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PT Astra Serif" w:eastAsiaTheme="minorEastAsia" w:hAnsi="PT Astra Serif" w:cstheme="minorBidi"/>
          <w:b w:val="0"/>
          <w:bCs w:val="0"/>
          <w:color w:val="auto"/>
          <w:sz w:val="22"/>
          <w:szCs w:val="22"/>
          <w:highlight w:val="yellow"/>
        </w:rPr>
        <w:id w:val="1833641221"/>
        <w:docPartObj>
          <w:docPartGallery w:val="Table of Contents"/>
          <w:docPartUnique/>
        </w:docPartObj>
      </w:sdtPr>
      <w:sdtEndPr>
        <w:rPr>
          <w:highlight w:val="none"/>
        </w:rPr>
      </w:sdtEndPr>
      <w:sdtContent>
        <w:p w:rsidR="00394F91" w:rsidRDefault="00394F91" w:rsidP="00F258B1">
          <w:pPr>
            <w:pStyle w:val="afa"/>
            <w:spacing w:before="0" w:after="240"/>
            <w:jc w:val="center"/>
            <w:rPr>
              <w:rFonts w:ascii="PT Astra Serif" w:eastAsiaTheme="minorEastAsia" w:hAnsi="PT Astra Serif" w:cstheme="minorBidi"/>
              <w:b w:val="0"/>
              <w:bCs w:val="0"/>
              <w:color w:val="auto"/>
              <w:sz w:val="22"/>
              <w:szCs w:val="22"/>
            </w:rPr>
          </w:pPr>
          <w:r w:rsidRPr="00394F91">
            <w:rPr>
              <w:rFonts w:ascii="PT Astra Serif" w:eastAsiaTheme="minorEastAsia" w:hAnsi="PT Astra Serif" w:cstheme="minorBidi"/>
              <w:bCs w:val="0"/>
              <w:color w:val="auto"/>
              <w:sz w:val="32"/>
              <w:szCs w:val="32"/>
            </w:rPr>
            <w:t xml:space="preserve">Основные направления бюджетной и налоговой политики Ульяновской области на 2021 год </w:t>
          </w:r>
          <w:r>
            <w:rPr>
              <w:rFonts w:ascii="PT Astra Serif" w:eastAsiaTheme="minorEastAsia" w:hAnsi="PT Astra Serif" w:cstheme="minorBidi"/>
              <w:bCs w:val="0"/>
              <w:color w:val="auto"/>
              <w:sz w:val="32"/>
              <w:szCs w:val="32"/>
            </w:rPr>
            <w:br/>
          </w:r>
          <w:r w:rsidRPr="00394F91">
            <w:rPr>
              <w:rFonts w:ascii="PT Astra Serif" w:eastAsiaTheme="minorEastAsia" w:hAnsi="PT Astra Serif" w:cstheme="minorBidi"/>
              <w:bCs w:val="0"/>
              <w:color w:val="auto"/>
              <w:sz w:val="32"/>
              <w:szCs w:val="32"/>
            </w:rPr>
            <w:t>и на плановый период 2022 и 2023 годов</w:t>
          </w:r>
        </w:p>
        <w:p w:rsidR="00AE5B4C" w:rsidRPr="004C1D19" w:rsidRDefault="00F258B1" w:rsidP="00F258B1">
          <w:pPr>
            <w:pStyle w:val="afa"/>
            <w:spacing w:before="0" w:after="240"/>
            <w:jc w:val="center"/>
            <w:rPr>
              <w:rFonts w:ascii="PT Astra Serif" w:hAnsi="PT Astra Serif" w:cs="Times New Roman"/>
              <w:color w:val="auto"/>
            </w:rPr>
          </w:pPr>
          <w:r w:rsidRPr="004C1D19">
            <w:rPr>
              <w:rFonts w:ascii="PT Astra Serif" w:hAnsi="PT Astra Serif" w:cs="Times New Roman"/>
              <w:color w:val="auto"/>
            </w:rPr>
            <w:t>Оглавление</w:t>
          </w:r>
        </w:p>
        <w:p w:rsidR="00F258B1" w:rsidRPr="004C1D19" w:rsidRDefault="00EC0F42" w:rsidP="002825AC">
          <w:pPr>
            <w:pStyle w:val="1"/>
            <w:jc w:val="both"/>
            <w:rPr>
              <w:rFonts w:ascii="PT Astra Serif" w:hAnsi="PT Astra Serif"/>
              <w:noProof/>
            </w:rPr>
          </w:pPr>
          <w:r w:rsidRPr="00EC0F42">
            <w:rPr>
              <w:rFonts w:ascii="PT Astra Serif" w:hAnsi="PT Astra Serif"/>
            </w:rPr>
            <w:fldChar w:fldCharType="begin"/>
          </w:r>
          <w:r w:rsidR="00AE5B4C" w:rsidRPr="004C1D19">
            <w:rPr>
              <w:rFonts w:ascii="PT Astra Serif" w:hAnsi="PT Astra Serif"/>
            </w:rPr>
            <w:instrText xml:space="preserve"> TOC \o "1-3" \h \z \u </w:instrText>
          </w:r>
          <w:r w:rsidRPr="00EC0F42">
            <w:rPr>
              <w:rFonts w:ascii="PT Astra Serif" w:hAnsi="PT Astra Serif"/>
            </w:rPr>
            <w:fldChar w:fldCharType="separate"/>
          </w:r>
          <w:hyperlink w:anchor="_Toc528328352" w:history="1">
            <w:r w:rsidR="00F258B1" w:rsidRPr="004C1D19">
              <w:rPr>
                <w:rStyle w:val="af5"/>
                <w:rFonts w:ascii="PT Astra Serif" w:hAnsi="PT Astra Serif"/>
                <w:b w:val="0"/>
                <w:noProof/>
              </w:rPr>
              <w:t xml:space="preserve">Раздел 1. </w:t>
            </w:r>
            <w:r w:rsidR="003767E8" w:rsidRPr="004C1D19">
              <w:rPr>
                <w:rFonts w:ascii="PT Astra Serif" w:hAnsi="PT Astra Serif"/>
                <w:b w:val="0"/>
                <w:noProof/>
              </w:rPr>
              <w:t>Основные параметры экономики Ульяновской области</w:t>
            </w:r>
            <w:r w:rsidR="003767E8" w:rsidRPr="004C1D19">
              <w:rPr>
                <w:rFonts w:ascii="PT Astra Serif" w:hAnsi="PT Astra Serif"/>
                <w:b w:val="0"/>
                <w:noProof/>
              </w:rPr>
              <w:br/>
              <w:t xml:space="preserve"> в 2016-2020 году и плановом периоде 2021-2023 годов                             </w:t>
            </w:r>
            <w:r w:rsidR="00F258B1" w:rsidRPr="004C1D19">
              <w:rPr>
                <w:rFonts w:ascii="PT Astra Serif" w:hAnsi="PT Astra Serif"/>
                <w:noProof/>
                <w:webHidden/>
              </w:rPr>
              <w:tab/>
            </w:r>
            <w:r w:rsidRPr="004C1D19">
              <w:rPr>
                <w:rFonts w:ascii="PT Astra Serif" w:hAnsi="PT Astra Serif"/>
                <w:b w:val="0"/>
                <w:noProof/>
                <w:webHidden/>
              </w:rPr>
              <w:fldChar w:fldCharType="begin"/>
            </w:r>
            <w:r w:rsidR="00F258B1" w:rsidRPr="004C1D19">
              <w:rPr>
                <w:rFonts w:ascii="PT Astra Serif" w:hAnsi="PT Astra Serif"/>
                <w:b w:val="0"/>
                <w:noProof/>
                <w:webHidden/>
              </w:rPr>
              <w:instrText xml:space="preserve"> PAGEREF _Toc528328352 \h </w:instrText>
            </w:r>
            <w:r w:rsidRPr="004C1D19">
              <w:rPr>
                <w:rFonts w:ascii="PT Astra Serif" w:hAnsi="PT Astra Serif"/>
                <w:b w:val="0"/>
                <w:noProof/>
                <w:webHidden/>
              </w:rPr>
            </w:r>
            <w:r w:rsidRPr="004C1D19">
              <w:rPr>
                <w:rFonts w:ascii="PT Astra Serif" w:hAnsi="PT Astra Serif"/>
                <w:b w:val="0"/>
                <w:noProof/>
                <w:webHidden/>
              </w:rPr>
              <w:fldChar w:fldCharType="separate"/>
            </w:r>
            <w:r w:rsidR="00AA6E85">
              <w:rPr>
                <w:rFonts w:ascii="PT Astra Serif" w:hAnsi="PT Astra Serif"/>
                <w:b w:val="0"/>
                <w:noProof/>
                <w:webHidden/>
              </w:rPr>
              <w:t>4</w:t>
            </w:r>
            <w:r w:rsidRPr="004C1D19">
              <w:rPr>
                <w:rFonts w:ascii="PT Astra Serif" w:hAnsi="PT Astra Serif"/>
                <w:b w:val="0"/>
                <w:noProof/>
                <w:webHidden/>
              </w:rPr>
              <w:fldChar w:fldCharType="end"/>
            </w:r>
          </w:hyperlink>
        </w:p>
        <w:p w:rsidR="00F258B1" w:rsidRPr="004C1D19" w:rsidRDefault="00EC0F42" w:rsidP="002825AC">
          <w:pPr>
            <w:pStyle w:val="11"/>
            <w:tabs>
              <w:tab w:val="right" w:leader="dot" w:pos="9345"/>
            </w:tabs>
            <w:jc w:val="both"/>
            <w:rPr>
              <w:rFonts w:ascii="PT Astra Serif" w:hAnsi="PT Astra Serif" w:cs="Times New Roman"/>
              <w:noProof/>
              <w:sz w:val="28"/>
              <w:szCs w:val="28"/>
            </w:rPr>
          </w:pPr>
          <w:hyperlink w:anchor="_Toc528328353" w:history="1">
            <w:r w:rsidR="00F258B1" w:rsidRPr="004C1D19">
              <w:rPr>
                <w:rStyle w:val="af5"/>
                <w:rFonts w:ascii="PT Astra Serif" w:hAnsi="PT Astra Serif" w:cs="Times New Roman"/>
                <w:noProof/>
                <w:sz w:val="28"/>
                <w:szCs w:val="28"/>
              </w:rPr>
              <w:t>Раздел 2. Итоги реализации бюджетной и налоговой политики Ульяновской области в 201</w:t>
            </w:r>
            <w:r w:rsidR="00760F63" w:rsidRPr="004C1D19">
              <w:rPr>
                <w:rStyle w:val="af5"/>
                <w:rFonts w:ascii="PT Astra Serif" w:hAnsi="PT Astra Serif" w:cs="Times New Roman"/>
                <w:noProof/>
                <w:sz w:val="28"/>
                <w:szCs w:val="28"/>
              </w:rPr>
              <w:t xml:space="preserve">9 </w:t>
            </w:r>
            <w:r w:rsidR="00F258B1" w:rsidRPr="004C1D19">
              <w:rPr>
                <w:rStyle w:val="af5"/>
                <w:rFonts w:ascii="PT Astra Serif" w:hAnsi="PT Astra Serif" w:cs="Times New Roman"/>
                <w:noProof/>
                <w:sz w:val="28"/>
                <w:szCs w:val="28"/>
              </w:rPr>
              <w:t>году и первом полугодии 20</w:t>
            </w:r>
            <w:r w:rsidR="00760F63" w:rsidRPr="004C1D19">
              <w:rPr>
                <w:rStyle w:val="af5"/>
                <w:rFonts w:ascii="PT Astra Serif" w:hAnsi="PT Astra Serif" w:cs="Times New Roman"/>
                <w:noProof/>
                <w:sz w:val="28"/>
                <w:szCs w:val="28"/>
              </w:rPr>
              <w:t>20</w:t>
            </w:r>
            <w:r w:rsidR="00F258B1" w:rsidRPr="004C1D19">
              <w:rPr>
                <w:rStyle w:val="af5"/>
                <w:rFonts w:ascii="PT Astra Serif" w:hAnsi="PT Astra Serif" w:cs="Times New Roman"/>
                <w:noProof/>
                <w:sz w:val="28"/>
                <w:szCs w:val="28"/>
              </w:rPr>
              <w:t xml:space="preserve"> года</w:t>
            </w:r>
            <w:r w:rsidR="00F258B1" w:rsidRPr="004C1D19">
              <w:rPr>
                <w:rFonts w:ascii="PT Astra Serif" w:hAnsi="PT Astra Serif" w:cs="Times New Roman"/>
                <w:noProof/>
                <w:webHidden/>
                <w:sz w:val="28"/>
                <w:szCs w:val="28"/>
              </w:rPr>
              <w:tab/>
            </w:r>
            <w:r w:rsidRPr="004C1D19">
              <w:rPr>
                <w:rFonts w:ascii="PT Astra Serif" w:hAnsi="PT Astra Serif" w:cs="Times New Roman"/>
                <w:noProof/>
                <w:webHidden/>
                <w:sz w:val="28"/>
                <w:szCs w:val="28"/>
              </w:rPr>
              <w:fldChar w:fldCharType="begin"/>
            </w:r>
            <w:r w:rsidR="00F258B1" w:rsidRPr="004C1D19">
              <w:rPr>
                <w:rFonts w:ascii="PT Astra Serif" w:hAnsi="PT Astra Serif" w:cs="Times New Roman"/>
                <w:noProof/>
                <w:webHidden/>
                <w:sz w:val="28"/>
                <w:szCs w:val="28"/>
              </w:rPr>
              <w:instrText xml:space="preserve"> PAGEREF _Toc528328353 \h </w:instrText>
            </w:r>
            <w:r w:rsidRPr="004C1D19">
              <w:rPr>
                <w:rFonts w:ascii="PT Astra Serif" w:hAnsi="PT Astra Serif" w:cs="Times New Roman"/>
                <w:noProof/>
                <w:webHidden/>
                <w:sz w:val="28"/>
                <w:szCs w:val="28"/>
              </w:rPr>
            </w:r>
            <w:r w:rsidRPr="004C1D19">
              <w:rPr>
                <w:rFonts w:ascii="PT Astra Serif" w:hAnsi="PT Astra Serif" w:cs="Times New Roman"/>
                <w:noProof/>
                <w:webHidden/>
                <w:sz w:val="28"/>
                <w:szCs w:val="28"/>
              </w:rPr>
              <w:fldChar w:fldCharType="separate"/>
            </w:r>
            <w:r w:rsidR="00AA6E85">
              <w:rPr>
                <w:rFonts w:ascii="PT Astra Serif" w:hAnsi="PT Astra Serif" w:cs="Times New Roman"/>
                <w:noProof/>
                <w:webHidden/>
                <w:sz w:val="28"/>
                <w:szCs w:val="28"/>
              </w:rPr>
              <w:t>12</w:t>
            </w:r>
            <w:r w:rsidRPr="004C1D19">
              <w:rPr>
                <w:rFonts w:ascii="PT Astra Serif" w:hAnsi="PT Astra Serif" w:cs="Times New Roman"/>
                <w:noProof/>
                <w:webHidden/>
                <w:sz w:val="28"/>
                <w:szCs w:val="28"/>
              </w:rPr>
              <w:fldChar w:fldCharType="end"/>
            </w:r>
          </w:hyperlink>
        </w:p>
        <w:p w:rsidR="00F258B1" w:rsidRPr="004C1D19" w:rsidRDefault="00EC0F42">
          <w:pPr>
            <w:pStyle w:val="11"/>
            <w:tabs>
              <w:tab w:val="right" w:leader="dot" w:pos="9345"/>
            </w:tabs>
            <w:rPr>
              <w:rFonts w:ascii="PT Astra Serif" w:hAnsi="PT Astra Serif" w:cs="Times New Roman"/>
              <w:noProof/>
              <w:sz w:val="28"/>
              <w:szCs w:val="28"/>
            </w:rPr>
          </w:pPr>
          <w:hyperlink w:anchor="_Toc528328356" w:history="1">
            <w:r w:rsidR="00F258B1" w:rsidRPr="004C1D19">
              <w:rPr>
                <w:rStyle w:val="af5"/>
                <w:rFonts w:ascii="PT Astra Serif" w:hAnsi="PT Astra Serif" w:cs="Times New Roman"/>
                <w:noProof/>
                <w:sz w:val="28"/>
                <w:szCs w:val="28"/>
              </w:rPr>
              <w:t>Раздел 3. Основные направления налоговой политики Ульяновской области на 20</w:t>
            </w:r>
            <w:r w:rsidR="008A6095" w:rsidRPr="004C1D19">
              <w:rPr>
                <w:rStyle w:val="af5"/>
                <w:rFonts w:ascii="PT Astra Serif" w:hAnsi="PT Astra Serif" w:cs="Times New Roman"/>
                <w:noProof/>
                <w:sz w:val="28"/>
                <w:szCs w:val="28"/>
              </w:rPr>
              <w:t>2</w:t>
            </w:r>
            <w:r w:rsidR="00760F63" w:rsidRPr="004C1D19">
              <w:rPr>
                <w:rStyle w:val="af5"/>
                <w:rFonts w:ascii="PT Astra Serif" w:hAnsi="PT Astra Serif" w:cs="Times New Roman"/>
                <w:noProof/>
                <w:sz w:val="28"/>
                <w:szCs w:val="28"/>
              </w:rPr>
              <w:t>1</w:t>
            </w:r>
            <w:r w:rsidR="00F258B1" w:rsidRPr="004C1D19">
              <w:rPr>
                <w:rStyle w:val="af5"/>
                <w:rFonts w:ascii="PT Astra Serif" w:hAnsi="PT Astra Serif" w:cs="Times New Roman"/>
                <w:noProof/>
                <w:sz w:val="28"/>
                <w:szCs w:val="28"/>
              </w:rPr>
              <w:t xml:space="preserve"> год и на плановый период 202</w:t>
            </w:r>
            <w:r w:rsidR="00760F63" w:rsidRPr="004C1D19">
              <w:rPr>
                <w:rStyle w:val="af5"/>
                <w:rFonts w:ascii="PT Astra Serif" w:hAnsi="PT Astra Serif" w:cs="Times New Roman"/>
                <w:noProof/>
                <w:sz w:val="28"/>
                <w:szCs w:val="28"/>
              </w:rPr>
              <w:t>2</w:t>
            </w:r>
            <w:r w:rsidR="00F258B1" w:rsidRPr="004C1D19">
              <w:rPr>
                <w:rStyle w:val="af5"/>
                <w:rFonts w:ascii="PT Astra Serif" w:hAnsi="PT Astra Serif" w:cs="Times New Roman"/>
                <w:noProof/>
                <w:sz w:val="28"/>
                <w:szCs w:val="28"/>
              </w:rPr>
              <w:t xml:space="preserve"> и 202</w:t>
            </w:r>
            <w:r w:rsidR="00760F63" w:rsidRPr="004C1D19">
              <w:rPr>
                <w:rStyle w:val="af5"/>
                <w:rFonts w:ascii="PT Astra Serif" w:hAnsi="PT Astra Serif" w:cs="Times New Roman"/>
                <w:noProof/>
                <w:sz w:val="28"/>
                <w:szCs w:val="28"/>
              </w:rPr>
              <w:t>3</w:t>
            </w:r>
            <w:r w:rsidR="00F258B1" w:rsidRPr="004C1D19">
              <w:rPr>
                <w:rStyle w:val="af5"/>
                <w:rFonts w:ascii="PT Astra Serif" w:hAnsi="PT Astra Serif" w:cs="Times New Roman"/>
                <w:noProof/>
                <w:sz w:val="28"/>
                <w:szCs w:val="28"/>
              </w:rPr>
              <w:t xml:space="preserve"> годов</w:t>
            </w:r>
            <w:r w:rsidR="00F258B1" w:rsidRPr="004C1D19">
              <w:rPr>
                <w:rFonts w:ascii="PT Astra Serif" w:hAnsi="PT Astra Serif" w:cs="Times New Roman"/>
                <w:noProof/>
                <w:webHidden/>
                <w:sz w:val="28"/>
                <w:szCs w:val="28"/>
              </w:rPr>
              <w:tab/>
            </w:r>
            <w:r w:rsidRPr="004C1D19">
              <w:rPr>
                <w:rFonts w:ascii="PT Astra Serif" w:hAnsi="PT Astra Serif" w:cs="Times New Roman"/>
                <w:noProof/>
                <w:webHidden/>
                <w:sz w:val="28"/>
                <w:szCs w:val="28"/>
              </w:rPr>
              <w:fldChar w:fldCharType="begin"/>
            </w:r>
            <w:r w:rsidR="00F258B1" w:rsidRPr="004C1D19">
              <w:rPr>
                <w:rFonts w:ascii="PT Astra Serif" w:hAnsi="PT Astra Serif" w:cs="Times New Roman"/>
                <w:noProof/>
                <w:webHidden/>
                <w:sz w:val="28"/>
                <w:szCs w:val="28"/>
              </w:rPr>
              <w:instrText xml:space="preserve"> PAGEREF _Toc528328356 \h </w:instrText>
            </w:r>
            <w:r w:rsidRPr="004C1D19">
              <w:rPr>
                <w:rFonts w:ascii="PT Astra Serif" w:hAnsi="PT Astra Serif" w:cs="Times New Roman"/>
                <w:noProof/>
                <w:webHidden/>
                <w:sz w:val="28"/>
                <w:szCs w:val="28"/>
              </w:rPr>
            </w:r>
            <w:r w:rsidRPr="004C1D19">
              <w:rPr>
                <w:rFonts w:ascii="PT Astra Serif" w:hAnsi="PT Astra Serif" w:cs="Times New Roman"/>
                <w:noProof/>
                <w:webHidden/>
                <w:sz w:val="28"/>
                <w:szCs w:val="28"/>
              </w:rPr>
              <w:fldChar w:fldCharType="separate"/>
            </w:r>
            <w:r w:rsidR="00AA6E85">
              <w:rPr>
                <w:rFonts w:ascii="PT Astra Serif" w:hAnsi="PT Astra Serif" w:cs="Times New Roman"/>
                <w:noProof/>
                <w:webHidden/>
                <w:sz w:val="28"/>
                <w:szCs w:val="28"/>
              </w:rPr>
              <w:t>24</w:t>
            </w:r>
            <w:r w:rsidRPr="004C1D19">
              <w:rPr>
                <w:rFonts w:ascii="PT Astra Serif" w:hAnsi="PT Astra Serif" w:cs="Times New Roman"/>
                <w:noProof/>
                <w:webHidden/>
                <w:sz w:val="28"/>
                <w:szCs w:val="28"/>
              </w:rPr>
              <w:fldChar w:fldCharType="end"/>
            </w:r>
          </w:hyperlink>
        </w:p>
        <w:p w:rsidR="00F258B1" w:rsidRPr="004C1D19" w:rsidRDefault="00EC0F42">
          <w:pPr>
            <w:pStyle w:val="11"/>
            <w:tabs>
              <w:tab w:val="left" w:pos="1100"/>
              <w:tab w:val="right" w:leader="dot" w:pos="9345"/>
            </w:tabs>
            <w:rPr>
              <w:rFonts w:ascii="PT Astra Serif" w:hAnsi="PT Astra Serif" w:cs="Times New Roman"/>
              <w:noProof/>
              <w:sz w:val="28"/>
              <w:szCs w:val="28"/>
            </w:rPr>
          </w:pPr>
          <w:hyperlink w:anchor="_Toc528328357" w:history="1">
            <w:r w:rsidR="00F258B1" w:rsidRPr="004C1D19">
              <w:rPr>
                <w:rStyle w:val="af5"/>
                <w:rFonts w:ascii="PT Astra Serif" w:hAnsi="PT Astra Serif" w:cs="Times New Roman"/>
                <w:noProof/>
                <w:sz w:val="28"/>
                <w:szCs w:val="28"/>
              </w:rPr>
              <w:t>Раздел 4.</w:t>
            </w:r>
            <w:r w:rsidR="00F258B1" w:rsidRPr="004C1D19">
              <w:rPr>
                <w:rFonts w:ascii="PT Astra Serif" w:hAnsi="PT Astra Serif" w:cs="Times New Roman"/>
                <w:noProof/>
                <w:sz w:val="28"/>
                <w:szCs w:val="28"/>
              </w:rPr>
              <w:tab/>
            </w:r>
            <w:r w:rsidR="00F258B1" w:rsidRPr="004C1D19">
              <w:rPr>
                <w:rStyle w:val="af5"/>
                <w:rFonts w:ascii="PT Astra Serif" w:hAnsi="PT Astra Serif" w:cs="Times New Roman"/>
                <w:noProof/>
                <w:sz w:val="28"/>
                <w:szCs w:val="28"/>
              </w:rPr>
              <w:t>Основные направления бюджетной политики Ульяновской области на 20</w:t>
            </w:r>
            <w:r w:rsidR="008A6095" w:rsidRPr="004C1D19">
              <w:rPr>
                <w:rStyle w:val="af5"/>
                <w:rFonts w:ascii="PT Astra Serif" w:hAnsi="PT Astra Serif" w:cs="Times New Roman"/>
                <w:noProof/>
                <w:sz w:val="28"/>
                <w:szCs w:val="28"/>
              </w:rPr>
              <w:t>2</w:t>
            </w:r>
            <w:r w:rsidR="00760F63" w:rsidRPr="004C1D19">
              <w:rPr>
                <w:rStyle w:val="af5"/>
                <w:rFonts w:ascii="PT Astra Serif" w:hAnsi="PT Astra Serif" w:cs="Times New Roman"/>
                <w:noProof/>
                <w:sz w:val="28"/>
                <w:szCs w:val="28"/>
              </w:rPr>
              <w:t>1</w:t>
            </w:r>
            <w:r w:rsidR="00F258B1" w:rsidRPr="004C1D19">
              <w:rPr>
                <w:rStyle w:val="af5"/>
                <w:rFonts w:ascii="PT Astra Serif" w:hAnsi="PT Astra Serif" w:cs="Times New Roman"/>
                <w:noProof/>
                <w:sz w:val="28"/>
                <w:szCs w:val="28"/>
              </w:rPr>
              <w:t xml:space="preserve"> год и на плановый период 202</w:t>
            </w:r>
            <w:r w:rsidR="00760F63" w:rsidRPr="004C1D19">
              <w:rPr>
                <w:rStyle w:val="af5"/>
                <w:rFonts w:ascii="PT Astra Serif" w:hAnsi="PT Astra Serif" w:cs="Times New Roman"/>
                <w:noProof/>
                <w:sz w:val="28"/>
                <w:szCs w:val="28"/>
              </w:rPr>
              <w:t>2</w:t>
            </w:r>
            <w:r w:rsidR="00F258B1" w:rsidRPr="004C1D19">
              <w:rPr>
                <w:rStyle w:val="af5"/>
                <w:rFonts w:ascii="PT Astra Serif" w:hAnsi="PT Astra Serif" w:cs="Times New Roman"/>
                <w:noProof/>
                <w:sz w:val="28"/>
                <w:szCs w:val="28"/>
              </w:rPr>
              <w:t xml:space="preserve"> и 202</w:t>
            </w:r>
            <w:r w:rsidR="00760F63" w:rsidRPr="004C1D19">
              <w:rPr>
                <w:rStyle w:val="af5"/>
                <w:rFonts w:ascii="PT Astra Serif" w:hAnsi="PT Astra Serif" w:cs="Times New Roman"/>
                <w:noProof/>
                <w:sz w:val="28"/>
                <w:szCs w:val="28"/>
              </w:rPr>
              <w:t>3</w:t>
            </w:r>
            <w:r w:rsidR="00F258B1" w:rsidRPr="004C1D19">
              <w:rPr>
                <w:rStyle w:val="af5"/>
                <w:rFonts w:ascii="PT Astra Serif" w:hAnsi="PT Astra Serif" w:cs="Times New Roman"/>
                <w:noProof/>
                <w:sz w:val="28"/>
                <w:szCs w:val="28"/>
              </w:rPr>
              <w:t xml:space="preserve"> годов</w:t>
            </w:r>
            <w:r w:rsidR="00F258B1" w:rsidRPr="004C1D19">
              <w:rPr>
                <w:rFonts w:ascii="PT Astra Serif" w:hAnsi="PT Astra Serif" w:cs="Times New Roman"/>
                <w:noProof/>
                <w:webHidden/>
                <w:sz w:val="28"/>
                <w:szCs w:val="28"/>
              </w:rPr>
              <w:tab/>
            </w:r>
            <w:r w:rsidRPr="004C1D19">
              <w:rPr>
                <w:rFonts w:ascii="PT Astra Serif" w:hAnsi="PT Astra Serif" w:cs="Times New Roman"/>
                <w:noProof/>
                <w:webHidden/>
                <w:sz w:val="28"/>
                <w:szCs w:val="28"/>
              </w:rPr>
              <w:fldChar w:fldCharType="begin"/>
            </w:r>
            <w:r w:rsidR="00F258B1" w:rsidRPr="004C1D19">
              <w:rPr>
                <w:rFonts w:ascii="PT Astra Serif" w:hAnsi="PT Astra Serif" w:cs="Times New Roman"/>
                <w:noProof/>
                <w:webHidden/>
                <w:sz w:val="28"/>
                <w:szCs w:val="28"/>
              </w:rPr>
              <w:instrText xml:space="preserve"> PAGEREF _Toc528328357 \h </w:instrText>
            </w:r>
            <w:r w:rsidRPr="004C1D19">
              <w:rPr>
                <w:rFonts w:ascii="PT Astra Serif" w:hAnsi="PT Astra Serif" w:cs="Times New Roman"/>
                <w:noProof/>
                <w:webHidden/>
                <w:sz w:val="28"/>
                <w:szCs w:val="28"/>
              </w:rPr>
            </w:r>
            <w:r w:rsidRPr="004C1D19">
              <w:rPr>
                <w:rFonts w:ascii="PT Astra Serif" w:hAnsi="PT Astra Serif" w:cs="Times New Roman"/>
                <w:noProof/>
                <w:webHidden/>
                <w:sz w:val="28"/>
                <w:szCs w:val="28"/>
              </w:rPr>
              <w:fldChar w:fldCharType="separate"/>
            </w:r>
            <w:r w:rsidR="00AA6E85">
              <w:rPr>
                <w:rFonts w:ascii="PT Astra Serif" w:hAnsi="PT Astra Serif" w:cs="Times New Roman"/>
                <w:noProof/>
                <w:webHidden/>
                <w:sz w:val="28"/>
                <w:szCs w:val="28"/>
              </w:rPr>
              <w:t>28</w:t>
            </w:r>
            <w:r w:rsidRPr="004C1D19">
              <w:rPr>
                <w:rFonts w:ascii="PT Astra Serif" w:hAnsi="PT Astra Serif" w:cs="Times New Roman"/>
                <w:noProof/>
                <w:webHidden/>
                <w:sz w:val="28"/>
                <w:szCs w:val="28"/>
              </w:rPr>
              <w:fldChar w:fldCharType="end"/>
            </w:r>
          </w:hyperlink>
        </w:p>
        <w:p w:rsidR="00F258B1" w:rsidRPr="004C1D19" w:rsidRDefault="00EC0F42">
          <w:pPr>
            <w:pStyle w:val="11"/>
            <w:tabs>
              <w:tab w:val="left" w:pos="1100"/>
              <w:tab w:val="right" w:leader="dot" w:pos="9345"/>
            </w:tabs>
            <w:rPr>
              <w:rFonts w:ascii="PT Astra Serif" w:hAnsi="PT Astra Serif" w:cs="Times New Roman"/>
              <w:noProof/>
              <w:sz w:val="28"/>
              <w:szCs w:val="28"/>
            </w:rPr>
          </w:pPr>
          <w:hyperlink w:anchor="_Toc528328358" w:history="1">
            <w:r w:rsidR="00F258B1" w:rsidRPr="004C1D19">
              <w:rPr>
                <w:rStyle w:val="af5"/>
                <w:rFonts w:ascii="PT Astra Serif" w:hAnsi="PT Astra Serif" w:cs="Times New Roman"/>
                <w:noProof/>
                <w:sz w:val="28"/>
                <w:szCs w:val="28"/>
              </w:rPr>
              <w:t>Раздел 5.</w:t>
            </w:r>
            <w:r w:rsidR="00F258B1" w:rsidRPr="004C1D19">
              <w:rPr>
                <w:rFonts w:ascii="PT Astra Serif" w:hAnsi="PT Astra Serif" w:cs="Times New Roman"/>
                <w:noProof/>
                <w:sz w:val="28"/>
                <w:szCs w:val="28"/>
              </w:rPr>
              <w:tab/>
            </w:r>
            <w:r w:rsidR="00F258B1" w:rsidRPr="004C1D19">
              <w:rPr>
                <w:rStyle w:val="af5"/>
                <w:rFonts w:ascii="PT Astra Serif" w:hAnsi="PT Astra Serif" w:cs="Times New Roman"/>
                <w:noProof/>
                <w:sz w:val="28"/>
                <w:szCs w:val="28"/>
              </w:rPr>
              <w:t>Основные характеристики областного бюджета  Ульяновской области на 20</w:t>
            </w:r>
            <w:r w:rsidR="008A6095" w:rsidRPr="004C1D19">
              <w:rPr>
                <w:rStyle w:val="af5"/>
                <w:rFonts w:ascii="PT Astra Serif" w:hAnsi="PT Astra Serif" w:cs="Times New Roman"/>
                <w:noProof/>
                <w:sz w:val="28"/>
                <w:szCs w:val="28"/>
              </w:rPr>
              <w:t>2</w:t>
            </w:r>
            <w:r w:rsidR="00760F63" w:rsidRPr="004C1D19">
              <w:rPr>
                <w:rStyle w:val="af5"/>
                <w:rFonts w:ascii="PT Astra Serif" w:hAnsi="PT Astra Serif" w:cs="Times New Roman"/>
                <w:noProof/>
                <w:sz w:val="28"/>
                <w:szCs w:val="28"/>
              </w:rPr>
              <w:t>1</w:t>
            </w:r>
            <w:r w:rsidR="00F258B1" w:rsidRPr="004C1D19">
              <w:rPr>
                <w:rStyle w:val="af5"/>
                <w:rFonts w:ascii="PT Astra Serif" w:hAnsi="PT Astra Serif" w:cs="Times New Roman"/>
                <w:noProof/>
                <w:sz w:val="28"/>
                <w:szCs w:val="28"/>
              </w:rPr>
              <w:t>-202</w:t>
            </w:r>
            <w:r w:rsidR="00760F63" w:rsidRPr="004C1D19">
              <w:rPr>
                <w:rStyle w:val="af5"/>
                <w:rFonts w:ascii="PT Astra Serif" w:hAnsi="PT Astra Serif" w:cs="Times New Roman"/>
                <w:noProof/>
                <w:sz w:val="28"/>
                <w:szCs w:val="28"/>
              </w:rPr>
              <w:t>3</w:t>
            </w:r>
            <w:r w:rsidR="00F258B1" w:rsidRPr="004C1D19">
              <w:rPr>
                <w:rStyle w:val="af5"/>
                <w:rFonts w:ascii="PT Astra Serif" w:hAnsi="PT Astra Serif" w:cs="Times New Roman"/>
                <w:noProof/>
                <w:sz w:val="28"/>
                <w:szCs w:val="28"/>
              </w:rPr>
              <w:t xml:space="preserve"> годы</w:t>
            </w:r>
            <w:r w:rsidR="00F258B1" w:rsidRPr="004C1D19">
              <w:rPr>
                <w:rFonts w:ascii="PT Astra Serif" w:hAnsi="PT Astra Serif" w:cs="Times New Roman"/>
                <w:noProof/>
                <w:webHidden/>
                <w:sz w:val="28"/>
                <w:szCs w:val="28"/>
              </w:rPr>
              <w:tab/>
            </w:r>
            <w:r w:rsidRPr="004C1D19">
              <w:rPr>
                <w:rFonts w:ascii="PT Astra Serif" w:hAnsi="PT Astra Serif" w:cs="Times New Roman"/>
                <w:noProof/>
                <w:webHidden/>
                <w:sz w:val="28"/>
                <w:szCs w:val="28"/>
              </w:rPr>
              <w:fldChar w:fldCharType="begin"/>
            </w:r>
            <w:r w:rsidR="00F258B1" w:rsidRPr="004C1D19">
              <w:rPr>
                <w:rFonts w:ascii="PT Astra Serif" w:hAnsi="PT Astra Serif" w:cs="Times New Roman"/>
                <w:noProof/>
                <w:webHidden/>
                <w:sz w:val="28"/>
                <w:szCs w:val="28"/>
              </w:rPr>
              <w:instrText xml:space="preserve"> PAGEREF _Toc528328358 \h </w:instrText>
            </w:r>
            <w:r w:rsidRPr="004C1D19">
              <w:rPr>
                <w:rFonts w:ascii="PT Astra Serif" w:hAnsi="PT Astra Serif" w:cs="Times New Roman"/>
                <w:noProof/>
                <w:webHidden/>
                <w:sz w:val="28"/>
                <w:szCs w:val="28"/>
              </w:rPr>
            </w:r>
            <w:r w:rsidRPr="004C1D19">
              <w:rPr>
                <w:rFonts w:ascii="PT Astra Serif" w:hAnsi="PT Astra Serif" w:cs="Times New Roman"/>
                <w:noProof/>
                <w:webHidden/>
                <w:sz w:val="28"/>
                <w:szCs w:val="28"/>
              </w:rPr>
              <w:fldChar w:fldCharType="separate"/>
            </w:r>
            <w:r w:rsidR="00AA6E85">
              <w:rPr>
                <w:rFonts w:ascii="PT Astra Serif" w:hAnsi="PT Astra Serif" w:cs="Times New Roman"/>
                <w:noProof/>
                <w:webHidden/>
                <w:sz w:val="28"/>
                <w:szCs w:val="28"/>
              </w:rPr>
              <w:t>36</w:t>
            </w:r>
            <w:r w:rsidRPr="004C1D19">
              <w:rPr>
                <w:rFonts w:ascii="PT Astra Serif" w:hAnsi="PT Astra Serif" w:cs="Times New Roman"/>
                <w:noProof/>
                <w:webHidden/>
                <w:sz w:val="28"/>
                <w:szCs w:val="28"/>
              </w:rPr>
              <w:fldChar w:fldCharType="end"/>
            </w:r>
          </w:hyperlink>
        </w:p>
        <w:p w:rsidR="00AE5B4C" w:rsidRPr="004C1D19" w:rsidRDefault="00EC0F42" w:rsidP="004F0A39">
          <w:pPr>
            <w:tabs>
              <w:tab w:val="left" w:pos="5642"/>
            </w:tabs>
            <w:rPr>
              <w:rFonts w:ascii="PT Astra Serif" w:hAnsi="PT Astra Serif"/>
            </w:rPr>
          </w:pPr>
          <w:r w:rsidRPr="004C1D19">
            <w:rPr>
              <w:rFonts w:ascii="PT Astra Serif" w:hAnsi="PT Astra Serif" w:cs="Times New Roman"/>
              <w:b/>
              <w:bCs/>
              <w:sz w:val="28"/>
              <w:szCs w:val="28"/>
            </w:rPr>
            <w:fldChar w:fldCharType="end"/>
          </w:r>
          <w:r w:rsidR="004F0A39" w:rsidRPr="004C1D19">
            <w:rPr>
              <w:rFonts w:ascii="PT Astra Serif" w:hAnsi="PT Astra Serif"/>
            </w:rPr>
            <w:tab/>
          </w:r>
        </w:p>
      </w:sdtContent>
    </w:sdt>
    <w:p w:rsidR="003672F5" w:rsidRPr="003767E8" w:rsidRDefault="003672F5" w:rsidP="003672F5">
      <w:pPr>
        <w:pStyle w:val="a3"/>
        <w:spacing w:line="360" w:lineRule="auto"/>
        <w:ind w:left="-284"/>
        <w:jc w:val="both"/>
        <w:rPr>
          <w:rFonts w:ascii="PT Astra Serif" w:hAnsi="PT Astra Serif" w:cs="Times New Roman"/>
          <w:color w:val="FFFFFF" w:themeColor="background1"/>
          <w:sz w:val="28"/>
          <w:szCs w:val="28"/>
        </w:rPr>
      </w:pPr>
    </w:p>
    <w:p w:rsidR="003672F5" w:rsidRPr="004F0A39" w:rsidRDefault="003672F5" w:rsidP="003672F5">
      <w:pPr>
        <w:pStyle w:val="a3"/>
        <w:spacing w:line="360" w:lineRule="auto"/>
        <w:ind w:left="-284"/>
        <w:jc w:val="both"/>
        <w:rPr>
          <w:rFonts w:ascii="PT Astra Serif" w:hAnsi="PT Astra Serif" w:cs="Times New Roman"/>
          <w:sz w:val="28"/>
          <w:szCs w:val="28"/>
        </w:rPr>
      </w:pPr>
    </w:p>
    <w:p w:rsidR="003672F5" w:rsidRPr="00394F91" w:rsidRDefault="003672F5" w:rsidP="00FB7A92">
      <w:pPr>
        <w:pStyle w:val="a3"/>
        <w:spacing w:line="360" w:lineRule="auto"/>
        <w:ind w:left="-284"/>
        <w:jc w:val="center"/>
        <w:rPr>
          <w:rFonts w:ascii="PT Astra Serif" w:hAnsi="PT Astra Serif" w:cs="Times New Roman"/>
          <w:sz w:val="28"/>
          <w:szCs w:val="28"/>
        </w:rPr>
      </w:pPr>
    </w:p>
    <w:p w:rsidR="003672F5" w:rsidRPr="00394F91" w:rsidRDefault="003672F5" w:rsidP="003672F5">
      <w:pPr>
        <w:pStyle w:val="a3"/>
        <w:spacing w:line="360" w:lineRule="auto"/>
        <w:ind w:left="-284"/>
        <w:jc w:val="both"/>
        <w:rPr>
          <w:rFonts w:ascii="PT Astra Serif" w:hAnsi="PT Astra Serif" w:cs="Times New Roman"/>
          <w:sz w:val="28"/>
          <w:szCs w:val="28"/>
        </w:rPr>
      </w:pPr>
    </w:p>
    <w:p w:rsidR="003672F5" w:rsidRPr="00DA530C" w:rsidRDefault="003672F5" w:rsidP="003672F5">
      <w:pPr>
        <w:pStyle w:val="a3"/>
        <w:spacing w:line="360" w:lineRule="auto"/>
        <w:ind w:left="-284"/>
        <w:jc w:val="both"/>
        <w:rPr>
          <w:rFonts w:ascii="PT Astra Serif" w:hAnsi="PT Astra Serif" w:cs="Times New Roman"/>
          <w:sz w:val="28"/>
          <w:szCs w:val="28"/>
          <w:highlight w:val="yellow"/>
        </w:rPr>
      </w:pPr>
    </w:p>
    <w:p w:rsidR="003672F5" w:rsidRPr="00DA530C" w:rsidRDefault="003672F5" w:rsidP="003672F5">
      <w:pPr>
        <w:pStyle w:val="a3"/>
        <w:spacing w:line="360" w:lineRule="auto"/>
        <w:ind w:left="-284"/>
        <w:jc w:val="both"/>
        <w:rPr>
          <w:rFonts w:ascii="PT Astra Serif" w:hAnsi="PT Astra Serif" w:cs="Times New Roman"/>
          <w:sz w:val="28"/>
          <w:szCs w:val="28"/>
          <w:highlight w:val="yellow"/>
        </w:rPr>
      </w:pPr>
    </w:p>
    <w:p w:rsidR="003672F5" w:rsidRPr="00DA530C" w:rsidRDefault="003672F5" w:rsidP="003672F5">
      <w:pPr>
        <w:pStyle w:val="a3"/>
        <w:spacing w:line="360" w:lineRule="auto"/>
        <w:ind w:left="-284"/>
        <w:jc w:val="both"/>
        <w:rPr>
          <w:rFonts w:ascii="PT Astra Serif" w:hAnsi="PT Astra Serif" w:cs="Times New Roman"/>
          <w:sz w:val="28"/>
          <w:szCs w:val="28"/>
          <w:highlight w:val="yellow"/>
        </w:rPr>
      </w:pPr>
    </w:p>
    <w:p w:rsidR="003672F5" w:rsidRPr="00DA530C" w:rsidRDefault="003672F5" w:rsidP="003672F5">
      <w:pPr>
        <w:pStyle w:val="a3"/>
        <w:spacing w:line="360" w:lineRule="auto"/>
        <w:ind w:left="-284"/>
        <w:jc w:val="both"/>
        <w:rPr>
          <w:rFonts w:ascii="PT Astra Serif" w:hAnsi="PT Astra Serif" w:cs="Times New Roman"/>
          <w:sz w:val="28"/>
          <w:szCs w:val="28"/>
          <w:highlight w:val="yellow"/>
        </w:rPr>
      </w:pPr>
    </w:p>
    <w:p w:rsidR="003672F5" w:rsidRPr="00DA530C" w:rsidRDefault="003672F5" w:rsidP="003672F5">
      <w:pPr>
        <w:pStyle w:val="a3"/>
        <w:spacing w:line="360" w:lineRule="auto"/>
        <w:ind w:left="-284"/>
        <w:jc w:val="both"/>
        <w:rPr>
          <w:rFonts w:ascii="PT Astra Serif" w:hAnsi="PT Astra Serif" w:cs="Times New Roman"/>
          <w:sz w:val="28"/>
          <w:szCs w:val="28"/>
          <w:highlight w:val="yellow"/>
        </w:rPr>
      </w:pPr>
    </w:p>
    <w:p w:rsidR="003672F5" w:rsidRPr="00DA530C" w:rsidRDefault="003672F5" w:rsidP="003672F5">
      <w:pPr>
        <w:pStyle w:val="a3"/>
        <w:spacing w:line="360" w:lineRule="auto"/>
        <w:ind w:left="-284"/>
        <w:jc w:val="both"/>
        <w:rPr>
          <w:rFonts w:ascii="PT Astra Serif" w:hAnsi="PT Astra Serif" w:cs="Times New Roman"/>
          <w:sz w:val="28"/>
          <w:szCs w:val="28"/>
          <w:highlight w:val="yellow"/>
        </w:rPr>
      </w:pPr>
    </w:p>
    <w:p w:rsidR="003672F5" w:rsidRPr="00DA530C" w:rsidRDefault="003672F5" w:rsidP="003672F5">
      <w:pPr>
        <w:pStyle w:val="a3"/>
        <w:spacing w:line="360" w:lineRule="auto"/>
        <w:ind w:left="-284"/>
        <w:jc w:val="both"/>
        <w:rPr>
          <w:rFonts w:ascii="PT Astra Serif" w:hAnsi="PT Astra Serif" w:cs="Times New Roman"/>
          <w:sz w:val="28"/>
          <w:szCs w:val="28"/>
          <w:highlight w:val="yellow"/>
        </w:rPr>
      </w:pPr>
    </w:p>
    <w:p w:rsidR="003672F5" w:rsidRPr="00DA530C" w:rsidRDefault="003672F5" w:rsidP="003672F5">
      <w:pPr>
        <w:pStyle w:val="a3"/>
        <w:spacing w:line="360" w:lineRule="auto"/>
        <w:ind w:left="-284"/>
        <w:jc w:val="both"/>
        <w:rPr>
          <w:rFonts w:ascii="PT Astra Serif" w:hAnsi="PT Astra Serif" w:cs="Times New Roman"/>
          <w:sz w:val="28"/>
          <w:szCs w:val="28"/>
          <w:highlight w:val="yellow"/>
        </w:rPr>
      </w:pPr>
    </w:p>
    <w:p w:rsidR="003672F5" w:rsidRPr="00DA530C" w:rsidRDefault="003672F5" w:rsidP="003672F5">
      <w:pPr>
        <w:pStyle w:val="a3"/>
        <w:spacing w:line="360" w:lineRule="auto"/>
        <w:ind w:left="-284"/>
        <w:jc w:val="both"/>
        <w:rPr>
          <w:rFonts w:ascii="PT Astra Serif" w:hAnsi="PT Astra Serif" w:cs="Times New Roman"/>
          <w:sz w:val="28"/>
          <w:szCs w:val="28"/>
          <w:highlight w:val="yellow"/>
        </w:rPr>
      </w:pPr>
    </w:p>
    <w:p w:rsidR="003672F5" w:rsidRPr="00DA530C" w:rsidRDefault="003672F5" w:rsidP="003672F5">
      <w:pPr>
        <w:pStyle w:val="a3"/>
        <w:spacing w:line="360" w:lineRule="auto"/>
        <w:ind w:left="-284"/>
        <w:jc w:val="both"/>
        <w:rPr>
          <w:rFonts w:ascii="PT Astra Serif" w:hAnsi="PT Astra Serif" w:cs="Times New Roman"/>
          <w:sz w:val="28"/>
          <w:szCs w:val="28"/>
          <w:highlight w:val="yellow"/>
        </w:rPr>
      </w:pPr>
    </w:p>
    <w:p w:rsidR="003672F5" w:rsidRPr="00DA530C" w:rsidRDefault="003672F5" w:rsidP="003672F5">
      <w:pPr>
        <w:pStyle w:val="a3"/>
        <w:spacing w:line="360" w:lineRule="auto"/>
        <w:ind w:left="-284"/>
        <w:jc w:val="both"/>
        <w:rPr>
          <w:rFonts w:ascii="PT Astra Serif" w:hAnsi="PT Astra Serif" w:cs="Times New Roman"/>
          <w:sz w:val="28"/>
          <w:szCs w:val="28"/>
          <w:highlight w:val="yellow"/>
        </w:rPr>
      </w:pPr>
    </w:p>
    <w:p w:rsidR="00F16300" w:rsidRPr="00DA530C" w:rsidRDefault="00F16300" w:rsidP="00F16300">
      <w:pPr>
        <w:contextualSpacing/>
        <w:rPr>
          <w:rFonts w:ascii="PT Astra Serif" w:hAnsi="PT Astra Serif" w:cs="Times New Roman"/>
          <w:b/>
          <w:bCs/>
          <w:color w:val="000000"/>
          <w:sz w:val="28"/>
          <w:szCs w:val="28"/>
          <w:highlight w:val="yellow"/>
        </w:rPr>
      </w:pPr>
    </w:p>
    <w:p w:rsidR="00F258B1" w:rsidRPr="00DA530C" w:rsidRDefault="00F258B1">
      <w:pPr>
        <w:rPr>
          <w:rFonts w:ascii="PT Astra Serif" w:hAnsi="PT Astra Serif" w:cs="Times New Roman"/>
          <w:sz w:val="28"/>
          <w:szCs w:val="28"/>
          <w:highlight w:val="yellow"/>
        </w:rPr>
      </w:pPr>
      <w:r w:rsidRPr="00DA530C">
        <w:rPr>
          <w:rFonts w:ascii="PT Astra Serif" w:hAnsi="PT Astra Serif" w:cs="Times New Roman"/>
          <w:sz w:val="28"/>
          <w:szCs w:val="28"/>
          <w:highlight w:val="yellow"/>
        </w:rPr>
        <w:br w:type="page"/>
      </w:r>
    </w:p>
    <w:p w:rsidR="00375DAC" w:rsidRPr="004C1D19" w:rsidRDefault="00F16300" w:rsidP="00375DAC">
      <w:pPr>
        <w:autoSpaceDE w:val="0"/>
        <w:autoSpaceDN w:val="0"/>
        <w:adjustRightInd w:val="0"/>
        <w:spacing w:after="0" w:line="240" w:lineRule="auto"/>
        <w:ind w:firstLine="709"/>
        <w:contextualSpacing/>
        <w:jc w:val="both"/>
        <w:rPr>
          <w:rFonts w:ascii="PT Astra Serif" w:hAnsi="PT Astra Serif" w:cs="Times New Roman"/>
          <w:sz w:val="28"/>
          <w:szCs w:val="28"/>
        </w:rPr>
      </w:pPr>
      <w:r w:rsidRPr="004C1D19">
        <w:rPr>
          <w:rFonts w:ascii="PT Astra Serif" w:hAnsi="PT Astra Serif" w:cs="Times New Roman"/>
          <w:sz w:val="28"/>
          <w:szCs w:val="28"/>
        </w:rPr>
        <w:lastRenderedPageBreak/>
        <w:t>Основные направления бюджетной и налоговой пол</w:t>
      </w:r>
      <w:r w:rsidR="00743A93" w:rsidRPr="004C1D19">
        <w:rPr>
          <w:rFonts w:ascii="PT Astra Serif" w:hAnsi="PT Astra Serif" w:cs="Times New Roman"/>
          <w:sz w:val="28"/>
          <w:szCs w:val="28"/>
        </w:rPr>
        <w:t>итики Ульяновской области на 202</w:t>
      </w:r>
      <w:r w:rsidR="00402CB2" w:rsidRPr="004C1D19">
        <w:rPr>
          <w:rFonts w:ascii="PT Astra Serif" w:hAnsi="PT Astra Serif" w:cs="Times New Roman"/>
          <w:sz w:val="28"/>
          <w:szCs w:val="28"/>
        </w:rPr>
        <w:t>1</w:t>
      </w:r>
      <w:r w:rsidRPr="004C1D19">
        <w:rPr>
          <w:rFonts w:ascii="PT Astra Serif" w:hAnsi="PT Astra Serif" w:cs="Times New Roman"/>
          <w:sz w:val="28"/>
          <w:szCs w:val="28"/>
        </w:rPr>
        <w:t xml:space="preserve"> год и на плановый период 202</w:t>
      </w:r>
      <w:r w:rsidR="00402CB2" w:rsidRPr="004C1D19">
        <w:rPr>
          <w:rFonts w:ascii="PT Astra Serif" w:hAnsi="PT Astra Serif" w:cs="Times New Roman"/>
          <w:sz w:val="28"/>
          <w:szCs w:val="28"/>
        </w:rPr>
        <w:t>2</w:t>
      </w:r>
      <w:r w:rsidRPr="004C1D19">
        <w:rPr>
          <w:rFonts w:ascii="PT Astra Serif" w:hAnsi="PT Astra Serif" w:cs="Times New Roman"/>
          <w:sz w:val="28"/>
          <w:szCs w:val="28"/>
        </w:rPr>
        <w:t xml:space="preserve"> и 202</w:t>
      </w:r>
      <w:r w:rsidR="00402CB2" w:rsidRPr="004C1D19">
        <w:rPr>
          <w:rFonts w:ascii="PT Astra Serif" w:hAnsi="PT Astra Serif" w:cs="Times New Roman"/>
          <w:sz w:val="28"/>
          <w:szCs w:val="28"/>
        </w:rPr>
        <w:t>3</w:t>
      </w:r>
      <w:r w:rsidRPr="004C1D19">
        <w:rPr>
          <w:rFonts w:ascii="PT Astra Serif" w:hAnsi="PT Astra Serif" w:cs="Times New Roman"/>
          <w:sz w:val="28"/>
          <w:szCs w:val="28"/>
        </w:rPr>
        <w:t xml:space="preserve"> годов </w:t>
      </w:r>
      <w:r w:rsidR="00640EA1" w:rsidRPr="004C1D19">
        <w:rPr>
          <w:rFonts w:ascii="PT Astra Serif" w:hAnsi="PT Astra Serif" w:cs="Times New Roman"/>
          <w:sz w:val="28"/>
          <w:szCs w:val="28"/>
        </w:rPr>
        <w:br/>
      </w:r>
      <w:r w:rsidRPr="004C1D19">
        <w:rPr>
          <w:rFonts w:ascii="PT Astra Serif" w:hAnsi="PT Astra Serif" w:cs="Times New Roman"/>
          <w:sz w:val="28"/>
          <w:szCs w:val="28"/>
        </w:rPr>
        <w:t xml:space="preserve">(далее </w:t>
      </w:r>
      <w:r w:rsidR="00640EA1" w:rsidRPr="004C1D19">
        <w:rPr>
          <w:rFonts w:ascii="PT Astra Serif" w:hAnsi="PT Astra Serif" w:cs="Times New Roman"/>
          <w:sz w:val="28"/>
          <w:szCs w:val="28"/>
        </w:rPr>
        <w:t>–</w:t>
      </w:r>
      <w:r w:rsidRPr="004C1D19">
        <w:rPr>
          <w:rFonts w:ascii="PT Astra Serif" w:hAnsi="PT Astra Serif" w:cs="Times New Roman"/>
          <w:sz w:val="28"/>
          <w:szCs w:val="28"/>
        </w:rPr>
        <w:t xml:space="preserve"> Основные направления) </w:t>
      </w:r>
      <w:r w:rsidR="00402CB2" w:rsidRPr="004C1D19">
        <w:rPr>
          <w:rFonts w:ascii="PT Astra Serif" w:hAnsi="PT Astra Serif" w:cs="Times New Roman"/>
          <w:sz w:val="28"/>
          <w:szCs w:val="28"/>
        </w:rPr>
        <w:t>разработаны</w:t>
      </w:r>
      <w:r w:rsidR="00743A93" w:rsidRPr="004C1D19">
        <w:rPr>
          <w:rFonts w:ascii="PT Astra Serif" w:hAnsi="PT Astra Serif" w:cs="Times New Roman"/>
          <w:sz w:val="28"/>
          <w:szCs w:val="28"/>
        </w:rPr>
        <w:t xml:space="preserve"> в соответствии со статьями 172</w:t>
      </w:r>
      <w:r w:rsidR="00816A2B">
        <w:rPr>
          <w:rFonts w:ascii="PT Astra Serif" w:hAnsi="PT Astra Serif" w:cs="Times New Roman"/>
          <w:sz w:val="28"/>
          <w:szCs w:val="28"/>
        </w:rPr>
        <w:t xml:space="preserve"> и</w:t>
      </w:r>
      <w:r w:rsidR="00743A93" w:rsidRPr="004C1D19">
        <w:rPr>
          <w:rFonts w:ascii="PT Astra Serif" w:hAnsi="PT Astra Serif" w:cs="Times New Roman"/>
          <w:sz w:val="28"/>
          <w:szCs w:val="28"/>
        </w:rPr>
        <w:t xml:space="preserve"> 184</w:t>
      </w:r>
      <w:r w:rsidR="00743A93" w:rsidRPr="00816A2B">
        <w:rPr>
          <w:rFonts w:ascii="PT Astra Serif" w:hAnsi="PT Astra Serif" w:cs="Times New Roman"/>
          <w:sz w:val="28"/>
          <w:szCs w:val="28"/>
          <w:vertAlign w:val="superscript"/>
        </w:rPr>
        <w:t>2</w:t>
      </w:r>
      <w:r w:rsidR="00743A93" w:rsidRPr="004C1D19">
        <w:rPr>
          <w:rFonts w:ascii="PT Astra Serif" w:hAnsi="PT Astra Serif" w:cs="Times New Roman"/>
          <w:sz w:val="28"/>
          <w:szCs w:val="28"/>
        </w:rPr>
        <w:t xml:space="preserve"> Бюджетного Кодекса Российской Федерации.</w:t>
      </w:r>
    </w:p>
    <w:p w:rsidR="00B7126E" w:rsidRPr="004C1D19" w:rsidRDefault="00743A93" w:rsidP="00B7126E">
      <w:pPr>
        <w:autoSpaceDE w:val="0"/>
        <w:autoSpaceDN w:val="0"/>
        <w:adjustRightInd w:val="0"/>
        <w:spacing w:after="0" w:line="240" w:lineRule="auto"/>
        <w:ind w:firstLine="709"/>
        <w:contextualSpacing/>
        <w:jc w:val="both"/>
        <w:rPr>
          <w:rFonts w:ascii="PT Astra Serif" w:hAnsi="PT Astra Serif" w:cs="Times New Roman"/>
          <w:sz w:val="28"/>
          <w:szCs w:val="28"/>
        </w:rPr>
      </w:pPr>
      <w:proofErr w:type="gramStart"/>
      <w:r w:rsidRPr="004C1D19">
        <w:rPr>
          <w:rFonts w:ascii="PT Astra Serif" w:hAnsi="PT Astra Serif" w:cs="Times New Roman"/>
          <w:sz w:val="28"/>
          <w:szCs w:val="28"/>
        </w:rPr>
        <w:t xml:space="preserve">Определяющее влияние на формирование Основных направлений </w:t>
      </w:r>
      <w:r w:rsidR="00375DAC" w:rsidRPr="004C1D19">
        <w:rPr>
          <w:rFonts w:ascii="PT Astra Serif" w:hAnsi="PT Astra Serif" w:cs="Times New Roman"/>
          <w:sz w:val="28"/>
          <w:szCs w:val="28"/>
        </w:rPr>
        <w:t xml:space="preserve">оказали целевые ориентиры развития страны, обозначенные в послании Президента Российской Федерации Федеральному Собранию от </w:t>
      </w:r>
      <w:r w:rsidR="00402CB2" w:rsidRPr="004C1D19">
        <w:rPr>
          <w:rFonts w:ascii="PT Astra Serif" w:hAnsi="PT Astra Serif" w:cs="Times New Roman"/>
          <w:sz w:val="28"/>
          <w:szCs w:val="28"/>
        </w:rPr>
        <w:t>15 января 2020года</w:t>
      </w:r>
      <w:r w:rsidR="00375DAC" w:rsidRPr="004C1D19">
        <w:rPr>
          <w:rFonts w:ascii="PT Astra Serif" w:hAnsi="PT Astra Serif" w:cs="Times New Roman"/>
          <w:sz w:val="28"/>
          <w:szCs w:val="28"/>
        </w:rPr>
        <w:t>, положениях Указа Президента Российской Федерации от 7 мая 2018 года №204 «О национальных целях и стратегических задачах развития Российской Федерации на период до 2024 года»,</w:t>
      </w:r>
      <w:r w:rsidR="00BD13F1" w:rsidRPr="004C1D19">
        <w:rPr>
          <w:rFonts w:ascii="PT Astra Serif" w:hAnsi="PT Astra Serif" w:cs="Times New Roman"/>
          <w:sz w:val="28"/>
          <w:szCs w:val="28"/>
        </w:rPr>
        <w:t xml:space="preserve"> Указа Президента Российской Федерации от 21.07.2020 года №274 «</w:t>
      </w:r>
      <w:r w:rsidR="00BD13F1" w:rsidRPr="004C1D19">
        <w:rPr>
          <w:rStyle w:val="doccaption1"/>
          <w:rFonts w:ascii="PT Astra Serif" w:hAnsi="PT Astra Serif"/>
          <w:color w:val="000000"/>
          <w:sz w:val="28"/>
          <w:szCs w:val="28"/>
        </w:rPr>
        <w:t>О национальных целях развития</w:t>
      </w:r>
      <w:proofErr w:type="gramEnd"/>
      <w:r w:rsidR="00BD13F1" w:rsidRPr="004C1D19">
        <w:rPr>
          <w:rStyle w:val="doccaption1"/>
          <w:rFonts w:ascii="PT Astra Serif" w:hAnsi="PT Astra Serif"/>
          <w:color w:val="000000"/>
          <w:sz w:val="28"/>
          <w:szCs w:val="28"/>
        </w:rPr>
        <w:t xml:space="preserve"> </w:t>
      </w:r>
      <w:proofErr w:type="gramStart"/>
      <w:r w:rsidR="00BD13F1" w:rsidRPr="004C1D19">
        <w:rPr>
          <w:rStyle w:val="doccaption1"/>
          <w:rFonts w:ascii="PT Astra Serif" w:hAnsi="PT Astra Serif"/>
          <w:color w:val="000000"/>
          <w:sz w:val="28"/>
          <w:szCs w:val="28"/>
        </w:rPr>
        <w:t>Российской Федерации на период до 2030 года</w:t>
      </w:r>
      <w:r w:rsidR="00746BB8">
        <w:rPr>
          <w:rStyle w:val="doccaption1"/>
          <w:rFonts w:ascii="PT Astra Serif" w:hAnsi="PT Astra Serif"/>
          <w:color w:val="000000"/>
          <w:sz w:val="28"/>
          <w:szCs w:val="28"/>
        </w:rPr>
        <w:t>»</w:t>
      </w:r>
      <w:r w:rsidR="00BD13F1" w:rsidRPr="004C1D19">
        <w:rPr>
          <w:rStyle w:val="doccaption1"/>
          <w:rFonts w:ascii="PT Astra Serif" w:hAnsi="PT Astra Serif"/>
          <w:color w:val="000000"/>
          <w:sz w:val="28"/>
          <w:szCs w:val="28"/>
        </w:rPr>
        <w:t>,</w:t>
      </w:r>
      <w:r w:rsidR="00BD13F1" w:rsidRPr="004C1D19">
        <w:rPr>
          <w:rFonts w:ascii="PT Astra Serif" w:hAnsi="PT Astra Serif"/>
          <w:color w:val="000000"/>
          <w:sz w:val="28"/>
          <w:szCs w:val="28"/>
        </w:rPr>
        <w:t xml:space="preserve"> </w:t>
      </w:r>
      <w:r w:rsidR="00375DAC" w:rsidRPr="004C1D19">
        <w:rPr>
          <w:rFonts w:ascii="PT Astra Serif" w:hAnsi="PT Astra Serif" w:cs="Times New Roman"/>
          <w:sz w:val="28"/>
          <w:szCs w:val="28"/>
        </w:rPr>
        <w:t xml:space="preserve"> </w:t>
      </w:r>
      <w:r w:rsidR="00375DAC" w:rsidRPr="004C1D19">
        <w:rPr>
          <w:rFonts w:ascii="PT Astra Serif" w:eastAsia="Times New Roman" w:hAnsi="PT Astra Serif" w:cs="Times New Roman"/>
          <w:sz w:val="28"/>
          <w:szCs w:val="28"/>
        </w:rPr>
        <w:t>распоряжении Правительства Российской Федерации от 13 февраля 2019 № 207-р «Об утверждении Стратегии пространственного развития Российской Федерации на период до 2025 года»,</w:t>
      </w:r>
      <w:r w:rsidR="00070F79" w:rsidRPr="004C1D19">
        <w:rPr>
          <w:rFonts w:ascii="PT Astra Serif" w:eastAsia="Times New Roman" w:hAnsi="PT Astra Serif" w:cs="Times New Roman"/>
          <w:sz w:val="28"/>
          <w:szCs w:val="28"/>
        </w:rPr>
        <w:t xml:space="preserve"> </w:t>
      </w:r>
      <w:r w:rsidR="00F16300" w:rsidRPr="004C1D19">
        <w:rPr>
          <w:rFonts w:ascii="PT Astra Serif" w:hAnsi="PT Astra Serif" w:cs="Times New Roman"/>
          <w:sz w:val="28"/>
          <w:szCs w:val="28"/>
        </w:rPr>
        <w:t xml:space="preserve">стратегии социально-экономического развития Ульяновской области до 2030 года, бюджетного прогноза Ульяновской области на период до 2030 года, государственных программ Ульяновской области (далее – государственные программы). </w:t>
      </w:r>
      <w:proofErr w:type="gramEnd"/>
    </w:p>
    <w:p w:rsidR="00F001F8" w:rsidRPr="004C1D19" w:rsidRDefault="00F001F8" w:rsidP="001C4F24">
      <w:pPr>
        <w:autoSpaceDE w:val="0"/>
        <w:autoSpaceDN w:val="0"/>
        <w:adjustRightInd w:val="0"/>
        <w:spacing w:after="0" w:line="240" w:lineRule="auto"/>
        <w:ind w:firstLine="709"/>
        <w:contextualSpacing/>
        <w:jc w:val="both"/>
        <w:rPr>
          <w:rFonts w:ascii="PT Astra Serif" w:hAnsi="PT Astra Serif" w:cs="Times New Roman"/>
          <w:sz w:val="28"/>
          <w:szCs w:val="28"/>
        </w:rPr>
      </w:pPr>
      <w:r w:rsidRPr="004C1D19">
        <w:rPr>
          <w:rFonts w:ascii="PT Astra Serif" w:hAnsi="PT Astra Serif" w:cs="Times New Roman"/>
          <w:sz w:val="28"/>
          <w:szCs w:val="28"/>
        </w:rPr>
        <w:t>Основным инструментом достижения национальных целей развития будут выступать национальные проекты и реализуемые на территории области региональные проекты.</w:t>
      </w:r>
    </w:p>
    <w:p w:rsidR="001C4F24" w:rsidRPr="004C1D19" w:rsidRDefault="00F16300" w:rsidP="001C4F24">
      <w:pPr>
        <w:autoSpaceDE w:val="0"/>
        <w:autoSpaceDN w:val="0"/>
        <w:adjustRightInd w:val="0"/>
        <w:spacing w:after="0" w:line="240" w:lineRule="auto"/>
        <w:ind w:firstLine="709"/>
        <w:contextualSpacing/>
        <w:jc w:val="both"/>
        <w:rPr>
          <w:rFonts w:ascii="PT Astra Serif" w:eastAsia="Times New Roman" w:hAnsi="PT Astra Serif" w:cs="Times New Roman"/>
          <w:sz w:val="28"/>
          <w:szCs w:val="28"/>
        </w:rPr>
      </w:pPr>
      <w:proofErr w:type="gramStart"/>
      <w:r w:rsidRPr="004C1D19">
        <w:rPr>
          <w:rFonts w:ascii="PT Astra Serif" w:hAnsi="PT Astra Serif" w:cs="Times New Roman"/>
          <w:sz w:val="28"/>
          <w:szCs w:val="28"/>
        </w:rPr>
        <w:t xml:space="preserve">Целью Основных направлений бюджетной </w:t>
      </w:r>
      <w:r w:rsidR="00925D7B" w:rsidRPr="004C1D19">
        <w:rPr>
          <w:rFonts w:ascii="PT Astra Serif" w:hAnsi="PT Astra Serif" w:cs="Times New Roman"/>
          <w:sz w:val="28"/>
          <w:szCs w:val="28"/>
        </w:rPr>
        <w:t xml:space="preserve">и налоговой </w:t>
      </w:r>
      <w:r w:rsidRPr="004C1D19">
        <w:rPr>
          <w:rFonts w:ascii="PT Astra Serif" w:hAnsi="PT Astra Serif" w:cs="Times New Roman"/>
          <w:sz w:val="28"/>
          <w:szCs w:val="28"/>
        </w:rPr>
        <w:t xml:space="preserve">политики является </w:t>
      </w:r>
      <w:r w:rsidR="00B7126E" w:rsidRPr="004C1D19">
        <w:rPr>
          <w:rFonts w:ascii="PT Astra Serif" w:eastAsia="Times New Roman" w:hAnsi="PT Astra Serif" w:cs="Times New Roman"/>
          <w:sz w:val="28"/>
          <w:szCs w:val="28"/>
        </w:rPr>
        <w:t xml:space="preserve">определение условий, используемых при </w:t>
      </w:r>
      <w:r w:rsidR="00B7126E" w:rsidRPr="004C1D19">
        <w:rPr>
          <w:rFonts w:ascii="PT Astra Serif" w:hAnsi="PT Astra Serif" w:cs="Times New Roman"/>
          <w:sz w:val="28"/>
          <w:szCs w:val="28"/>
        </w:rPr>
        <w:t>формировании проекта областного бюджета Ульяновской области на 202</w:t>
      </w:r>
      <w:r w:rsidR="00816A2B">
        <w:rPr>
          <w:rFonts w:ascii="PT Astra Serif" w:hAnsi="PT Astra Serif" w:cs="Times New Roman"/>
          <w:sz w:val="28"/>
          <w:szCs w:val="28"/>
        </w:rPr>
        <w:t>1</w:t>
      </w:r>
      <w:r w:rsidR="00B7126E" w:rsidRPr="004C1D19">
        <w:rPr>
          <w:rFonts w:ascii="PT Astra Serif" w:hAnsi="PT Astra Serif" w:cs="Times New Roman"/>
          <w:sz w:val="28"/>
          <w:szCs w:val="28"/>
        </w:rPr>
        <w:t xml:space="preserve"> год </w:t>
      </w:r>
      <w:r w:rsidR="00B7126E" w:rsidRPr="004C1D19">
        <w:rPr>
          <w:rFonts w:ascii="PT Astra Serif" w:hAnsi="PT Astra Serif" w:cs="Times New Roman"/>
          <w:sz w:val="28"/>
          <w:szCs w:val="28"/>
        </w:rPr>
        <w:br/>
        <w:t>и на плановый период 202</w:t>
      </w:r>
      <w:r w:rsidR="00816A2B">
        <w:rPr>
          <w:rFonts w:ascii="PT Astra Serif" w:hAnsi="PT Astra Serif" w:cs="Times New Roman"/>
          <w:sz w:val="28"/>
          <w:szCs w:val="28"/>
        </w:rPr>
        <w:t>2</w:t>
      </w:r>
      <w:r w:rsidR="00B7126E" w:rsidRPr="004C1D19">
        <w:rPr>
          <w:rFonts w:ascii="PT Astra Serif" w:hAnsi="PT Astra Serif" w:cs="Times New Roman"/>
          <w:sz w:val="28"/>
          <w:szCs w:val="28"/>
        </w:rPr>
        <w:t xml:space="preserve"> и 202</w:t>
      </w:r>
      <w:r w:rsidR="00816A2B">
        <w:rPr>
          <w:rFonts w:ascii="PT Astra Serif" w:hAnsi="PT Astra Serif" w:cs="Times New Roman"/>
          <w:sz w:val="28"/>
          <w:szCs w:val="28"/>
        </w:rPr>
        <w:t>3</w:t>
      </w:r>
      <w:r w:rsidR="00B7126E" w:rsidRPr="004C1D19">
        <w:rPr>
          <w:rFonts w:ascii="PT Astra Serif" w:hAnsi="PT Astra Serif" w:cs="Times New Roman"/>
          <w:sz w:val="28"/>
          <w:szCs w:val="28"/>
        </w:rPr>
        <w:t xml:space="preserve"> годы (далее - проект областного бюджета на 202</w:t>
      </w:r>
      <w:r w:rsidR="00816A2B">
        <w:rPr>
          <w:rFonts w:ascii="PT Astra Serif" w:hAnsi="PT Astra Serif" w:cs="Times New Roman"/>
          <w:sz w:val="28"/>
          <w:szCs w:val="28"/>
        </w:rPr>
        <w:t>1</w:t>
      </w:r>
      <w:r w:rsidR="00B7126E" w:rsidRPr="004C1D19">
        <w:rPr>
          <w:rFonts w:ascii="PT Astra Serif" w:hAnsi="PT Astra Serif" w:cs="Times New Roman"/>
          <w:sz w:val="28"/>
          <w:szCs w:val="28"/>
        </w:rPr>
        <w:t>-202</w:t>
      </w:r>
      <w:r w:rsidR="00816A2B">
        <w:rPr>
          <w:rFonts w:ascii="PT Astra Serif" w:hAnsi="PT Astra Serif" w:cs="Times New Roman"/>
          <w:sz w:val="28"/>
          <w:szCs w:val="28"/>
        </w:rPr>
        <w:t>3</w:t>
      </w:r>
      <w:r w:rsidR="00B7126E" w:rsidRPr="004C1D19">
        <w:rPr>
          <w:rFonts w:ascii="PT Astra Serif" w:hAnsi="PT Astra Serif" w:cs="Times New Roman"/>
          <w:sz w:val="28"/>
          <w:szCs w:val="28"/>
        </w:rPr>
        <w:t xml:space="preserve"> годы)</w:t>
      </w:r>
      <w:r w:rsidR="00B7126E" w:rsidRPr="004C1D19">
        <w:rPr>
          <w:rFonts w:ascii="PT Astra Serif" w:eastAsia="Times New Roman" w:hAnsi="PT Astra Serif" w:cs="Times New Roman"/>
          <w:sz w:val="28"/>
          <w:szCs w:val="28"/>
        </w:rPr>
        <w:t>, основных подходов к его формированию, и общего порядка разработки основных характеристик и прогнозируемых параметров бюджета региона, а также обеспечение прозрачности и открытости бюджетного планирования.</w:t>
      </w:r>
      <w:proofErr w:type="gramEnd"/>
    </w:p>
    <w:p w:rsidR="009F5982" w:rsidRPr="004C1D19" w:rsidRDefault="001C4F24" w:rsidP="001C4F24">
      <w:pPr>
        <w:autoSpaceDE w:val="0"/>
        <w:autoSpaceDN w:val="0"/>
        <w:adjustRightInd w:val="0"/>
        <w:spacing w:after="0" w:line="240" w:lineRule="auto"/>
        <w:ind w:firstLine="709"/>
        <w:contextualSpacing/>
        <w:jc w:val="both"/>
        <w:rPr>
          <w:rFonts w:ascii="PT Astra Serif" w:eastAsia="Times New Roman" w:hAnsi="PT Astra Serif" w:cs="Times New Roman"/>
          <w:sz w:val="28"/>
          <w:szCs w:val="28"/>
        </w:rPr>
      </w:pPr>
      <w:proofErr w:type="gramStart"/>
      <w:r w:rsidRPr="004C1D19">
        <w:rPr>
          <w:rFonts w:ascii="PT Astra Serif" w:eastAsia="Times New Roman" w:hAnsi="PT Astra Serif" w:cs="Times New Roman"/>
          <w:sz w:val="28"/>
          <w:szCs w:val="28"/>
        </w:rPr>
        <w:t>Бюджетная и налоговая поли</w:t>
      </w:r>
      <w:r w:rsidR="009F5982" w:rsidRPr="004C1D19">
        <w:rPr>
          <w:rFonts w:ascii="PT Astra Serif" w:eastAsia="Times New Roman" w:hAnsi="PT Astra Serif" w:cs="Times New Roman"/>
          <w:sz w:val="28"/>
          <w:szCs w:val="28"/>
        </w:rPr>
        <w:t>тика Ульяновской области на 2021</w:t>
      </w:r>
      <w:r w:rsidRPr="004C1D19">
        <w:rPr>
          <w:rFonts w:ascii="PT Astra Serif" w:eastAsia="Times New Roman" w:hAnsi="PT Astra Serif" w:cs="Times New Roman"/>
          <w:sz w:val="28"/>
          <w:szCs w:val="28"/>
        </w:rPr>
        <w:t>–202</w:t>
      </w:r>
      <w:r w:rsidR="009F5982" w:rsidRPr="004C1D19">
        <w:rPr>
          <w:rFonts w:ascii="PT Astra Serif" w:eastAsia="Times New Roman" w:hAnsi="PT Astra Serif" w:cs="Times New Roman"/>
          <w:sz w:val="28"/>
          <w:szCs w:val="28"/>
        </w:rPr>
        <w:t>3</w:t>
      </w:r>
      <w:r w:rsidRPr="004C1D19">
        <w:rPr>
          <w:rFonts w:ascii="PT Astra Serif" w:eastAsia="Times New Roman" w:hAnsi="PT Astra Serif" w:cs="Times New Roman"/>
          <w:sz w:val="28"/>
          <w:szCs w:val="28"/>
        </w:rPr>
        <w:t xml:space="preserve"> годы сохран</w:t>
      </w:r>
      <w:r w:rsidR="009F5982" w:rsidRPr="004C1D19">
        <w:rPr>
          <w:rFonts w:ascii="PT Astra Serif" w:eastAsia="Times New Roman" w:hAnsi="PT Astra Serif" w:cs="Times New Roman"/>
          <w:sz w:val="28"/>
          <w:szCs w:val="28"/>
        </w:rPr>
        <w:t>я</w:t>
      </w:r>
      <w:r w:rsidR="00F31C61" w:rsidRPr="004C1D19">
        <w:rPr>
          <w:rFonts w:ascii="PT Astra Serif" w:eastAsia="Times New Roman" w:hAnsi="PT Astra Serif" w:cs="Times New Roman"/>
          <w:sz w:val="28"/>
          <w:szCs w:val="28"/>
        </w:rPr>
        <w:t>ю</w:t>
      </w:r>
      <w:r w:rsidR="009F5982" w:rsidRPr="004C1D19">
        <w:rPr>
          <w:rFonts w:ascii="PT Astra Serif" w:eastAsia="Times New Roman" w:hAnsi="PT Astra Serif" w:cs="Times New Roman"/>
          <w:sz w:val="28"/>
          <w:szCs w:val="28"/>
        </w:rPr>
        <w:t xml:space="preserve">т </w:t>
      </w:r>
      <w:r w:rsidR="00F31C61" w:rsidRPr="004C1D19">
        <w:rPr>
          <w:rFonts w:ascii="PT Astra Serif" w:eastAsia="Times New Roman" w:hAnsi="PT Astra Serif" w:cs="Times New Roman"/>
          <w:sz w:val="28"/>
          <w:szCs w:val="28"/>
        </w:rPr>
        <w:t>преемственность</w:t>
      </w:r>
      <w:r w:rsidR="009F5982" w:rsidRPr="004C1D19">
        <w:rPr>
          <w:rFonts w:ascii="PT Astra Serif" w:eastAsia="Times New Roman" w:hAnsi="PT Astra Serif" w:cs="Times New Roman"/>
          <w:sz w:val="28"/>
          <w:szCs w:val="28"/>
        </w:rPr>
        <w:t xml:space="preserve"> в отношении определ</w:t>
      </w:r>
      <w:r w:rsidR="00816A2B">
        <w:rPr>
          <w:rFonts w:ascii="PT Astra Serif" w:eastAsia="Times New Roman" w:hAnsi="PT Astra Serif" w:cs="Times New Roman"/>
          <w:sz w:val="28"/>
          <w:szCs w:val="28"/>
        </w:rPr>
        <w:t>ё</w:t>
      </w:r>
      <w:r w:rsidR="009F5982" w:rsidRPr="004C1D19">
        <w:rPr>
          <w:rFonts w:ascii="PT Astra Serif" w:eastAsia="Times New Roman" w:hAnsi="PT Astra Serif" w:cs="Times New Roman"/>
          <w:sz w:val="28"/>
          <w:szCs w:val="28"/>
        </w:rPr>
        <w:t>нных ранее приоритетов и скорректированы с уч</w:t>
      </w:r>
      <w:r w:rsidR="00816A2B">
        <w:rPr>
          <w:rFonts w:ascii="PT Astra Serif" w:eastAsia="Times New Roman" w:hAnsi="PT Astra Serif" w:cs="Times New Roman"/>
          <w:sz w:val="28"/>
          <w:szCs w:val="28"/>
        </w:rPr>
        <w:t>ё</w:t>
      </w:r>
      <w:r w:rsidR="009F5982" w:rsidRPr="004C1D19">
        <w:rPr>
          <w:rFonts w:ascii="PT Astra Serif" w:eastAsia="Times New Roman" w:hAnsi="PT Astra Serif" w:cs="Times New Roman"/>
          <w:sz w:val="28"/>
          <w:szCs w:val="28"/>
        </w:rPr>
        <w:t xml:space="preserve">том </w:t>
      </w:r>
      <w:r w:rsidR="00816A2B">
        <w:rPr>
          <w:rFonts w:ascii="PT Astra Serif" w:eastAsia="Times New Roman" w:hAnsi="PT Astra Serif" w:cs="Times New Roman"/>
          <w:sz w:val="28"/>
          <w:szCs w:val="28"/>
        </w:rPr>
        <w:t>необходимости</w:t>
      </w:r>
      <w:r w:rsidR="00816A2B" w:rsidRPr="00816A2B">
        <w:rPr>
          <w:rFonts w:ascii="PT Astra Serif" w:hAnsi="PT Astra Serif"/>
          <w:sz w:val="28"/>
          <w:szCs w:val="28"/>
        </w:rPr>
        <w:t xml:space="preserve"> </w:t>
      </w:r>
      <w:r w:rsidR="00816A2B">
        <w:rPr>
          <w:rFonts w:ascii="PT Astra Serif" w:hAnsi="PT Astra Serif"/>
          <w:sz w:val="28"/>
          <w:szCs w:val="28"/>
        </w:rPr>
        <w:t xml:space="preserve">обеспечить </w:t>
      </w:r>
      <w:r w:rsidR="00816A2B" w:rsidRPr="0070433C">
        <w:rPr>
          <w:rFonts w:ascii="PT Astra Serif" w:hAnsi="PT Astra Serif"/>
          <w:sz w:val="28"/>
          <w:szCs w:val="28"/>
        </w:rPr>
        <w:t>рост экономики и реализ</w:t>
      </w:r>
      <w:r w:rsidR="00816A2B">
        <w:rPr>
          <w:rFonts w:ascii="PT Astra Serif" w:hAnsi="PT Astra Serif"/>
          <w:sz w:val="28"/>
          <w:szCs w:val="28"/>
        </w:rPr>
        <w:t>овать</w:t>
      </w:r>
      <w:r w:rsidR="00816A2B" w:rsidRPr="0070433C">
        <w:rPr>
          <w:rFonts w:ascii="PT Astra Serif" w:hAnsi="PT Astra Serif"/>
          <w:sz w:val="28"/>
          <w:szCs w:val="28"/>
        </w:rPr>
        <w:t xml:space="preserve"> мер</w:t>
      </w:r>
      <w:r w:rsidR="00816A2B">
        <w:rPr>
          <w:rFonts w:ascii="PT Astra Serif" w:hAnsi="PT Astra Serif"/>
          <w:sz w:val="28"/>
          <w:szCs w:val="28"/>
        </w:rPr>
        <w:t>ы</w:t>
      </w:r>
      <w:r w:rsidR="00816A2B" w:rsidRPr="0070433C">
        <w:rPr>
          <w:rFonts w:ascii="PT Astra Serif" w:hAnsi="PT Astra Serif"/>
          <w:sz w:val="28"/>
          <w:szCs w:val="28"/>
        </w:rPr>
        <w:t>, направленны</w:t>
      </w:r>
      <w:r w:rsidR="00816A2B">
        <w:rPr>
          <w:rFonts w:ascii="PT Astra Serif" w:hAnsi="PT Astra Serif"/>
          <w:sz w:val="28"/>
          <w:szCs w:val="28"/>
        </w:rPr>
        <w:t>е</w:t>
      </w:r>
      <w:r w:rsidR="00816A2B" w:rsidRPr="0070433C">
        <w:rPr>
          <w:rFonts w:ascii="PT Astra Serif" w:hAnsi="PT Astra Serif"/>
          <w:sz w:val="28"/>
          <w:szCs w:val="28"/>
        </w:rPr>
        <w:t xml:space="preserve"> на достижение национальных целей развития</w:t>
      </w:r>
      <w:r w:rsidR="00816A2B">
        <w:rPr>
          <w:rFonts w:ascii="PT Astra Serif" w:hAnsi="PT Astra Serif"/>
          <w:sz w:val="28"/>
          <w:szCs w:val="28"/>
        </w:rPr>
        <w:t>:</w:t>
      </w:r>
      <w:r w:rsidR="00816A2B" w:rsidRPr="0070433C">
        <w:rPr>
          <w:rFonts w:ascii="PT Astra Serif" w:hAnsi="PT Astra Serif"/>
          <w:sz w:val="28"/>
          <w:szCs w:val="28"/>
        </w:rPr>
        <w:t xml:space="preserve"> сбережение здоровья и благополучия людей, создание комфортной и безопасной среды для жизни, укрепление экономики</w:t>
      </w:r>
      <w:r w:rsidR="00816A2B">
        <w:rPr>
          <w:rFonts w:ascii="PT Astra Serif" w:hAnsi="PT Astra Serif"/>
          <w:sz w:val="28"/>
          <w:szCs w:val="28"/>
        </w:rPr>
        <w:t xml:space="preserve"> и</w:t>
      </w:r>
      <w:r w:rsidR="00816A2B" w:rsidRPr="0070433C">
        <w:rPr>
          <w:rFonts w:ascii="PT Astra Serif" w:hAnsi="PT Astra Serif"/>
          <w:sz w:val="28"/>
          <w:szCs w:val="28"/>
        </w:rPr>
        <w:t xml:space="preserve"> открытие новых возможностей для самореализации граждан</w:t>
      </w:r>
      <w:proofErr w:type="gramEnd"/>
    </w:p>
    <w:p w:rsidR="001C4F24" w:rsidRPr="004C1D19" w:rsidRDefault="001C4F24" w:rsidP="001C4F24">
      <w:pPr>
        <w:autoSpaceDE w:val="0"/>
        <w:autoSpaceDN w:val="0"/>
        <w:adjustRightInd w:val="0"/>
        <w:spacing w:after="0" w:line="240" w:lineRule="auto"/>
        <w:ind w:firstLine="709"/>
        <w:contextualSpacing/>
        <w:jc w:val="both"/>
        <w:rPr>
          <w:rFonts w:ascii="PT Astra Serif" w:eastAsia="Times New Roman" w:hAnsi="PT Astra Serif" w:cs="Times New Roman"/>
          <w:color w:val="000000"/>
          <w:sz w:val="28"/>
          <w:szCs w:val="28"/>
        </w:rPr>
      </w:pPr>
      <w:r w:rsidRPr="004C1D19">
        <w:rPr>
          <w:rFonts w:ascii="PT Astra Serif" w:eastAsia="Times New Roman" w:hAnsi="PT Astra Serif" w:cs="Times New Roman"/>
          <w:color w:val="000000"/>
          <w:sz w:val="28"/>
          <w:szCs w:val="28"/>
        </w:rPr>
        <w:t>Необходимым условием решения поставленных задач является реализация мер по обеспечению устойчивости и сбалансированности бюджетной системы, повышению эффективности бюджетных расходов.</w:t>
      </w:r>
    </w:p>
    <w:p w:rsidR="001C4F24" w:rsidRPr="004C1D19" w:rsidRDefault="001C4F24" w:rsidP="001C4F24">
      <w:pPr>
        <w:autoSpaceDE w:val="0"/>
        <w:autoSpaceDN w:val="0"/>
        <w:adjustRightInd w:val="0"/>
        <w:spacing w:after="0" w:line="240" w:lineRule="auto"/>
        <w:ind w:firstLine="709"/>
        <w:contextualSpacing/>
        <w:jc w:val="both"/>
        <w:rPr>
          <w:rFonts w:ascii="PT Astra Serif" w:eastAsia="Times New Roman" w:hAnsi="PT Astra Serif" w:cs="Times New Roman"/>
          <w:sz w:val="28"/>
          <w:szCs w:val="28"/>
        </w:rPr>
      </w:pPr>
      <w:r w:rsidRPr="004C1D19">
        <w:rPr>
          <w:rFonts w:ascii="PT Astra Serif" w:eastAsia="Times New Roman" w:hAnsi="PT Astra Serif" w:cs="Times New Roman"/>
          <w:color w:val="000000"/>
          <w:sz w:val="28"/>
          <w:szCs w:val="28"/>
        </w:rPr>
        <w:t>В этой связи будет продолжено применение мер, направленных на развитие доходной базы региона, концентрацию имеющихся ресурсов на приоритетных направлениях социально-экономического развития Ульяновской области, оптимизации расходов и совершенствование долговой политики региона.</w:t>
      </w:r>
    </w:p>
    <w:p w:rsidR="00E12371" w:rsidRPr="004C1D19" w:rsidRDefault="00161233" w:rsidP="00640EA1">
      <w:pPr>
        <w:autoSpaceDE w:val="0"/>
        <w:autoSpaceDN w:val="0"/>
        <w:adjustRightInd w:val="0"/>
        <w:spacing w:after="0" w:line="240" w:lineRule="auto"/>
        <w:ind w:firstLine="709"/>
        <w:contextualSpacing/>
        <w:jc w:val="both"/>
        <w:rPr>
          <w:rFonts w:ascii="PT Astra Serif" w:hAnsi="PT Astra Serif" w:cs="Times New Roman"/>
          <w:sz w:val="28"/>
          <w:szCs w:val="28"/>
        </w:rPr>
      </w:pPr>
      <w:proofErr w:type="gramStart"/>
      <w:r w:rsidRPr="00911691">
        <w:rPr>
          <w:rFonts w:ascii="PT Astra Serif" w:hAnsi="PT Astra Serif" w:cs="Times New Roman"/>
          <w:sz w:val="28"/>
          <w:szCs w:val="28"/>
        </w:rPr>
        <w:lastRenderedPageBreak/>
        <w:t xml:space="preserve">В целях обеспечения сбалансированности и устойчивости бюджетной системы Ульяновской области </w:t>
      </w:r>
      <w:r w:rsidR="00911691" w:rsidRPr="00911691">
        <w:rPr>
          <w:rFonts w:ascii="PT Astra Serif" w:hAnsi="PT Astra Serif" w:cs="Times New Roman"/>
          <w:sz w:val="28"/>
          <w:szCs w:val="28"/>
        </w:rPr>
        <w:t>р</w:t>
      </w:r>
      <w:r w:rsidR="002A60F5" w:rsidRPr="00911691">
        <w:rPr>
          <w:rFonts w:ascii="PT Astra Serif" w:hAnsi="PT Astra Serif" w:cs="Times New Roman"/>
          <w:sz w:val="28"/>
          <w:szCs w:val="28"/>
        </w:rPr>
        <w:t xml:space="preserve">аспоряжением Правительства Ульяновской области от </w:t>
      </w:r>
      <w:r w:rsidR="00F31C61" w:rsidRPr="00911691">
        <w:rPr>
          <w:rFonts w:ascii="PT Astra Serif" w:hAnsi="PT Astra Serif" w:cs="Times New Roman"/>
          <w:sz w:val="28"/>
          <w:szCs w:val="28"/>
        </w:rPr>
        <w:t>12.12.2019</w:t>
      </w:r>
      <w:r w:rsidR="002A60F5" w:rsidRPr="00911691">
        <w:rPr>
          <w:rFonts w:ascii="PT Astra Serif" w:hAnsi="PT Astra Serif" w:cs="Times New Roman"/>
          <w:sz w:val="28"/>
          <w:szCs w:val="28"/>
        </w:rPr>
        <w:t xml:space="preserve"> №</w:t>
      </w:r>
      <w:r w:rsidR="00F31C61" w:rsidRPr="00911691">
        <w:rPr>
          <w:rFonts w:ascii="PT Astra Serif" w:hAnsi="PT Astra Serif" w:cs="Times New Roman"/>
          <w:sz w:val="28"/>
          <w:szCs w:val="28"/>
        </w:rPr>
        <w:t>6</w:t>
      </w:r>
      <w:r w:rsidR="002A60F5" w:rsidRPr="00911691">
        <w:rPr>
          <w:rFonts w:ascii="PT Astra Serif" w:hAnsi="PT Astra Serif" w:cs="Times New Roman"/>
          <w:sz w:val="28"/>
          <w:szCs w:val="28"/>
        </w:rPr>
        <w:t xml:space="preserve">45-пр </w:t>
      </w:r>
      <w:r w:rsidR="00911691" w:rsidRPr="00911691">
        <w:rPr>
          <w:rFonts w:ascii="PT Astra Serif" w:eastAsia="Calibri" w:hAnsi="PT Astra Serif"/>
          <w:sz w:val="28"/>
          <w:szCs w:val="28"/>
          <w:lang w:eastAsia="en-US"/>
        </w:rPr>
        <w:t xml:space="preserve">«Об утверждении Программы оздоровления государственных финансов Ульяновской области на 2020-2024 годы» </w:t>
      </w:r>
      <w:r w:rsidR="00911691">
        <w:rPr>
          <w:rFonts w:ascii="PT Astra Serif" w:eastAsia="Calibri" w:hAnsi="PT Astra Serif"/>
          <w:sz w:val="28"/>
          <w:szCs w:val="28"/>
          <w:lang w:eastAsia="en-US"/>
        </w:rPr>
        <w:br/>
      </w:r>
      <w:r w:rsidR="00911691" w:rsidRPr="00911691">
        <w:rPr>
          <w:rFonts w:ascii="PT Astra Serif" w:eastAsia="Calibri" w:hAnsi="PT Astra Serif"/>
          <w:sz w:val="28"/>
          <w:szCs w:val="28"/>
          <w:lang w:eastAsia="en-US"/>
        </w:rPr>
        <w:t xml:space="preserve">(в редакции распоряжения Правительства </w:t>
      </w:r>
      <w:r w:rsidR="00911691">
        <w:rPr>
          <w:rFonts w:ascii="PT Astra Serif" w:eastAsia="Calibri" w:hAnsi="PT Astra Serif"/>
          <w:sz w:val="28"/>
          <w:szCs w:val="28"/>
          <w:lang w:eastAsia="en-US"/>
        </w:rPr>
        <w:t>У</w:t>
      </w:r>
      <w:r w:rsidR="00911691" w:rsidRPr="00911691">
        <w:rPr>
          <w:rFonts w:ascii="PT Astra Serif" w:eastAsia="Calibri" w:hAnsi="PT Astra Serif"/>
          <w:sz w:val="28"/>
          <w:szCs w:val="28"/>
          <w:lang w:eastAsia="en-US"/>
        </w:rPr>
        <w:t xml:space="preserve">льяновской области от 16.10.2020 № 590-пр) </w:t>
      </w:r>
      <w:r w:rsidR="002A60F5" w:rsidRPr="00911691">
        <w:rPr>
          <w:rFonts w:ascii="PT Astra Serif" w:hAnsi="PT Astra Serif" w:cs="Times New Roman"/>
          <w:sz w:val="28"/>
          <w:szCs w:val="28"/>
        </w:rPr>
        <w:t>утверждена Программа оздоровления государственных финансов Ульяновской области</w:t>
      </w:r>
      <w:r w:rsidR="00F31C61" w:rsidRPr="00911691">
        <w:rPr>
          <w:rFonts w:ascii="PT Astra Serif" w:hAnsi="PT Astra Serif" w:cs="Times New Roman"/>
          <w:sz w:val="28"/>
          <w:szCs w:val="28"/>
        </w:rPr>
        <w:t xml:space="preserve"> на 2020-2024 годы</w:t>
      </w:r>
      <w:r w:rsidR="002A60F5" w:rsidRPr="00911691">
        <w:rPr>
          <w:rFonts w:ascii="PT Astra Serif" w:hAnsi="PT Astra Serif" w:cs="Times New Roman"/>
          <w:sz w:val="28"/>
          <w:szCs w:val="28"/>
        </w:rPr>
        <w:t xml:space="preserve">, </w:t>
      </w:r>
      <w:r w:rsidRPr="00911691">
        <w:rPr>
          <w:rFonts w:ascii="PT Astra Serif" w:hAnsi="PT Astra Serif" w:cs="Times New Roman"/>
          <w:sz w:val="28"/>
          <w:szCs w:val="28"/>
        </w:rPr>
        <w:t>которая включает в себя комплекс мероприятий направленных на рост доходного потенциала региона, оптимизацию</w:t>
      </w:r>
      <w:proofErr w:type="gramEnd"/>
      <w:r w:rsidRPr="00911691">
        <w:rPr>
          <w:rFonts w:ascii="PT Astra Serif" w:hAnsi="PT Astra Serif" w:cs="Times New Roman"/>
          <w:sz w:val="28"/>
          <w:szCs w:val="28"/>
        </w:rPr>
        <w:t xml:space="preserve"> расходов и сокращение </w:t>
      </w:r>
      <w:r w:rsidR="00E12371" w:rsidRPr="00911691">
        <w:rPr>
          <w:rFonts w:ascii="PT Astra Serif" w:hAnsi="PT Astra Serif" w:cs="Times New Roman"/>
          <w:sz w:val="28"/>
          <w:szCs w:val="28"/>
        </w:rPr>
        <w:t>государственного долга Ульяновской области.</w:t>
      </w:r>
      <w:r w:rsidR="00E12371" w:rsidRPr="004C1D19">
        <w:rPr>
          <w:rFonts w:ascii="PT Astra Serif" w:hAnsi="PT Astra Serif" w:cs="Times New Roman"/>
          <w:sz w:val="28"/>
          <w:szCs w:val="28"/>
        </w:rPr>
        <w:t xml:space="preserve"> </w:t>
      </w:r>
    </w:p>
    <w:p w:rsidR="00734655" w:rsidRPr="004C1D19" w:rsidRDefault="003F68E7" w:rsidP="00640EA1">
      <w:pPr>
        <w:autoSpaceDE w:val="0"/>
        <w:autoSpaceDN w:val="0"/>
        <w:adjustRightInd w:val="0"/>
        <w:spacing w:after="0" w:line="240" w:lineRule="auto"/>
        <w:ind w:firstLine="709"/>
        <w:contextualSpacing/>
        <w:jc w:val="both"/>
        <w:rPr>
          <w:rFonts w:ascii="PT Astra Serif" w:hAnsi="PT Astra Serif" w:cs="Times New Roman"/>
          <w:sz w:val="28"/>
          <w:szCs w:val="28"/>
        </w:rPr>
      </w:pPr>
      <w:r w:rsidRPr="004C1D19">
        <w:rPr>
          <w:rFonts w:ascii="PT Astra Serif" w:hAnsi="PT Astra Serif" w:cs="Times New Roman"/>
          <w:sz w:val="28"/>
          <w:szCs w:val="28"/>
        </w:rPr>
        <w:t>Основные направления бюджетной и налоговой политики разработаны на основании базового варианта прогноза социально</w:t>
      </w:r>
      <w:r w:rsidR="00BF0AA5" w:rsidRPr="004C1D19">
        <w:rPr>
          <w:rFonts w:ascii="PT Astra Serif" w:hAnsi="PT Astra Serif" w:cs="Times New Roman"/>
          <w:sz w:val="28"/>
          <w:szCs w:val="28"/>
        </w:rPr>
        <w:t>–</w:t>
      </w:r>
      <w:r w:rsidRPr="004C1D19">
        <w:rPr>
          <w:rFonts w:ascii="PT Astra Serif" w:hAnsi="PT Astra Serif" w:cs="Times New Roman"/>
          <w:sz w:val="28"/>
          <w:szCs w:val="28"/>
        </w:rPr>
        <w:t>экономического развития Ульяновской области</w:t>
      </w:r>
      <w:r w:rsidR="00734655" w:rsidRPr="004C1D19">
        <w:rPr>
          <w:rFonts w:ascii="PT Astra Serif" w:hAnsi="PT Astra Serif" w:cs="Times New Roman"/>
          <w:sz w:val="28"/>
          <w:szCs w:val="28"/>
        </w:rPr>
        <w:t xml:space="preserve"> на 20</w:t>
      </w:r>
      <w:r w:rsidR="00F12C21" w:rsidRPr="004C1D19">
        <w:rPr>
          <w:rFonts w:ascii="PT Astra Serif" w:hAnsi="PT Astra Serif" w:cs="Times New Roman"/>
          <w:sz w:val="28"/>
          <w:szCs w:val="28"/>
        </w:rPr>
        <w:t>2</w:t>
      </w:r>
      <w:r w:rsidR="009E680C" w:rsidRPr="004C1D19">
        <w:rPr>
          <w:rFonts w:ascii="PT Astra Serif" w:hAnsi="PT Astra Serif" w:cs="Times New Roman"/>
          <w:sz w:val="28"/>
          <w:szCs w:val="28"/>
        </w:rPr>
        <w:t>1</w:t>
      </w:r>
      <w:r w:rsidR="00734655" w:rsidRPr="004C1D19">
        <w:rPr>
          <w:rFonts w:ascii="PT Astra Serif" w:hAnsi="PT Astra Serif" w:cs="Times New Roman"/>
          <w:sz w:val="28"/>
          <w:szCs w:val="28"/>
        </w:rPr>
        <w:t xml:space="preserve"> год и плановый период 202</w:t>
      </w:r>
      <w:r w:rsidR="009E680C" w:rsidRPr="004C1D19">
        <w:rPr>
          <w:rFonts w:ascii="PT Astra Serif" w:hAnsi="PT Astra Serif" w:cs="Times New Roman"/>
          <w:sz w:val="28"/>
          <w:szCs w:val="28"/>
        </w:rPr>
        <w:t>2</w:t>
      </w:r>
      <w:r w:rsidR="00734655" w:rsidRPr="004C1D19">
        <w:rPr>
          <w:rFonts w:ascii="PT Astra Serif" w:hAnsi="PT Astra Serif" w:cs="Times New Roman"/>
          <w:sz w:val="28"/>
          <w:szCs w:val="28"/>
        </w:rPr>
        <w:t xml:space="preserve"> </w:t>
      </w:r>
      <w:r w:rsidR="00640EA1" w:rsidRPr="004C1D19">
        <w:rPr>
          <w:rFonts w:ascii="PT Astra Serif" w:hAnsi="PT Astra Serif" w:cs="Times New Roman"/>
          <w:sz w:val="28"/>
          <w:szCs w:val="28"/>
        </w:rPr>
        <w:br/>
      </w:r>
      <w:r w:rsidR="00734655" w:rsidRPr="004C1D19">
        <w:rPr>
          <w:rFonts w:ascii="PT Astra Serif" w:hAnsi="PT Astra Serif" w:cs="Times New Roman"/>
          <w:sz w:val="28"/>
          <w:szCs w:val="28"/>
        </w:rPr>
        <w:t>и 202</w:t>
      </w:r>
      <w:r w:rsidR="009E680C" w:rsidRPr="004C1D19">
        <w:rPr>
          <w:rFonts w:ascii="PT Astra Serif" w:hAnsi="PT Astra Serif" w:cs="Times New Roman"/>
          <w:sz w:val="28"/>
          <w:szCs w:val="28"/>
        </w:rPr>
        <w:t>3</w:t>
      </w:r>
      <w:r w:rsidR="00734655" w:rsidRPr="004C1D19">
        <w:rPr>
          <w:rFonts w:ascii="PT Astra Serif" w:hAnsi="PT Astra Serif" w:cs="Times New Roman"/>
          <w:sz w:val="28"/>
          <w:szCs w:val="28"/>
        </w:rPr>
        <w:t xml:space="preserve"> годов</w:t>
      </w:r>
      <w:r w:rsidR="00A81BB0" w:rsidRPr="004C1D19">
        <w:rPr>
          <w:rFonts w:ascii="PT Astra Serif" w:hAnsi="PT Astra Serif" w:cs="Times New Roman"/>
          <w:sz w:val="28"/>
          <w:szCs w:val="28"/>
        </w:rPr>
        <w:t xml:space="preserve">. </w:t>
      </w:r>
    </w:p>
    <w:p w:rsidR="003F68E7" w:rsidRPr="004C1D19" w:rsidRDefault="001B29B6" w:rsidP="00640EA1">
      <w:pPr>
        <w:autoSpaceDE w:val="0"/>
        <w:autoSpaceDN w:val="0"/>
        <w:adjustRightInd w:val="0"/>
        <w:spacing w:after="0" w:line="240" w:lineRule="auto"/>
        <w:ind w:firstLine="709"/>
        <w:contextualSpacing/>
        <w:jc w:val="both"/>
        <w:rPr>
          <w:rFonts w:ascii="PT Astra Serif" w:hAnsi="PT Astra Serif" w:cs="Times New Roman"/>
          <w:sz w:val="28"/>
          <w:szCs w:val="28"/>
        </w:rPr>
      </w:pPr>
      <w:proofErr w:type="gramStart"/>
      <w:r w:rsidRPr="004C1D19">
        <w:rPr>
          <w:rFonts w:ascii="PT Astra Serif" w:hAnsi="PT Astra Serif" w:cs="Times New Roman"/>
          <w:sz w:val="28"/>
          <w:szCs w:val="28"/>
        </w:rPr>
        <w:t>В услов</w:t>
      </w:r>
      <w:r w:rsidR="00734655" w:rsidRPr="004C1D19">
        <w:rPr>
          <w:rFonts w:ascii="PT Astra Serif" w:hAnsi="PT Astra Serif" w:cs="Times New Roman"/>
          <w:sz w:val="28"/>
          <w:szCs w:val="28"/>
        </w:rPr>
        <w:t xml:space="preserve">иях ограниченности бюджетных ресурсов достижение </w:t>
      </w:r>
      <w:r w:rsidR="00411566" w:rsidRPr="004C1D19">
        <w:rPr>
          <w:rFonts w:ascii="PT Astra Serif" w:hAnsi="PT Astra Serif" w:cs="Times New Roman"/>
          <w:sz w:val="28"/>
          <w:szCs w:val="28"/>
        </w:rPr>
        <w:t>региональных</w:t>
      </w:r>
      <w:r w:rsidR="00734655" w:rsidRPr="004C1D19">
        <w:rPr>
          <w:rFonts w:ascii="PT Astra Serif" w:hAnsi="PT Astra Serif" w:cs="Times New Roman"/>
          <w:sz w:val="28"/>
          <w:szCs w:val="28"/>
        </w:rPr>
        <w:t xml:space="preserve"> целей по ускорению темпов экономического роста, ув</w:t>
      </w:r>
      <w:r w:rsidR="0058519D" w:rsidRPr="004C1D19">
        <w:rPr>
          <w:rFonts w:ascii="PT Astra Serif" w:hAnsi="PT Astra Serif" w:cs="Times New Roman"/>
          <w:sz w:val="28"/>
          <w:szCs w:val="28"/>
        </w:rPr>
        <w:t>еличения численности населения региона</w:t>
      </w:r>
      <w:r w:rsidR="00734655" w:rsidRPr="004C1D19">
        <w:rPr>
          <w:rFonts w:ascii="PT Astra Serif" w:hAnsi="PT Astra Serif" w:cs="Times New Roman"/>
          <w:sz w:val="28"/>
          <w:szCs w:val="28"/>
        </w:rPr>
        <w:t>, повышения</w:t>
      </w:r>
      <w:r w:rsidRPr="004C1D19">
        <w:rPr>
          <w:rFonts w:ascii="PT Astra Serif" w:hAnsi="PT Astra Serif" w:cs="Times New Roman"/>
          <w:sz w:val="28"/>
          <w:szCs w:val="28"/>
        </w:rPr>
        <w:t xml:space="preserve"> уровня жизни граждан, создания комфортных условий для проживания и самореализации граждан должно осуществляться в Ульяновской области за сч</w:t>
      </w:r>
      <w:r w:rsidR="00816A2B">
        <w:rPr>
          <w:rFonts w:ascii="PT Astra Serif" w:hAnsi="PT Astra Serif" w:cs="Times New Roman"/>
          <w:sz w:val="28"/>
          <w:szCs w:val="28"/>
        </w:rPr>
        <w:t>ё</w:t>
      </w:r>
      <w:r w:rsidRPr="004C1D19">
        <w:rPr>
          <w:rFonts w:ascii="PT Astra Serif" w:hAnsi="PT Astra Serif" w:cs="Times New Roman"/>
          <w:sz w:val="28"/>
          <w:szCs w:val="28"/>
        </w:rPr>
        <w:t>т повышения эффективности бюджетных расходов бюджета региона, привлечения в экономику Ульяновской области частных инвестиций, создания комфортных условий ведения бизнеса, повышения производительности труда</w:t>
      </w:r>
      <w:r w:rsidR="003F68E7" w:rsidRPr="004C1D19">
        <w:rPr>
          <w:rFonts w:ascii="PT Astra Serif" w:hAnsi="PT Astra Serif" w:cs="Times New Roman"/>
          <w:sz w:val="28"/>
          <w:szCs w:val="28"/>
        </w:rPr>
        <w:t>.</w:t>
      </w:r>
      <w:proofErr w:type="gramEnd"/>
    </w:p>
    <w:p w:rsidR="00F16300" w:rsidRPr="004C1D19" w:rsidRDefault="00F16300" w:rsidP="00640EA1">
      <w:pPr>
        <w:autoSpaceDE w:val="0"/>
        <w:autoSpaceDN w:val="0"/>
        <w:adjustRightInd w:val="0"/>
        <w:spacing w:after="0" w:line="240" w:lineRule="auto"/>
        <w:ind w:firstLine="709"/>
        <w:jc w:val="both"/>
        <w:rPr>
          <w:rFonts w:ascii="PT Astra Serif" w:hAnsi="PT Astra Serif" w:cs="Times New Roman"/>
          <w:sz w:val="28"/>
          <w:szCs w:val="28"/>
        </w:rPr>
      </w:pPr>
    </w:p>
    <w:p w:rsidR="00A073F7" w:rsidRPr="004C1D19" w:rsidRDefault="00A073F7" w:rsidP="00640EA1">
      <w:pPr>
        <w:spacing w:after="0" w:line="240" w:lineRule="auto"/>
        <w:ind w:firstLine="709"/>
        <w:jc w:val="both"/>
        <w:rPr>
          <w:rFonts w:ascii="PT Astra Serif" w:eastAsiaTheme="majorEastAsia" w:hAnsi="PT Astra Serif" w:cs="Times New Roman"/>
          <w:b/>
          <w:bCs/>
          <w:sz w:val="28"/>
          <w:szCs w:val="28"/>
          <w:highlight w:val="yellow"/>
        </w:rPr>
      </w:pPr>
      <w:r w:rsidRPr="004C1D19">
        <w:rPr>
          <w:rFonts w:ascii="PT Astra Serif" w:hAnsi="PT Astra Serif" w:cs="Times New Roman"/>
          <w:sz w:val="28"/>
          <w:szCs w:val="28"/>
          <w:highlight w:val="yellow"/>
        </w:rPr>
        <w:br w:type="page"/>
      </w:r>
    </w:p>
    <w:p w:rsidR="00EF3843" w:rsidRPr="004C1D19" w:rsidRDefault="00F16300" w:rsidP="00337D40">
      <w:pPr>
        <w:pStyle w:val="1"/>
        <w:ind w:firstLine="709"/>
        <w:rPr>
          <w:rFonts w:ascii="PT Astra Serif" w:hAnsi="PT Astra Serif"/>
        </w:rPr>
      </w:pPr>
      <w:bookmarkStart w:id="0" w:name="_Toc528328352"/>
      <w:r w:rsidRPr="004C1D19">
        <w:rPr>
          <w:rFonts w:ascii="PT Astra Serif" w:hAnsi="PT Astra Serif"/>
        </w:rPr>
        <w:lastRenderedPageBreak/>
        <w:t xml:space="preserve">Раздел 1. </w:t>
      </w:r>
      <w:r w:rsidR="00EF3843" w:rsidRPr="004C1D19">
        <w:rPr>
          <w:rFonts w:ascii="PT Astra Serif" w:hAnsi="PT Astra Serif"/>
        </w:rPr>
        <w:t>Основные параметры экономики Ульяновской области</w:t>
      </w:r>
      <w:r w:rsidR="00BD3619" w:rsidRPr="004C1D19">
        <w:rPr>
          <w:rFonts w:ascii="PT Astra Serif" w:hAnsi="PT Astra Serif"/>
        </w:rPr>
        <w:br/>
      </w:r>
      <w:r w:rsidR="00EF3843" w:rsidRPr="004C1D19">
        <w:rPr>
          <w:rFonts w:ascii="PT Astra Serif" w:hAnsi="PT Astra Serif"/>
        </w:rPr>
        <w:t xml:space="preserve"> в </w:t>
      </w:r>
      <w:r w:rsidR="00B72CAF" w:rsidRPr="004C1D19">
        <w:rPr>
          <w:rFonts w:ascii="PT Astra Serif" w:hAnsi="PT Astra Serif"/>
        </w:rPr>
        <w:t>20</w:t>
      </w:r>
      <w:r w:rsidR="00AE2314">
        <w:rPr>
          <w:rFonts w:ascii="PT Astra Serif" w:hAnsi="PT Astra Serif"/>
        </w:rPr>
        <w:t>16</w:t>
      </w:r>
      <w:r w:rsidR="00B72CAF" w:rsidRPr="004C1D19">
        <w:rPr>
          <w:rFonts w:ascii="PT Astra Serif" w:hAnsi="PT Astra Serif"/>
        </w:rPr>
        <w:t>-20</w:t>
      </w:r>
      <w:r w:rsidR="008F3AA2" w:rsidRPr="004C1D19">
        <w:rPr>
          <w:rFonts w:ascii="PT Astra Serif" w:hAnsi="PT Astra Serif"/>
        </w:rPr>
        <w:t>2</w:t>
      </w:r>
      <w:r w:rsidR="00AE2314">
        <w:rPr>
          <w:rFonts w:ascii="PT Astra Serif" w:hAnsi="PT Astra Serif"/>
        </w:rPr>
        <w:t>0</w:t>
      </w:r>
      <w:r w:rsidR="00B72CAF" w:rsidRPr="004C1D19">
        <w:rPr>
          <w:rFonts w:ascii="PT Astra Serif" w:hAnsi="PT Astra Serif"/>
        </w:rPr>
        <w:t xml:space="preserve"> году и</w:t>
      </w:r>
      <w:r w:rsidR="00F5318B" w:rsidRPr="004C1D19">
        <w:rPr>
          <w:rFonts w:ascii="PT Astra Serif" w:hAnsi="PT Astra Serif"/>
        </w:rPr>
        <w:t xml:space="preserve"> плановом периоде 20</w:t>
      </w:r>
      <w:r w:rsidR="00A40681" w:rsidRPr="004C1D19">
        <w:rPr>
          <w:rFonts w:ascii="PT Astra Serif" w:hAnsi="PT Astra Serif"/>
        </w:rPr>
        <w:t>2</w:t>
      </w:r>
      <w:r w:rsidR="00AE2314">
        <w:rPr>
          <w:rFonts w:ascii="PT Astra Serif" w:hAnsi="PT Astra Serif"/>
        </w:rPr>
        <w:t>1</w:t>
      </w:r>
      <w:r w:rsidR="00F5318B" w:rsidRPr="004C1D19">
        <w:rPr>
          <w:rFonts w:ascii="PT Astra Serif" w:hAnsi="PT Astra Serif"/>
        </w:rPr>
        <w:t>-2</w:t>
      </w:r>
      <w:r w:rsidR="00A40681" w:rsidRPr="004C1D19">
        <w:rPr>
          <w:rFonts w:ascii="PT Astra Serif" w:hAnsi="PT Astra Serif"/>
        </w:rPr>
        <w:t>02</w:t>
      </w:r>
      <w:r w:rsidR="00AE2314">
        <w:rPr>
          <w:rFonts w:ascii="PT Astra Serif" w:hAnsi="PT Astra Serif"/>
        </w:rPr>
        <w:t>3</w:t>
      </w:r>
      <w:r w:rsidR="00F5318B" w:rsidRPr="004C1D19">
        <w:rPr>
          <w:rFonts w:ascii="PT Astra Serif" w:hAnsi="PT Astra Serif"/>
        </w:rPr>
        <w:t xml:space="preserve"> годов</w:t>
      </w:r>
      <w:bookmarkEnd w:id="0"/>
    </w:p>
    <w:p w:rsidR="00F23159" w:rsidRPr="004C1D19" w:rsidRDefault="00F23159" w:rsidP="00640EA1">
      <w:pPr>
        <w:spacing w:after="0" w:line="240" w:lineRule="auto"/>
        <w:ind w:firstLine="709"/>
        <w:jc w:val="both"/>
        <w:rPr>
          <w:rFonts w:ascii="PT Astra Serif" w:hAnsi="PT Astra Serif" w:cs="Times New Roman"/>
          <w:b/>
          <w:sz w:val="28"/>
          <w:szCs w:val="28"/>
        </w:rPr>
      </w:pPr>
    </w:p>
    <w:p w:rsidR="00A21C12" w:rsidRPr="004C1D19" w:rsidRDefault="00F16300" w:rsidP="00A21C12">
      <w:pPr>
        <w:pStyle w:val="afc"/>
        <w:tabs>
          <w:tab w:val="left" w:pos="142"/>
        </w:tabs>
        <w:snapToGrid w:val="0"/>
        <w:spacing w:line="276" w:lineRule="auto"/>
        <w:ind w:firstLine="709"/>
        <w:contextualSpacing/>
        <w:jc w:val="both"/>
        <w:rPr>
          <w:rFonts w:ascii="PT Astra Serif" w:hAnsi="PT Astra Serif"/>
          <w:sz w:val="28"/>
          <w:szCs w:val="28"/>
        </w:rPr>
      </w:pPr>
      <w:r w:rsidRPr="004C1D19">
        <w:rPr>
          <w:rFonts w:ascii="PT Astra Serif" w:hAnsi="PT Astra Serif"/>
          <w:sz w:val="28"/>
          <w:szCs w:val="28"/>
        </w:rPr>
        <w:t xml:space="preserve">Основные макроэкономические параметры прогноза социально-экономического развития Ульяновской области </w:t>
      </w:r>
      <w:r w:rsidR="00A21C12" w:rsidRPr="004C1D19">
        <w:rPr>
          <w:rFonts w:ascii="PT Astra Serif" w:hAnsi="PT Astra Serif"/>
          <w:sz w:val="28"/>
          <w:szCs w:val="28"/>
        </w:rPr>
        <w:t xml:space="preserve">сформированы в соответствии с рекомендациями Минэкономразвития РФ, при разработке были учтены все предложения отраслевых министерств и ведомств Ульяновской области, </w:t>
      </w:r>
      <w:r w:rsidR="004879FB" w:rsidRPr="004C1D19">
        <w:rPr>
          <w:rFonts w:ascii="PT Astra Serif" w:hAnsi="PT Astra Serif"/>
          <w:sz w:val="28"/>
          <w:szCs w:val="28"/>
        </w:rPr>
        <w:t xml:space="preserve">а также </w:t>
      </w:r>
      <w:r w:rsidR="00A21C12" w:rsidRPr="004C1D19">
        <w:rPr>
          <w:rFonts w:ascii="PT Astra Serif" w:hAnsi="PT Astra Serif"/>
          <w:sz w:val="28"/>
          <w:szCs w:val="28"/>
        </w:rPr>
        <w:t xml:space="preserve">влияние пандемии коронавирусной инфекции на экономику региона. </w:t>
      </w:r>
    </w:p>
    <w:p w:rsidR="00383144" w:rsidRPr="004C1D19" w:rsidRDefault="00383144" w:rsidP="00E730BE">
      <w:pPr>
        <w:spacing w:after="0" w:line="240" w:lineRule="auto"/>
        <w:ind w:firstLine="709"/>
        <w:jc w:val="right"/>
        <w:rPr>
          <w:rFonts w:ascii="PT Astra Serif" w:hAnsi="PT Astra Serif" w:cs="Times New Roman"/>
          <w:sz w:val="28"/>
          <w:szCs w:val="28"/>
        </w:rPr>
      </w:pPr>
      <w:r w:rsidRPr="004C1D19">
        <w:rPr>
          <w:rFonts w:ascii="PT Astra Serif" w:hAnsi="PT Astra Serif" w:cs="Times New Roman"/>
          <w:sz w:val="28"/>
          <w:szCs w:val="28"/>
        </w:rPr>
        <w:t>Таблица 1</w:t>
      </w:r>
    </w:p>
    <w:p w:rsidR="00A40681" w:rsidRPr="004C1D19" w:rsidRDefault="00A40681" w:rsidP="00E730BE">
      <w:pPr>
        <w:spacing w:line="240" w:lineRule="auto"/>
        <w:contextualSpacing/>
        <w:jc w:val="center"/>
        <w:rPr>
          <w:rFonts w:ascii="PT Astra Serif" w:hAnsi="PT Astra Serif"/>
          <w:b/>
          <w:sz w:val="28"/>
          <w:szCs w:val="28"/>
        </w:rPr>
      </w:pPr>
      <w:r w:rsidRPr="004C1D19">
        <w:rPr>
          <w:rFonts w:ascii="PT Astra Serif" w:hAnsi="PT Astra Serif"/>
          <w:b/>
          <w:sz w:val="28"/>
          <w:szCs w:val="28"/>
        </w:rPr>
        <w:t>Показатели прогноза социально-экономического развития Ульяновской области на 202</w:t>
      </w:r>
      <w:r w:rsidR="00756AD7" w:rsidRPr="004C1D19">
        <w:rPr>
          <w:rFonts w:ascii="PT Astra Serif" w:hAnsi="PT Astra Serif"/>
          <w:b/>
          <w:sz w:val="28"/>
          <w:szCs w:val="28"/>
        </w:rPr>
        <w:t>1</w:t>
      </w:r>
      <w:r w:rsidRPr="004C1D19">
        <w:rPr>
          <w:rFonts w:ascii="PT Astra Serif" w:hAnsi="PT Astra Serif"/>
          <w:b/>
          <w:sz w:val="28"/>
          <w:szCs w:val="28"/>
        </w:rPr>
        <w:t xml:space="preserve"> год и на плановый период 202</w:t>
      </w:r>
      <w:r w:rsidR="00756AD7" w:rsidRPr="004C1D19">
        <w:rPr>
          <w:rFonts w:ascii="PT Astra Serif" w:hAnsi="PT Astra Serif"/>
          <w:b/>
          <w:sz w:val="28"/>
          <w:szCs w:val="28"/>
        </w:rPr>
        <w:t>2</w:t>
      </w:r>
      <w:r w:rsidRPr="004C1D19">
        <w:rPr>
          <w:rFonts w:ascii="PT Astra Serif" w:hAnsi="PT Astra Serif"/>
          <w:b/>
          <w:sz w:val="28"/>
          <w:szCs w:val="28"/>
        </w:rPr>
        <w:t xml:space="preserve"> и 202</w:t>
      </w:r>
      <w:r w:rsidR="00756AD7" w:rsidRPr="004C1D19">
        <w:rPr>
          <w:rFonts w:ascii="PT Astra Serif" w:hAnsi="PT Astra Serif"/>
          <w:b/>
          <w:sz w:val="28"/>
          <w:szCs w:val="28"/>
        </w:rPr>
        <w:t>3</w:t>
      </w:r>
      <w:r w:rsidRPr="004C1D19">
        <w:rPr>
          <w:rFonts w:ascii="PT Astra Serif" w:hAnsi="PT Astra Serif"/>
          <w:b/>
          <w:sz w:val="28"/>
          <w:szCs w:val="28"/>
        </w:rPr>
        <w:t xml:space="preserve"> годов</w:t>
      </w:r>
    </w:p>
    <w:p w:rsidR="00A40681" w:rsidRPr="004C1D19" w:rsidRDefault="00A40681" w:rsidP="00E730BE">
      <w:pPr>
        <w:spacing w:after="0" w:line="240" w:lineRule="auto"/>
        <w:ind w:firstLine="708"/>
        <w:jc w:val="both"/>
        <w:rPr>
          <w:rFonts w:ascii="PT Astra Serif" w:hAnsi="PT Astra Serif"/>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2252"/>
        <w:gridCol w:w="1929"/>
        <w:gridCol w:w="1127"/>
        <w:gridCol w:w="1215"/>
        <w:gridCol w:w="1215"/>
        <w:gridCol w:w="1215"/>
      </w:tblGrid>
      <w:tr w:rsidR="00A40681" w:rsidRPr="004C1D19" w:rsidTr="00964912">
        <w:trPr>
          <w:trHeight w:val="20"/>
        </w:trPr>
        <w:tc>
          <w:tcPr>
            <w:tcW w:w="560" w:type="dxa"/>
          </w:tcPr>
          <w:p w:rsidR="00A40681" w:rsidRPr="004C1D19" w:rsidRDefault="00A40681" w:rsidP="00E730BE">
            <w:pPr>
              <w:spacing w:after="0" w:line="240" w:lineRule="auto"/>
              <w:jc w:val="center"/>
              <w:rPr>
                <w:rFonts w:ascii="PT Astra Serif" w:eastAsia="Calibri" w:hAnsi="PT Astra Serif"/>
                <w:b/>
                <w:sz w:val="28"/>
                <w:szCs w:val="28"/>
              </w:rPr>
            </w:pPr>
            <w:r w:rsidRPr="004C1D19">
              <w:rPr>
                <w:rFonts w:ascii="PT Astra Serif" w:eastAsia="Calibri" w:hAnsi="PT Astra Serif"/>
                <w:b/>
                <w:sz w:val="28"/>
                <w:szCs w:val="28"/>
              </w:rPr>
              <w:t>№ п/п</w:t>
            </w:r>
          </w:p>
        </w:tc>
        <w:tc>
          <w:tcPr>
            <w:tcW w:w="2435" w:type="dxa"/>
          </w:tcPr>
          <w:p w:rsidR="00A40681" w:rsidRPr="004C1D19" w:rsidRDefault="00A40681" w:rsidP="00E730BE">
            <w:pPr>
              <w:spacing w:after="0" w:line="240" w:lineRule="auto"/>
              <w:jc w:val="center"/>
              <w:rPr>
                <w:rFonts w:ascii="PT Astra Serif" w:eastAsia="Calibri" w:hAnsi="PT Astra Serif"/>
                <w:b/>
                <w:sz w:val="28"/>
                <w:szCs w:val="28"/>
              </w:rPr>
            </w:pPr>
            <w:r w:rsidRPr="004C1D19">
              <w:rPr>
                <w:rFonts w:ascii="PT Astra Serif" w:eastAsia="Calibri" w:hAnsi="PT Astra Serif"/>
                <w:b/>
                <w:sz w:val="28"/>
                <w:szCs w:val="28"/>
              </w:rPr>
              <w:t>Показатель</w:t>
            </w:r>
          </w:p>
        </w:tc>
        <w:tc>
          <w:tcPr>
            <w:tcW w:w="1684" w:type="dxa"/>
          </w:tcPr>
          <w:p w:rsidR="00A40681" w:rsidRPr="004C1D19" w:rsidRDefault="00A40681" w:rsidP="00E730BE">
            <w:pPr>
              <w:spacing w:after="0" w:line="240" w:lineRule="auto"/>
              <w:jc w:val="center"/>
              <w:rPr>
                <w:rFonts w:ascii="PT Astra Serif" w:eastAsia="Calibri" w:hAnsi="PT Astra Serif"/>
                <w:b/>
                <w:sz w:val="28"/>
                <w:szCs w:val="28"/>
              </w:rPr>
            </w:pPr>
            <w:r w:rsidRPr="004C1D19">
              <w:rPr>
                <w:rFonts w:ascii="PT Astra Serif" w:eastAsia="Calibri" w:hAnsi="PT Astra Serif"/>
                <w:b/>
                <w:sz w:val="28"/>
                <w:szCs w:val="28"/>
              </w:rPr>
              <w:t>Ед. измерения</w:t>
            </w:r>
          </w:p>
        </w:tc>
        <w:tc>
          <w:tcPr>
            <w:tcW w:w="1196" w:type="dxa"/>
          </w:tcPr>
          <w:p w:rsidR="00A40681" w:rsidRPr="004C1D19" w:rsidRDefault="00A40681" w:rsidP="00756AD7">
            <w:pPr>
              <w:spacing w:after="0" w:line="240" w:lineRule="auto"/>
              <w:jc w:val="center"/>
              <w:rPr>
                <w:rFonts w:ascii="PT Astra Serif" w:eastAsia="Calibri" w:hAnsi="PT Astra Serif"/>
                <w:b/>
                <w:sz w:val="28"/>
                <w:szCs w:val="28"/>
              </w:rPr>
            </w:pPr>
            <w:r w:rsidRPr="004C1D19">
              <w:rPr>
                <w:rFonts w:ascii="PT Astra Serif" w:eastAsia="Calibri" w:hAnsi="PT Astra Serif"/>
                <w:b/>
                <w:sz w:val="28"/>
                <w:szCs w:val="28"/>
              </w:rPr>
              <w:t>20</w:t>
            </w:r>
            <w:r w:rsidR="00756AD7" w:rsidRPr="004C1D19">
              <w:rPr>
                <w:rFonts w:ascii="PT Astra Serif" w:eastAsia="Calibri" w:hAnsi="PT Astra Serif"/>
                <w:b/>
                <w:sz w:val="28"/>
                <w:szCs w:val="28"/>
              </w:rPr>
              <w:t>20</w:t>
            </w:r>
            <w:r w:rsidRPr="004C1D19">
              <w:rPr>
                <w:rFonts w:ascii="PT Astra Serif" w:eastAsia="Calibri" w:hAnsi="PT Astra Serif"/>
                <w:b/>
                <w:sz w:val="28"/>
                <w:szCs w:val="28"/>
              </w:rPr>
              <w:t xml:space="preserve"> год оценка</w:t>
            </w:r>
          </w:p>
        </w:tc>
        <w:tc>
          <w:tcPr>
            <w:tcW w:w="1232" w:type="dxa"/>
          </w:tcPr>
          <w:p w:rsidR="00A40681" w:rsidRPr="004C1D19" w:rsidRDefault="00A40681" w:rsidP="00756AD7">
            <w:pPr>
              <w:spacing w:after="0" w:line="240" w:lineRule="auto"/>
              <w:jc w:val="center"/>
              <w:rPr>
                <w:rFonts w:ascii="PT Astra Serif" w:eastAsia="Calibri" w:hAnsi="PT Astra Serif"/>
                <w:b/>
                <w:sz w:val="28"/>
                <w:szCs w:val="28"/>
              </w:rPr>
            </w:pPr>
            <w:r w:rsidRPr="004C1D19">
              <w:rPr>
                <w:rFonts w:ascii="PT Astra Serif" w:eastAsia="Calibri" w:hAnsi="PT Astra Serif"/>
                <w:b/>
                <w:sz w:val="28"/>
                <w:szCs w:val="28"/>
              </w:rPr>
              <w:t>202</w:t>
            </w:r>
            <w:r w:rsidR="00756AD7" w:rsidRPr="004C1D19">
              <w:rPr>
                <w:rFonts w:ascii="PT Astra Serif" w:eastAsia="Calibri" w:hAnsi="PT Astra Serif"/>
                <w:b/>
                <w:sz w:val="28"/>
                <w:szCs w:val="28"/>
              </w:rPr>
              <w:t>1</w:t>
            </w:r>
            <w:r w:rsidRPr="004C1D19">
              <w:rPr>
                <w:rFonts w:ascii="PT Astra Serif" w:eastAsia="Calibri" w:hAnsi="PT Astra Serif"/>
                <w:b/>
                <w:sz w:val="28"/>
                <w:szCs w:val="28"/>
              </w:rPr>
              <w:t xml:space="preserve"> год прогноз</w:t>
            </w:r>
          </w:p>
        </w:tc>
        <w:tc>
          <w:tcPr>
            <w:tcW w:w="1232" w:type="dxa"/>
          </w:tcPr>
          <w:p w:rsidR="00A40681" w:rsidRPr="004C1D19" w:rsidRDefault="00756AD7" w:rsidP="00E730BE">
            <w:pPr>
              <w:spacing w:after="0" w:line="240" w:lineRule="auto"/>
              <w:jc w:val="center"/>
              <w:rPr>
                <w:rFonts w:ascii="PT Astra Serif" w:eastAsia="Calibri" w:hAnsi="PT Astra Serif"/>
                <w:b/>
                <w:sz w:val="28"/>
                <w:szCs w:val="28"/>
              </w:rPr>
            </w:pPr>
            <w:r w:rsidRPr="004C1D19">
              <w:rPr>
                <w:rFonts w:ascii="PT Astra Serif" w:eastAsia="Calibri" w:hAnsi="PT Astra Serif"/>
                <w:b/>
                <w:sz w:val="28"/>
                <w:szCs w:val="28"/>
              </w:rPr>
              <w:t>2022</w:t>
            </w:r>
            <w:r w:rsidR="00A40681" w:rsidRPr="004C1D19">
              <w:rPr>
                <w:rFonts w:ascii="PT Astra Serif" w:eastAsia="Calibri" w:hAnsi="PT Astra Serif"/>
                <w:b/>
                <w:sz w:val="28"/>
                <w:szCs w:val="28"/>
              </w:rPr>
              <w:t xml:space="preserve"> год прогноз</w:t>
            </w:r>
          </w:p>
        </w:tc>
        <w:tc>
          <w:tcPr>
            <w:tcW w:w="1232" w:type="dxa"/>
          </w:tcPr>
          <w:p w:rsidR="00A40681" w:rsidRPr="004C1D19" w:rsidRDefault="00A40681" w:rsidP="00756AD7">
            <w:pPr>
              <w:spacing w:after="0" w:line="240" w:lineRule="auto"/>
              <w:jc w:val="center"/>
              <w:rPr>
                <w:rFonts w:ascii="PT Astra Serif" w:eastAsia="Calibri" w:hAnsi="PT Astra Serif"/>
                <w:b/>
                <w:sz w:val="28"/>
                <w:szCs w:val="28"/>
              </w:rPr>
            </w:pPr>
            <w:r w:rsidRPr="004C1D19">
              <w:rPr>
                <w:rFonts w:ascii="PT Astra Serif" w:eastAsia="Calibri" w:hAnsi="PT Astra Serif"/>
                <w:b/>
                <w:sz w:val="28"/>
                <w:szCs w:val="28"/>
              </w:rPr>
              <w:t>202</w:t>
            </w:r>
            <w:r w:rsidR="00D86AC1" w:rsidRPr="004C1D19">
              <w:rPr>
                <w:rFonts w:ascii="PT Astra Serif" w:eastAsia="Calibri" w:hAnsi="PT Astra Serif"/>
                <w:b/>
                <w:sz w:val="28"/>
                <w:szCs w:val="28"/>
              </w:rPr>
              <w:t>3</w:t>
            </w:r>
            <w:r w:rsidRPr="004C1D19">
              <w:rPr>
                <w:rFonts w:ascii="PT Astra Serif" w:eastAsia="Calibri" w:hAnsi="PT Astra Serif"/>
                <w:b/>
                <w:sz w:val="28"/>
                <w:szCs w:val="28"/>
              </w:rPr>
              <w:t xml:space="preserve"> год прогноз</w:t>
            </w:r>
          </w:p>
        </w:tc>
      </w:tr>
      <w:tr w:rsidR="00A40681" w:rsidRPr="004C1D19" w:rsidTr="00964912">
        <w:trPr>
          <w:trHeight w:val="20"/>
        </w:trPr>
        <w:tc>
          <w:tcPr>
            <w:tcW w:w="560" w:type="dxa"/>
          </w:tcPr>
          <w:p w:rsidR="00A40681" w:rsidRPr="004C1D19" w:rsidRDefault="00A4068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w:t>
            </w:r>
          </w:p>
        </w:tc>
        <w:tc>
          <w:tcPr>
            <w:tcW w:w="2435" w:type="dxa"/>
          </w:tcPr>
          <w:p w:rsidR="00A40681" w:rsidRPr="004C1D19" w:rsidRDefault="00A40681" w:rsidP="00E730BE">
            <w:pPr>
              <w:spacing w:after="0" w:line="240" w:lineRule="auto"/>
              <w:rPr>
                <w:rFonts w:ascii="PT Astra Serif" w:eastAsia="Calibri" w:hAnsi="PT Astra Serif"/>
                <w:sz w:val="28"/>
                <w:szCs w:val="28"/>
              </w:rPr>
            </w:pPr>
            <w:r w:rsidRPr="004C1D19">
              <w:rPr>
                <w:rFonts w:ascii="PT Astra Serif" w:eastAsia="Calibri" w:hAnsi="PT Astra Serif"/>
                <w:sz w:val="28"/>
                <w:szCs w:val="28"/>
              </w:rPr>
              <w:t>Валовый региональный продукт</w:t>
            </w:r>
          </w:p>
        </w:tc>
        <w:tc>
          <w:tcPr>
            <w:tcW w:w="1684" w:type="dxa"/>
          </w:tcPr>
          <w:p w:rsidR="00A40681" w:rsidRPr="004C1D19" w:rsidRDefault="00A40681" w:rsidP="00E730BE">
            <w:pPr>
              <w:spacing w:after="0" w:line="240" w:lineRule="auto"/>
              <w:jc w:val="center"/>
              <w:rPr>
                <w:rFonts w:ascii="PT Astra Serif" w:eastAsia="Calibri" w:hAnsi="PT Astra Serif"/>
                <w:sz w:val="28"/>
                <w:szCs w:val="28"/>
              </w:rPr>
            </w:pPr>
            <w:proofErr w:type="gramStart"/>
            <w:r w:rsidRPr="004C1D19">
              <w:rPr>
                <w:rFonts w:ascii="PT Astra Serif" w:eastAsia="Calibri" w:hAnsi="PT Astra Serif"/>
                <w:sz w:val="28"/>
                <w:szCs w:val="28"/>
              </w:rPr>
              <w:t>в</w:t>
            </w:r>
            <w:proofErr w:type="gramEnd"/>
            <w:r w:rsidRPr="004C1D19">
              <w:rPr>
                <w:rFonts w:ascii="PT Astra Serif" w:eastAsia="Calibri" w:hAnsi="PT Astra Serif"/>
                <w:sz w:val="28"/>
                <w:szCs w:val="28"/>
              </w:rPr>
              <w:t xml:space="preserve"> % </w:t>
            </w:r>
            <w:proofErr w:type="gramStart"/>
            <w:r w:rsidRPr="004C1D19">
              <w:rPr>
                <w:rFonts w:ascii="PT Astra Serif" w:eastAsia="Calibri" w:hAnsi="PT Astra Serif"/>
                <w:sz w:val="28"/>
                <w:szCs w:val="28"/>
              </w:rPr>
              <w:t>к</w:t>
            </w:r>
            <w:proofErr w:type="gramEnd"/>
            <w:r w:rsidRPr="004C1D19">
              <w:rPr>
                <w:rFonts w:ascii="PT Astra Serif" w:eastAsia="Calibri" w:hAnsi="PT Astra Serif"/>
                <w:sz w:val="28"/>
                <w:szCs w:val="28"/>
              </w:rPr>
              <w:t xml:space="preserve"> предыдущему году в сопоставимых ценах</w:t>
            </w:r>
          </w:p>
        </w:tc>
        <w:tc>
          <w:tcPr>
            <w:tcW w:w="1196" w:type="dxa"/>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95,2</w:t>
            </w:r>
          </w:p>
        </w:tc>
        <w:tc>
          <w:tcPr>
            <w:tcW w:w="1232" w:type="dxa"/>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103,2</w:t>
            </w:r>
          </w:p>
        </w:tc>
        <w:tc>
          <w:tcPr>
            <w:tcW w:w="1232" w:type="dxa"/>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102,9</w:t>
            </w:r>
          </w:p>
        </w:tc>
        <w:tc>
          <w:tcPr>
            <w:tcW w:w="1232" w:type="dxa"/>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103,1</w:t>
            </w:r>
          </w:p>
        </w:tc>
      </w:tr>
      <w:tr w:rsidR="00A40681" w:rsidRPr="004C1D19" w:rsidTr="00964912">
        <w:trPr>
          <w:trHeight w:val="20"/>
        </w:trPr>
        <w:tc>
          <w:tcPr>
            <w:tcW w:w="560" w:type="dxa"/>
          </w:tcPr>
          <w:p w:rsidR="00A40681" w:rsidRPr="004C1D19" w:rsidRDefault="00A4068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2</w:t>
            </w:r>
          </w:p>
        </w:tc>
        <w:tc>
          <w:tcPr>
            <w:tcW w:w="2435" w:type="dxa"/>
          </w:tcPr>
          <w:p w:rsidR="00A40681" w:rsidRPr="004C1D19" w:rsidRDefault="00A40681" w:rsidP="00E730BE">
            <w:pPr>
              <w:spacing w:after="0" w:line="240" w:lineRule="auto"/>
              <w:rPr>
                <w:rFonts w:ascii="PT Astra Serif" w:eastAsia="Calibri" w:hAnsi="PT Astra Serif"/>
                <w:sz w:val="28"/>
                <w:szCs w:val="28"/>
              </w:rPr>
            </w:pPr>
            <w:r w:rsidRPr="004C1D19">
              <w:rPr>
                <w:rFonts w:ascii="PT Astra Serif" w:eastAsia="Calibri" w:hAnsi="PT Astra Serif"/>
                <w:sz w:val="28"/>
                <w:szCs w:val="28"/>
              </w:rPr>
              <w:t>Индекс – дефлятор объема валового регионального продукта (базовый вариант)</w:t>
            </w:r>
          </w:p>
        </w:tc>
        <w:tc>
          <w:tcPr>
            <w:tcW w:w="1684" w:type="dxa"/>
          </w:tcPr>
          <w:p w:rsidR="00A40681" w:rsidRPr="004C1D19" w:rsidRDefault="00A40681" w:rsidP="00E730BE">
            <w:pPr>
              <w:spacing w:after="0" w:line="240" w:lineRule="auto"/>
              <w:jc w:val="center"/>
              <w:rPr>
                <w:rFonts w:ascii="PT Astra Serif" w:eastAsia="Calibri" w:hAnsi="PT Astra Serif"/>
                <w:sz w:val="28"/>
                <w:szCs w:val="28"/>
              </w:rPr>
            </w:pPr>
            <w:proofErr w:type="gramStart"/>
            <w:r w:rsidRPr="004C1D19">
              <w:rPr>
                <w:rFonts w:ascii="PT Astra Serif" w:eastAsia="Calibri" w:hAnsi="PT Astra Serif"/>
                <w:sz w:val="28"/>
                <w:szCs w:val="28"/>
              </w:rPr>
              <w:t>в</w:t>
            </w:r>
            <w:proofErr w:type="gramEnd"/>
            <w:r w:rsidRPr="004C1D19">
              <w:rPr>
                <w:rFonts w:ascii="PT Astra Serif" w:eastAsia="Calibri" w:hAnsi="PT Astra Serif"/>
                <w:sz w:val="28"/>
                <w:szCs w:val="28"/>
              </w:rPr>
              <w:t xml:space="preserve"> % </w:t>
            </w:r>
            <w:proofErr w:type="gramStart"/>
            <w:r w:rsidRPr="004C1D19">
              <w:rPr>
                <w:rFonts w:ascii="PT Astra Serif" w:eastAsia="Calibri" w:hAnsi="PT Astra Serif"/>
                <w:sz w:val="28"/>
                <w:szCs w:val="28"/>
              </w:rPr>
              <w:t>к</w:t>
            </w:r>
            <w:proofErr w:type="gramEnd"/>
            <w:r w:rsidRPr="004C1D19">
              <w:rPr>
                <w:rFonts w:ascii="PT Astra Serif" w:eastAsia="Calibri" w:hAnsi="PT Astra Serif"/>
                <w:sz w:val="28"/>
                <w:szCs w:val="28"/>
              </w:rPr>
              <w:t xml:space="preserve"> предыдущему году</w:t>
            </w:r>
          </w:p>
        </w:tc>
        <w:tc>
          <w:tcPr>
            <w:tcW w:w="1196" w:type="dxa"/>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101,0</w:t>
            </w:r>
          </w:p>
        </w:tc>
        <w:tc>
          <w:tcPr>
            <w:tcW w:w="1232" w:type="dxa"/>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104,0</w:t>
            </w:r>
          </w:p>
        </w:tc>
        <w:tc>
          <w:tcPr>
            <w:tcW w:w="1232" w:type="dxa"/>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104,2</w:t>
            </w:r>
          </w:p>
        </w:tc>
        <w:tc>
          <w:tcPr>
            <w:tcW w:w="1232" w:type="dxa"/>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104,0</w:t>
            </w:r>
          </w:p>
        </w:tc>
      </w:tr>
      <w:tr w:rsidR="00A40681" w:rsidRPr="004C1D19" w:rsidTr="00964912">
        <w:trPr>
          <w:trHeight w:val="20"/>
        </w:trPr>
        <w:tc>
          <w:tcPr>
            <w:tcW w:w="560" w:type="dxa"/>
          </w:tcPr>
          <w:p w:rsidR="00A40681" w:rsidRPr="004C1D19" w:rsidRDefault="00A4068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3</w:t>
            </w:r>
          </w:p>
        </w:tc>
        <w:tc>
          <w:tcPr>
            <w:tcW w:w="2435" w:type="dxa"/>
          </w:tcPr>
          <w:p w:rsidR="00A40681" w:rsidRPr="004C1D19" w:rsidRDefault="00A40681" w:rsidP="00E730BE">
            <w:pPr>
              <w:spacing w:after="0" w:line="240" w:lineRule="auto"/>
              <w:rPr>
                <w:rFonts w:ascii="PT Astra Serif" w:eastAsia="Calibri" w:hAnsi="PT Astra Serif"/>
                <w:sz w:val="28"/>
                <w:szCs w:val="28"/>
              </w:rPr>
            </w:pPr>
            <w:r w:rsidRPr="004C1D19">
              <w:rPr>
                <w:rFonts w:ascii="PT Astra Serif" w:eastAsia="Calibri" w:hAnsi="PT Astra Serif"/>
                <w:sz w:val="28"/>
                <w:szCs w:val="28"/>
              </w:rPr>
              <w:t>Индекс потребительских цен (базовый вариант)</w:t>
            </w:r>
          </w:p>
        </w:tc>
        <w:tc>
          <w:tcPr>
            <w:tcW w:w="1684" w:type="dxa"/>
          </w:tcPr>
          <w:p w:rsidR="00A40681" w:rsidRPr="004C1D19" w:rsidRDefault="00A40681" w:rsidP="00E730BE">
            <w:pPr>
              <w:spacing w:after="0" w:line="240" w:lineRule="auto"/>
              <w:jc w:val="center"/>
              <w:rPr>
                <w:rFonts w:ascii="PT Astra Serif" w:eastAsia="Calibri" w:hAnsi="PT Astra Serif"/>
                <w:sz w:val="28"/>
                <w:szCs w:val="28"/>
              </w:rPr>
            </w:pPr>
            <w:proofErr w:type="gramStart"/>
            <w:r w:rsidRPr="004C1D19">
              <w:rPr>
                <w:rFonts w:ascii="PT Astra Serif" w:eastAsia="Calibri" w:hAnsi="PT Astra Serif"/>
                <w:sz w:val="28"/>
                <w:szCs w:val="28"/>
              </w:rPr>
              <w:t>в</w:t>
            </w:r>
            <w:proofErr w:type="gramEnd"/>
            <w:r w:rsidRPr="004C1D19">
              <w:rPr>
                <w:rFonts w:ascii="PT Astra Serif" w:eastAsia="Calibri" w:hAnsi="PT Astra Serif"/>
                <w:sz w:val="28"/>
                <w:szCs w:val="28"/>
              </w:rPr>
              <w:t xml:space="preserve"> % </w:t>
            </w:r>
            <w:proofErr w:type="gramStart"/>
            <w:r w:rsidRPr="004C1D19">
              <w:rPr>
                <w:rFonts w:ascii="PT Astra Serif" w:eastAsia="Calibri" w:hAnsi="PT Astra Serif"/>
                <w:sz w:val="28"/>
                <w:szCs w:val="28"/>
              </w:rPr>
              <w:t>к</w:t>
            </w:r>
            <w:proofErr w:type="gramEnd"/>
            <w:r w:rsidRPr="004C1D19">
              <w:rPr>
                <w:rFonts w:ascii="PT Astra Serif" w:eastAsia="Calibri" w:hAnsi="PT Astra Serif"/>
                <w:sz w:val="28"/>
                <w:szCs w:val="28"/>
              </w:rPr>
              <w:t xml:space="preserve"> предыдущему году</w:t>
            </w:r>
          </w:p>
        </w:tc>
        <w:tc>
          <w:tcPr>
            <w:tcW w:w="1196" w:type="dxa"/>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103,2</w:t>
            </w:r>
          </w:p>
        </w:tc>
        <w:tc>
          <w:tcPr>
            <w:tcW w:w="1232" w:type="dxa"/>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103,6</w:t>
            </w:r>
          </w:p>
        </w:tc>
        <w:tc>
          <w:tcPr>
            <w:tcW w:w="1232" w:type="dxa"/>
          </w:tcPr>
          <w:p w:rsidR="00A40681" w:rsidRPr="004C1D19" w:rsidRDefault="00A4068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104,0</w:t>
            </w:r>
          </w:p>
        </w:tc>
        <w:tc>
          <w:tcPr>
            <w:tcW w:w="1232" w:type="dxa"/>
          </w:tcPr>
          <w:p w:rsidR="00A40681" w:rsidRPr="004C1D19" w:rsidRDefault="00A4068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104,0</w:t>
            </w:r>
          </w:p>
        </w:tc>
      </w:tr>
      <w:tr w:rsidR="00A40681" w:rsidRPr="004C1D19" w:rsidTr="00964912">
        <w:trPr>
          <w:trHeight w:val="20"/>
        </w:trPr>
        <w:tc>
          <w:tcPr>
            <w:tcW w:w="560" w:type="dxa"/>
          </w:tcPr>
          <w:p w:rsidR="00A40681" w:rsidRPr="004C1D19" w:rsidRDefault="00A40681" w:rsidP="00E730BE">
            <w:pPr>
              <w:spacing w:after="0" w:line="240" w:lineRule="auto"/>
              <w:jc w:val="center"/>
              <w:rPr>
                <w:rFonts w:ascii="PT Astra Serif" w:eastAsia="Calibri" w:hAnsi="PT Astra Serif"/>
                <w:sz w:val="28"/>
                <w:szCs w:val="28"/>
              </w:rPr>
            </w:pPr>
          </w:p>
        </w:tc>
        <w:tc>
          <w:tcPr>
            <w:tcW w:w="2435" w:type="dxa"/>
          </w:tcPr>
          <w:p w:rsidR="00A40681" w:rsidRPr="004C1D19" w:rsidRDefault="00A40681" w:rsidP="00E730BE">
            <w:pPr>
              <w:spacing w:after="0" w:line="240" w:lineRule="auto"/>
              <w:rPr>
                <w:rFonts w:ascii="PT Astra Serif" w:eastAsia="Calibri" w:hAnsi="PT Astra Serif"/>
                <w:sz w:val="28"/>
                <w:szCs w:val="28"/>
              </w:rPr>
            </w:pPr>
          </w:p>
        </w:tc>
        <w:tc>
          <w:tcPr>
            <w:tcW w:w="1684" w:type="dxa"/>
          </w:tcPr>
          <w:p w:rsidR="00A40681" w:rsidRPr="004C1D19" w:rsidRDefault="00A40681" w:rsidP="00E730BE">
            <w:pPr>
              <w:spacing w:after="0" w:line="240" w:lineRule="auto"/>
              <w:jc w:val="center"/>
              <w:rPr>
                <w:rFonts w:ascii="PT Astra Serif" w:eastAsia="Calibri" w:hAnsi="PT Astra Serif"/>
                <w:sz w:val="28"/>
                <w:szCs w:val="28"/>
              </w:rPr>
            </w:pPr>
            <w:proofErr w:type="gramStart"/>
            <w:r w:rsidRPr="004C1D19">
              <w:rPr>
                <w:rFonts w:ascii="PT Astra Serif" w:eastAsia="Calibri" w:hAnsi="PT Astra Serif"/>
                <w:sz w:val="28"/>
                <w:szCs w:val="28"/>
              </w:rPr>
              <w:t>в</w:t>
            </w:r>
            <w:proofErr w:type="gramEnd"/>
            <w:r w:rsidRPr="004C1D19">
              <w:rPr>
                <w:rFonts w:ascii="PT Astra Serif" w:eastAsia="Calibri" w:hAnsi="PT Astra Serif"/>
                <w:sz w:val="28"/>
                <w:szCs w:val="28"/>
              </w:rPr>
              <w:t xml:space="preserve"> % к декабрю предыдущего года</w:t>
            </w:r>
          </w:p>
        </w:tc>
        <w:tc>
          <w:tcPr>
            <w:tcW w:w="1196" w:type="dxa"/>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103,5</w:t>
            </w:r>
          </w:p>
        </w:tc>
        <w:tc>
          <w:tcPr>
            <w:tcW w:w="1232" w:type="dxa"/>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104,0</w:t>
            </w:r>
          </w:p>
        </w:tc>
        <w:tc>
          <w:tcPr>
            <w:tcW w:w="1232" w:type="dxa"/>
          </w:tcPr>
          <w:p w:rsidR="00A40681" w:rsidRPr="004C1D19" w:rsidRDefault="00A4068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104,0</w:t>
            </w:r>
          </w:p>
        </w:tc>
        <w:tc>
          <w:tcPr>
            <w:tcW w:w="1232" w:type="dxa"/>
          </w:tcPr>
          <w:p w:rsidR="00A40681" w:rsidRPr="004C1D19" w:rsidRDefault="00A4068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104,0</w:t>
            </w:r>
          </w:p>
        </w:tc>
      </w:tr>
      <w:tr w:rsidR="00A40681" w:rsidRPr="004C1D19" w:rsidTr="00964912">
        <w:trPr>
          <w:trHeight w:val="20"/>
        </w:trPr>
        <w:tc>
          <w:tcPr>
            <w:tcW w:w="560" w:type="dxa"/>
          </w:tcPr>
          <w:p w:rsidR="00A40681" w:rsidRPr="004C1D19" w:rsidRDefault="00A4068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4</w:t>
            </w:r>
          </w:p>
        </w:tc>
        <w:tc>
          <w:tcPr>
            <w:tcW w:w="2435" w:type="dxa"/>
          </w:tcPr>
          <w:p w:rsidR="00A40681" w:rsidRPr="004C1D19" w:rsidRDefault="00A40681" w:rsidP="00E730BE">
            <w:pPr>
              <w:spacing w:after="0" w:line="240" w:lineRule="auto"/>
              <w:rPr>
                <w:rFonts w:ascii="PT Astra Serif" w:eastAsia="Calibri" w:hAnsi="PT Astra Serif"/>
                <w:sz w:val="28"/>
                <w:szCs w:val="28"/>
              </w:rPr>
            </w:pPr>
            <w:r w:rsidRPr="004C1D19">
              <w:rPr>
                <w:rFonts w:ascii="PT Astra Serif" w:eastAsia="Calibri" w:hAnsi="PT Astra Serif"/>
                <w:sz w:val="28"/>
                <w:szCs w:val="28"/>
              </w:rPr>
              <w:t>Прибыль прибыльных о</w:t>
            </w:r>
            <w:r w:rsidR="003F1838" w:rsidRPr="004C1D19">
              <w:rPr>
                <w:rFonts w:ascii="PT Astra Serif" w:eastAsia="Calibri" w:hAnsi="PT Astra Serif"/>
                <w:sz w:val="28"/>
                <w:szCs w:val="28"/>
              </w:rPr>
              <w:t>рганизаций для целей бухгалтерс</w:t>
            </w:r>
            <w:r w:rsidRPr="004C1D19">
              <w:rPr>
                <w:rFonts w:ascii="PT Astra Serif" w:eastAsia="Calibri" w:hAnsi="PT Astra Serif"/>
                <w:sz w:val="28"/>
                <w:szCs w:val="28"/>
              </w:rPr>
              <w:t>кого учета</w:t>
            </w:r>
          </w:p>
        </w:tc>
        <w:tc>
          <w:tcPr>
            <w:tcW w:w="1684" w:type="dxa"/>
          </w:tcPr>
          <w:p w:rsidR="00A40681" w:rsidRPr="004C1D19" w:rsidRDefault="00A40681" w:rsidP="00E730BE">
            <w:pPr>
              <w:spacing w:after="0" w:line="240" w:lineRule="auto"/>
              <w:jc w:val="center"/>
              <w:rPr>
                <w:rFonts w:ascii="PT Astra Serif" w:eastAsia="Calibri" w:hAnsi="PT Astra Serif"/>
                <w:sz w:val="28"/>
                <w:szCs w:val="28"/>
              </w:rPr>
            </w:pPr>
            <w:proofErr w:type="gramStart"/>
            <w:r w:rsidRPr="004C1D19">
              <w:rPr>
                <w:rFonts w:ascii="PT Astra Serif" w:eastAsia="Calibri" w:hAnsi="PT Astra Serif"/>
                <w:sz w:val="28"/>
                <w:szCs w:val="28"/>
              </w:rPr>
              <w:t>в</w:t>
            </w:r>
            <w:proofErr w:type="gramEnd"/>
            <w:r w:rsidRPr="004C1D19">
              <w:rPr>
                <w:rFonts w:ascii="PT Astra Serif" w:eastAsia="Calibri" w:hAnsi="PT Astra Serif"/>
                <w:sz w:val="28"/>
                <w:szCs w:val="28"/>
              </w:rPr>
              <w:t xml:space="preserve"> % </w:t>
            </w:r>
            <w:proofErr w:type="gramStart"/>
            <w:r w:rsidRPr="004C1D19">
              <w:rPr>
                <w:rFonts w:ascii="PT Astra Serif" w:eastAsia="Calibri" w:hAnsi="PT Astra Serif"/>
                <w:sz w:val="28"/>
                <w:szCs w:val="28"/>
              </w:rPr>
              <w:t>к</w:t>
            </w:r>
            <w:proofErr w:type="gramEnd"/>
            <w:r w:rsidRPr="004C1D19">
              <w:rPr>
                <w:rFonts w:ascii="PT Astra Serif" w:eastAsia="Calibri" w:hAnsi="PT Astra Serif"/>
                <w:sz w:val="28"/>
                <w:szCs w:val="28"/>
              </w:rPr>
              <w:t xml:space="preserve"> предыдущему году</w:t>
            </w:r>
          </w:p>
        </w:tc>
        <w:tc>
          <w:tcPr>
            <w:tcW w:w="1196" w:type="dxa"/>
          </w:tcPr>
          <w:p w:rsidR="00A40681" w:rsidRPr="004C1D19" w:rsidRDefault="009B3F2B"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93,9</w:t>
            </w:r>
          </w:p>
        </w:tc>
        <w:tc>
          <w:tcPr>
            <w:tcW w:w="1232" w:type="dxa"/>
          </w:tcPr>
          <w:p w:rsidR="00A40681" w:rsidRPr="004C1D19" w:rsidRDefault="00A40681" w:rsidP="009B3F2B">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w:t>
            </w:r>
            <w:r w:rsidR="009B3F2B" w:rsidRPr="004C1D19">
              <w:rPr>
                <w:rFonts w:ascii="PT Astra Serif" w:eastAsia="Calibri" w:hAnsi="PT Astra Serif"/>
                <w:sz w:val="28"/>
                <w:szCs w:val="28"/>
              </w:rPr>
              <w:t>3</w:t>
            </w:r>
            <w:r w:rsidRPr="004C1D19">
              <w:rPr>
                <w:rFonts w:ascii="PT Astra Serif" w:eastAsia="Calibri" w:hAnsi="PT Astra Serif"/>
                <w:sz w:val="28"/>
                <w:szCs w:val="28"/>
              </w:rPr>
              <w:t>,0</w:t>
            </w:r>
          </w:p>
        </w:tc>
        <w:tc>
          <w:tcPr>
            <w:tcW w:w="1232" w:type="dxa"/>
          </w:tcPr>
          <w:p w:rsidR="00A40681" w:rsidRPr="004C1D19" w:rsidRDefault="00A40681" w:rsidP="009B3F2B">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104,</w:t>
            </w:r>
            <w:r w:rsidR="009B3F2B" w:rsidRPr="004C1D19">
              <w:rPr>
                <w:rFonts w:ascii="PT Astra Serif" w:eastAsia="Calibri" w:hAnsi="PT Astra Serif"/>
                <w:sz w:val="28"/>
                <w:szCs w:val="28"/>
              </w:rPr>
              <w:t>2</w:t>
            </w:r>
          </w:p>
        </w:tc>
        <w:tc>
          <w:tcPr>
            <w:tcW w:w="1232" w:type="dxa"/>
          </w:tcPr>
          <w:p w:rsidR="00A40681" w:rsidRPr="004C1D19" w:rsidRDefault="00A40681" w:rsidP="009B3F2B">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104,</w:t>
            </w:r>
            <w:r w:rsidR="009B3F2B" w:rsidRPr="004C1D19">
              <w:rPr>
                <w:rFonts w:ascii="PT Astra Serif" w:eastAsia="Calibri" w:hAnsi="PT Astra Serif"/>
                <w:sz w:val="28"/>
                <w:szCs w:val="28"/>
              </w:rPr>
              <w:t>5</w:t>
            </w:r>
          </w:p>
        </w:tc>
      </w:tr>
      <w:tr w:rsidR="00A40681" w:rsidRPr="004C1D19" w:rsidTr="00964912">
        <w:trPr>
          <w:trHeight w:val="20"/>
        </w:trPr>
        <w:tc>
          <w:tcPr>
            <w:tcW w:w="560" w:type="dxa"/>
            <w:tcBorders>
              <w:top w:val="single" w:sz="4" w:space="0" w:color="auto"/>
              <w:left w:val="single" w:sz="4" w:space="0" w:color="auto"/>
              <w:bottom w:val="single" w:sz="4" w:space="0" w:color="auto"/>
              <w:right w:val="single" w:sz="4" w:space="0" w:color="auto"/>
            </w:tcBorders>
          </w:tcPr>
          <w:p w:rsidR="00A40681" w:rsidRPr="004C1D19" w:rsidRDefault="00A4068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5</w:t>
            </w:r>
          </w:p>
        </w:tc>
        <w:tc>
          <w:tcPr>
            <w:tcW w:w="2435" w:type="dxa"/>
            <w:tcBorders>
              <w:top w:val="single" w:sz="4" w:space="0" w:color="auto"/>
              <w:left w:val="single" w:sz="4" w:space="0" w:color="auto"/>
              <w:bottom w:val="single" w:sz="4" w:space="0" w:color="auto"/>
              <w:right w:val="single" w:sz="4" w:space="0" w:color="auto"/>
            </w:tcBorders>
          </w:tcPr>
          <w:p w:rsidR="00A40681" w:rsidRPr="004C1D19" w:rsidRDefault="00A40681" w:rsidP="00E730BE">
            <w:pPr>
              <w:spacing w:after="0" w:line="240" w:lineRule="auto"/>
              <w:rPr>
                <w:rFonts w:ascii="PT Astra Serif" w:eastAsia="Calibri" w:hAnsi="PT Astra Serif"/>
                <w:sz w:val="28"/>
                <w:szCs w:val="28"/>
              </w:rPr>
            </w:pPr>
            <w:r w:rsidRPr="004C1D19">
              <w:rPr>
                <w:rFonts w:ascii="PT Astra Serif" w:eastAsia="Calibri" w:hAnsi="PT Astra Serif"/>
                <w:sz w:val="28"/>
                <w:szCs w:val="28"/>
              </w:rPr>
              <w:t xml:space="preserve">Темп роста </w:t>
            </w:r>
            <w:r w:rsidRPr="004C1D19">
              <w:rPr>
                <w:rFonts w:ascii="PT Astra Serif" w:eastAsia="Calibri" w:hAnsi="PT Astra Serif"/>
                <w:sz w:val="28"/>
                <w:szCs w:val="28"/>
              </w:rPr>
              <w:lastRenderedPageBreak/>
              <w:t>фонда оплаты труда</w:t>
            </w:r>
          </w:p>
        </w:tc>
        <w:tc>
          <w:tcPr>
            <w:tcW w:w="1684" w:type="dxa"/>
            <w:tcBorders>
              <w:top w:val="single" w:sz="4" w:space="0" w:color="auto"/>
              <w:left w:val="single" w:sz="4" w:space="0" w:color="auto"/>
              <w:bottom w:val="single" w:sz="4" w:space="0" w:color="auto"/>
              <w:right w:val="single" w:sz="4" w:space="0" w:color="auto"/>
            </w:tcBorders>
          </w:tcPr>
          <w:p w:rsidR="00A40681" w:rsidRPr="004C1D19" w:rsidRDefault="00A40681" w:rsidP="00E730BE">
            <w:pPr>
              <w:spacing w:after="0" w:line="240" w:lineRule="auto"/>
              <w:jc w:val="center"/>
              <w:rPr>
                <w:rFonts w:ascii="PT Astra Serif" w:eastAsia="Calibri" w:hAnsi="PT Astra Serif"/>
                <w:sz w:val="28"/>
                <w:szCs w:val="28"/>
              </w:rPr>
            </w:pPr>
            <w:proofErr w:type="gramStart"/>
            <w:r w:rsidRPr="004C1D19">
              <w:rPr>
                <w:rFonts w:ascii="PT Astra Serif" w:eastAsia="Calibri" w:hAnsi="PT Astra Serif"/>
                <w:sz w:val="28"/>
                <w:szCs w:val="28"/>
              </w:rPr>
              <w:lastRenderedPageBreak/>
              <w:t>в</w:t>
            </w:r>
            <w:proofErr w:type="gramEnd"/>
            <w:r w:rsidRPr="004C1D19">
              <w:rPr>
                <w:rFonts w:ascii="PT Astra Serif" w:eastAsia="Calibri" w:hAnsi="PT Astra Serif"/>
                <w:sz w:val="28"/>
                <w:szCs w:val="28"/>
              </w:rPr>
              <w:t xml:space="preserve"> % </w:t>
            </w:r>
            <w:proofErr w:type="gramStart"/>
            <w:r w:rsidRPr="004C1D19">
              <w:rPr>
                <w:rFonts w:ascii="PT Astra Serif" w:eastAsia="Calibri" w:hAnsi="PT Astra Serif"/>
                <w:sz w:val="28"/>
                <w:szCs w:val="28"/>
              </w:rPr>
              <w:t>к</w:t>
            </w:r>
            <w:proofErr w:type="gramEnd"/>
            <w:r w:rsidRPr="004C1D19">
              <w:rPr>
                <w:rFonts w:ascii="PT Astra Serif" w:eastAsia="Calibri" w:hAnsi="PT Astra Serif"/>
                <w:sz w:val="28"/>
                <w:szCs w:val="28"/>
              </w:rPr>
              <w:t xml:space="preserve"> </w:t>
            </w:r>
            <w:r w:rsidRPr="004C1D19">
              <w:rPr>
                <w:rFonts w:ascii="PT Astra Serif" w:eastAsia="Calibri" w:hAnsi="PT Astra Serif"/>
                <w:sz w:val="28"/>
                <w:szCs w:val="28"/>
              </w:rPr>
              <w:lastRenderedPageBreak/>
              <w:t>предыдущему году</w:t>
            </w:r>
          </w:p>
        </w:tc>
        <w:tc>
          <w:tcPr>
            <w:tcW w:w="1196" w:type="dxa"/>
            <w:tcBorders>
              <w:top w:val="single" w:sz="4" w:space="0" w:color="auto"/>
              <w:left w:val="single" w:sz="4" w:space="0" w:color="auto"/>
              <w:bottom w:val="single" w:sz="4" w:space="0" w:color="auto"/>
              <w:right w:val="single" w:sz="4" w:space="0" w:color="auto"/>
            </w:tcBorders>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lastRenderedPageBreak/>
              <w:t>103,1</w:t>
            </w:r>
          </w:p>
        </w:tc>
        <w:tc>
          <w:tcPr>
            <w:tcW w:w="1232" w:type="dxa"/>
            <w:tcBorders>
              <w:top w:val="single" w:sz="4" w:space="0" w:color="auto"/>
              <w:left w:val="single" w:sz="4" w:space="0" w:color="auto"/>
              <w:bottom w:val="single" w:sz="4" w:space="0" w:color="auto"/>
              <w:right w:val="single" w:sz="4" w:space="0" w:color="auto"/>
            </w:tcBorders>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106,9</w:t>
            </w:r>
          </w:p>
        </w:tc>
        <w:tc>
          <w:tcPr>
            <w:tcW w:w="1232" w:type="dxa"/>
            <w:tcBorders>
              <w:top w:val="single" w:sz="4" w:space="0" w:color="auto"/>
              <w:left w:val="single" w:sz="4" w:space="0" w:color="auto"/>
              <w:bottom w:val="single" w:sz="4" w:space="0" w:color="auto"/>
              <w:right w:val="single" w:sz="4" w:space="0" w:color="auto"/>
            </w:tcBorders>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107,1</w:t>
            </w:r>
          </w:p>
        </w:tc>
        <w:tc>
          <w:tcPr>
            <w:tcW w:w="1232" w:type="dxa"/>
            <w:tcBorders>
              <w:top w:val="single" w:sz="4" w:space="0" w:color="auto"/>
              <w:left w:val="single" w:sz="4" w:space="0" w:color="auto"/>
              <w:bottom w:val="single" w:sz="4" w:space="0" w:color="auto"/>
              <w:right w:val="single" w:sz="4" w:space="0" w:color="auto"/>
            </w:tcBorders>
          </w:tcPr>
          <w:p w:rsidR="00A40681" w:rsidRPr="004C1D19" w:rsidRDefault="00D86AC1"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1</w:t>
            </w:r>
            <w:r w:rsidR="003F1838" w:rsidRPr="004C1D19">
              <w:rPr>
                <w:rFonts w:ascii="PT Astra Serif" w:eastAsia="Calibri" w:hAnsi="PT Astra Serif"/>
                <w:sz w:val="28"/>
                <w:szCs w:val="28"/>
              </w:rPr>
              <w:t>0</w:t>
            </w:r>
            <w:r w:rsidRPr="004C1D19">
              <w:rPr>
                <w:rFonts w:ascii="PT Astra Serif" w:eastAsia="Calibri" w:hAnsi="PT Astra Serif"/>
                <w:sz w:val="28"/>
                <w:szCs w:val="28"/>
              </w:rPr>
              <w:t>7,0</w:t>
            </w:r>
          </w:p>
        </w:tc>
      </w:tr>
      <w:tr w:rsidR="000C34B3" w:rsidRPr="004C1D19" w:rsidTr="00964912">
        <w:trPr>
          <w:trHeight w:val="20"/>
        </w:trPr>
        <w:tc>
          <w:tcPr>
            <w:tcW w:w="560" w:type="dxa"/>
            <w:tcBorders>
              <w:top w:val="single" w:sz="4" w:space="0" w:color="auto"/>
              <w:left w:val="single" w:sz="4" w:space="0" w:color="auto"/>
              <w:bottom w:val="single" w:sz="4" w:space="0" w:color="auto"/>
              <w:right w:val="single" w:sz="4" w:space="0" w:color="auto"/>
            </w:tcBorders>
          </w:tcPr>
          <w:p w:rsidR="000C34B3" w:rsidRPr="004C1D19" w:rsidRDefault="000C34B3"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lastRenderedPageBreak/>
              <w:t>6</w:t>
            </w:r>
          </w:p>
        </w:tc>
        <w:tc>
          <w:tcPr>
            <w:tcW w:w="2435" w:type="dxa"/>
            <w:tcBorders>
              <w:top w:val="single" w:sz="4" w:space="0" w:color="auto"/>
              <w:left w:val="single" w:sz="4" w:space="0" w:color="auto"/>
              <w:bottom w:val="single" w:sz="4" w:space="0" w:color="auto"/>
              <w:right w:val="single" w:sz="4" w:space="0" w:color="auto"/>
            </w:tcBorders>
          </w:tcPr>
          <w:p w:rsidR="000C34B3" w:rsidRPr="004C1D19" w:rsidRDefault="000C34B3" w:rsidP="000C34B3">
            <w:pPr>
              <w:spacing w:after="0" w:line="240" w:lineRule="auto"/>
              <w:rPr>
                <w:rFonts w:ascii="PT Astra Serif" w:eastAsia="Calibri" w:hAnsi="PT Astra Serif"/>
                <w:sz w:val="28"/>
                <w:szCs w:val="28"/>
              </w:rPr>
            </w:pPr>
            <w:r w:rsidRPr="004C1D19">
              <w:rPr>
                <w:rFonts w:ascii="PT Astra Serif" w:eastAsia="Calibri" w:hAnsi="PT Astra Serif"/>
                <w:sz w:val="28"/>
                <w:szCs w:val="28"/>
              </w:rPr>
              <w:t xml:space="preserve">Инвестиции в основной капитал, млн рублей </w:t>
            </w:r>
          </w:p>
        </w:tc>
        <w:tc>
          <w:tcPr>
            <w:tcW w:w="1684" w:type="dxa"/>
            <w:tcBorders>
              <w:top w:val="single" w:sz="4" w:space="0" w:color="auto"/>
              <w:left w:val="single" w:sz="4" w:space="0" w:color="auto"/>
              <w:bottom w:val="single" w:sz="4" w:space="0" w:color="auto"/>
              <w:right w:val="single" w:sz="4" w:space="0" w:color="auto"/>
            </w:tcBorders>
          </w:tcPr>
          <w:p w:rsidR="000C34B3" w:rsidRPr="004C1D19" w:rsidRDefault="000C34B3" w:rsidP="00F74534">
            <w:pPr>
              <w:jc w:val="center"/>
              <w:rPr>
                <w:rFonts w:ascii="PT Astra Serif" w:eastAsia="Calibri" w:hAnsi="PT Astra Serif"/>
                <w:sz w:val="28"/>
                <w:szCs w:val="28"/>
              </w:rPr>
            </w:pPr>
          </w:p>
        </w:tc>
        <w:tc>
          <w:tcPr>
            <w:tcW w:w="1196" w:type="dxa"/>
            <w:tcBorders>
              <w:top w:val="single" w:sz="4" w:space="0" w:color="auto"/>
              <w:left w:val="single" w:sz="4" w:space="0" w:color="auto"/>
              <w:bottom w:val="single" w:sz="4" w:space="0" w:color="auto"/>
              <w:right w:val="single" w:sz="4" w:space="0" w:color="auto"/>
            </w:tcBorders>
          </w:tcPr>
          <w:p w:rsidR="000C34B3" w:rsidRPr="004C1D19" w:rsidRDefault="00F74534"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70074,6</w:t>
            </w:r>
          </w:p>
        </w:tc>
        <w:tc>
          <w:tcPr>
            <w:tcW w:w="1232" w:type="dxa"/>
            <w:tcBorders>
              <w:top w:val="single" w:sz="4" w:space="0" w:color="auto"/>
              <w:left w:val="single" w:sz="4" w:space="0" w:color="auto"/>
              <w:bottom w:val="single" w:sz="4" w:space="0" w:color="auto"/>
              <w:right w:val="single" w:sz="4" w:space="0" w:color="auto"/>
            </w:tcBorders>
          </w:tcPr>
          <w:p w:rsidR="000C34B3" w:rsidRPr="004C1D19" w:rsidRDefault="00F74534"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73648,4</w:t>
            </w:r>
          </w:p>
        </w:tc>
        <w:tc>
          <w:tcPr>
            <w:tcW w:w="1232" w:type="dxa"/>
            <w:tcBorders>
              <w:top w:val="single" w:sz="4" w:space="0" w:color="auto"/>
              <w:left w:val="single" w:sz="4" w:space="0" w:color="auto"/>
              <w:bottom w:val="single" w:sz="4" w:space="0" w:color="auto"/>
              <w:right w:val="single" w:sz="4" w:space="0" w:color="auto"/>
            </w:tcBorders>
          </w:tcPr>
          <w:p w:rsidR="000C34B3" w:rsidRPr="004C1D19" w:rsidRDefault="00F74534"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77404,5</w:t>
            </w:r>
          </w:p>
        </w:tc>
        <w:tc>
          <w:tcPr>
            <w:tcW w:w="1232" w:type="dxa"/>
            <w:tcBorders>
              <w:top w:val="single" w:sz="4" w:space="0" w:color="auto"/>
              <w:left w:val="single" w:sz="4" w:space="0" w:color="auto"/>
              <w:bottom w:val="single" w:sz="4" w:space="0" w:color="auto"/>
              <w:right w:val="single" w:sz="4" w:space="0" w:color="auto"/>
            </w:tcBorders>
          </w:tcPr>
          <w:p w:rsidR="000C34B3" w:rsidRPr="004C1D19" w:rsidRDefault="00F74534" w:rsidP="00E730BE">
            <w:pPr>
              <w:spacing w:after="0" w:line="240" w:lineRule="auto"/>
              <w:jc w:val="center"/>
              <w:rPr>
                <w:rFonts w:ascii="PT Astra Serif" w:eastAsia="Calibri" w:hAnsi="PT Astra Serif"/>
                <w:sz w:val="28"/>
                <w:szCs w:val="28"/>
              </w:rPr>
            </w:pPr>
            <w:r w:rsidRPr="004C1D19">
              <w:rPr>
                <w:rFonts w:ascii="PT Astra Serif" w:eastAsia="Calibri" w:hAnsi="PT Astra Serif"/>
                <w:sz w:val="28"/>
                <w:szCs w:val="28"/>
              </w:rPr>
              <w:t>81352,1</w:t>
            </w:r>
          </w:p>
        </w:tc>
      </w:tr>
    </w:tbl>
    <w:p w:rsidR="00A40681" w:rsidRPr="004C1D19" w:rsidRDefault="00A40681" w:rsidP="00E730BE">
      <w:pPr>
        <w:spacing w:after="0" w:line="240" w:lineRule="auto"/>
        <w:ind w:firstLine="708"/>
        <w:jc w:val="both"/>
        <w:rPr>
          <w:rFonts w:ascii="PT Astra Serif" w:hAnsi="PT Astra Serif"/>
          <w:sz w:val="28"/>
          <w:szCs w:val="28"/>
          <w:highlight w:val="yellow"/>
        </w:rPr>
      </w:pPr>
    </w:p>
    <w:p w:rsidR="00F16300" w:rsidRPr="004C1D19" w:rsidRDefault="00F16300" w:rsidP="00B402A9">
      <w:pPr>
        <w:spacing w:after="0" w:line="240" w:lineRule="auto"/>
        <w:ind w:firstLine="709"/>
        <w:jc w:val="both"/>
        <w:rPr>
          <w:rFonts w:ascii="PT Astra Serif" w:hAnsi="PT Astra Serif" w:cs="Times New Roman"/>
          <w:sz w:val="28"/>
          <w:szCs w:val="28"/>
        </w:rPr>
      </w:pPr>
      <w:r w:rsidRPr="004C1D19">
        <w:rPr>
          <w:rFonts w:ascii="PT Astra Serif" w:hAnsi="PT Astra Serif" w:cs="Times New Roman"/>
          <w:sz w:val="28"/>
          <w:szCs w:val="28"/>
        </w:rPr>
        <w:t xml:space="preserve">Валовой региональный продукт – интегральный показатель развития экономики региона. Это один из основных индикаторов состояния экономики региона, который охватывает все особенности региональной структуры производства и </w:t>
      </w:r>
      <w:proofErr w:type="spellStart"/>
      <w:r w:rsidRPr="004C1D19">
        <w:rPr>
          <w:rFonts w:ascii="PT Astra Serif" w:hAnsi="PT Astra Serif" w:cs="Times New Roman"/>
          <w:sz w:val="28"/>
          <w:szCs w:val="28"/>
        </w:rPr>
        <w:t>диверсифицированность</w:t>
      </w:r>
      <w:proofErr w:type="spellEnd"/>
      <w:r w:rsidRPr="004C1D19">
        <w:rPr>
          <w:rFonts w:ascii="PT Astra Serif" w:hAnsi="PT Astra Serif" w:cs="Times New Roman"/>
          <w:sz w:val="28"/>
          <w:szCs w:val="28"/>
        </w:rPr>
        <w:t xml:space="preserve"> отраслевой экономики.</w:t>
      </w:r>
    </w:p>
    <w:p w:rsidR="00F862CB" w:rsidRPr="004C1D19" w:rsidRDefault="00F862CB" w:rsidP="00B402A9">
      <w:pPr>
        <w:pStyle w:val="afc"/>
        <w:tabs>
          <w:tab w:val="left" w:pos="142"/>
        </w:tabs>
        <w:snapToGrid w:val="0"/>
        <w:ind w:firstLine="709"/>
        <w:contextualSpacing/>
        <w:jc w:val="both"/>
        <w:rPr>
          <w:rFonts w:ascii="PT Astra Serif" w:hAnsi="PT Astra Serif"/>
          <w:bCs/>
          <w:sz w:val="28"/>
          <w:szCs w:val="28"/>
        </w:rPr>
      </w:pPr>
      <w:r w:rsidRPr="004C1D19">
        <w:rPr>
          <w:rFonts w:ascii="PT Astra Serif" w:hAnsi="PT Astra Serif"/>
          <w:bCs/>
          <w:sz w:val="28"/>
          <w:szCs w:val="28"/>
        </w:rPr>
        <w:t>Основными составляющими ВРП региона по-прежнему являются обрабатывающие производства (27%), оптовая и розничная торговля (13%), операции с недвижимым имуществом (</w:t>
      </w:r>
      <w:r w:rsidR="00EE21FA" w:rsidRPr="004C1D19">
        <w:rPr>
          <w:rFonts w:ascii="PT Astra Serif" w:hAnsi="PT Astra Serif"/>
          <w:bCs/>
          <w:sz w:val="28"/>
          <w:szCs w:val="28"/>
        </w:rPr>
        <w:t>6</w:t>
      </w:r>
      <w:r w:rsidRPr="004C1D19">
        <w:rPr>
          <w:rFonts w:ascii="PT Astra Serif" w:hAnsi="PT Astra Serif"/>
          <w:bCs/>
          <w:sz w:val="28"/>
          <w:szCs w:val="28"/>
        </w:rPr>
        <w:t>%), транспортная деятельность (</w:t>
      </w:r>
      <w:r w:rsidR="00EE21FA" w:rsidRPr="004C1D19">
        <w:rPr>
          <w:rFonts w:ascii="PT Astra Serif" w:hAnsi="PT Astra Serif"/>
          <w:bCs/>
          <w:sz w:val="28"/>
          <w:szCs w:val="28"/>
        </w:rPr>
        <w:t>7</w:t>
      </w:r>
      <w:r w:rsidRPr="004C1D19">
        <w:rPr>
          <w:rFonts w:ascii="PT Astra Serif" w:hAnsi="PT Astra Serif"/>
          <w:bCs/>
          <w:sz w:val="28"/>
          <w:szCs w:val="28"/>
        </w:rPr>
        <w:t>%), сельское хозяйство (</w:t>
      </w:r>
      <w:r w:rsidR="00EE21FA" w:rsidRPr="004C1D19">
        <w:rPr>
          <w:rFonts w:ascii="PT Astra Serif" w:hAnsi="PT Astra Serif"/>
          <w:bCs/>
          <w:sz w:val="28"/>
          <w:szCs w:val="28"/>
        </w:rPr>
        <w:t>7</w:t>
      </w:r>
      <w:r w:rsidRPr="004C1D19">
        <w:rPr>
          <w:rFonts w:ascii="PT Astra Serif" w:hAnsi="PT Astra Serif"/>
          <w:bCs/>
          <w:sz w:val="28"/>
          <w:szCs w:val="28"/>
        </w:rPr>
        <w:t>%) и строительство (</w:t>
      </w:r>
      <w:r w:rsidR="00EE21FA" w:rsidRPr="004C1D19">
        <w:rPr>
          <w:rFonts w:ascii="PT Astra Serif" w:hAnsi="PT Astra Serif"/>
          <w:bCs/>
          <w:sz w:val="28"/>
          <w:szCs w:val="28"/>
        </w:rPr>
        <w:t>7</w:t>
      </w:r>
      <w:r w:rsidRPr="004C1D19">
        <w:rPr>
          <w:rFonts w:ascii="PT Astra Serif" w:hAnsi="PT Astra Serif"/>
          <w:bCs/>
          <w:sz w:val="28"/>
          <w:szCs w:val="28"/>
        </w:rPr>
        <w:t>%) и т.д.</w:t>
      </w:r>
    </w:p>
    <w:p w:rsidR="00C16803" w:rsidRPr="004C1D19" w:rsidRDefault="00C16803" w:rsidP="00B402A9">
      <w:pPr>
        <w:widowControl w:val="0"/>
        <w:spacing w:line="240" w:lineRule="auto"/>
        <w:ind w:left="142" w:firstLine="709"/>
        <w:jc w:val="both"/>
        <w:rPr>
          <w:rFonts w:ascii="PT Astra Serif" w:hAnsi="PT Astra Serif"/>
          <w:color w:val="000000"/>
          <w:sz w:val="28"/>
          <w:szCs w:val="28"/>
        </w:rPr>
      </w:pPr>
      <w:proofErr w:type="gramStart"/>
      <w:r w:rsidRPr="004C1D19">
        <w:rPr>
          <w:rFonts w:ascii="PT Astra Serif" w:hAnsi="PT Astra Serif"/>
          <w:color w:val="000000"/>
          <w:sz w:val="28"/>
          <w:szCs w:val="28"/>
        </w:rPr>
        <w:t xml:space="preserve">Анализ структуры ВРП за последние 5 лет свидетельствует, в целом задача по пятипроцентному росту экономики региона выполняется – темп роста ВРП Ульяновской области в основных ценах не опускается ниже 5% </w:t>
      </w:r>
      <w:r w:rsidRPr="004C1D19">
        <w:rPr>
          <w:rFonts w:ascii="PT Astra Serif" w:hAnsi="PT Astra Serif"/>
          <w:color w:val="000000"/>
          <w:sz w:val="28"/>
          <w:szCs w:val="28"/>
        </w:rPr>
        <w:br/>
        <w:t>(2015 год – 109,1% (304,5млрд. руб.), 2016 год – 106,8% (325,3 млрд. руб.), 2017 год – 103,0% (333,5 млрд. руб.), 2018 год – 104,3% (347,9 млрд. руб.), оценка 2019 года – 106,9% (371,9 млрд. руб</w:t>
      </w:r>
      <w:proofErr w:type="gramEnd"/>
      <w:r w:rsidRPr="004C1D19">
        <w:rPr>
          <w:rFonts w:ascii="PT Astra Serif" w:hAnsi="PT Astra Serif"/>
          <w:color w:val="000000"/>
          <w:sz w:val="28"/>
          <w:szCs w:val="28"/>
        </w:rPr>
        <w:t>.), прогноз на 2020 год – 95,2% (354,1 млрд. руб.)</w:t>
      </w:r>
    </w:p>
    <w:p w:rsidR="00C16803" w:rsidRPr="004C1D19" w:rsidRDefault="00C16803" w:rsidP="00B402A9">
      <w:pPr>
        <w:widowControl w:val="0"/>
        <w:spacing w:after="0" w:line="240" w:lineRule="auto"/>
        <w:ind w:firstLine="709"/>
        <w:jc w:val="both"/>
        <w:rPr>
          <w:rFonts w:ascii="PT Astra Serif" w:hAnsi="PT Astra Serif"/>
          <w:color w:val="000000"/>
          <w:sz w:val="28"/>
          <w:szCs w:val="28"/>
        </w:rPr>
      </w:pPr>
      <w:r w:rsidRPr="004C1D19">
        <w:rPr>
          <w:rFonts w:ascii="PT Astra Serif" w:hAnsi="PT Astra Serif"/>
          <w:color w:val="000000"/>
          <w:sz w:val="28"/>
          <w:szCs w:val="28"/>
        </w:rPr>
        <w:t xml:space="preserve">Распространение пандемии </w:t>
      </w:r>
      <w:proofErr w:type="spellStart"/>
      <w:r w:rsidRPr="004C1D19">
        <w:rPr>
          <w:rFonts w:ascii="PT Astra Serif" w:hAnsi="PT Astra Serif"/>
          <w:color w:val="000000"/>
          <w:sz w:val="28"/>
          <w:szCs w:val="28"/>
        </w:rPr>
        <w:t>коронавируса</w:t>
      </w:r>
      <w:proofErr w:type="spellEnd"/>
      <w:r w:rsidRPr="004C1D19">
        <w:rPr>
          <w:rFonts w:ascii="PT Astra Serif" w:hAnsi="PT Astra Serif"/>
          <w:color w:val="000000"/>
          <w:sz w:val="28"/>
          <w:szCs w:val="28"/>
        </w:rPr>
        <w:t xml:space="preserve"> в России и ограничительные меры, принятые для борьбы с ней, а также падение внешнего спроса и дальнейшее снижение цен на </w:t>
      </w:r>
      <w:proofErr w:type="gramStart"/>
      <w:r w:rsidRPr="004C1D19">
        <w:rPr>
          <w:rFonts w:ascii="PT Astra Serif" w:hAnsi="PT Astra Serif"/>
          <w:color w:val="000000"/>
          <w:sz w:val="28"/>
          <w:szCs w:val="28"/>
        </w:rPr>
        <w:t>нефть</w:t>
      </w:r>
      <w:proofErr w:type="gramEnd"/>
      <w:r w:rsidRPr="004C1D19">
        <w:rPr>
          <w:rFonts w:ascii="PT Astra Serif" w:hAnsi="PT Astra Serif"/>
          <w:color w:val="000000"/>
          <w:sz w:val="28"/>
          <w:szCs w:val="28"/>
        </w:rPr>
        <w:t xml:space="preserve"> и другие экспортные товары оказывают значительное негативное влияние на экономическую активность. В настоящий момент наблюдается снижение деловой активности в сфере услуг и обрабатывающей промышленности, сокращении объемов новых заказов на внешнем и внутреннем рынках и ухудшении настроений бизнеса.</w:t>
      </w:r>
    </w:p>
    <w:p w:rsidR="00C16803" w:rsidRPr="004C1D19" w:rsidRDefault="00C16803" w:rsidP="00B402A9">
      <w:pPr>
        <w:widowControl w:val="0"/>
        <w:spacing w:after="0" w:line="240" w:lineRule="auto"/>
        <w:ind w:firstLine="709"/>
        <w:jc w:val="both"/>
        <w:rPr>
          <w:rFonts w:ascii="PT Astra Serif" w:hAnsi="PT Astra Serif"/>
          <w:color w:val="000000"/>
          <w:sz w:val="28"/>
          <w:szCs w:val="28"/>
        </w:rPr>
      </w:pPr>
      <w:r w:rsidRPr="004C1D19">
        <w:rPr>
          <w:rFonts w:ascii="PT Astra Serif" w:hAnsi="PT Astra Serif"/>
          <w:color w:val="000000"/>
          <w:sz w:val="28"/>
          <w:szCs w:val="28"/>
        </w:rPr>
        <w:t xml:space="preserve">В 2020 году, по оценке МВФ, ВВП России сократится на 5,5%. </w:t>
      </w:r>
    </w:p>
    <w:p w:rsidR="00C16803" w:rsidRPr="004C1D19" w:rsidRDefault="00C16803" w:rsidP="00B402A9">
      <w:pPr>
        <w:widowControl w:val="0"/>
        <w:autoSpaceDE w:val="0"/>
        <w:autoSpaceDN w:val="0"/>
        <w:adjustRightInd w:val="0"/>
        <w:spacing w:after="0" w:line="240" w:lineRule="auto"/>
        <w:ind w:firstLine="567"/>
        <w:jc w:val="both"/>
        <w:rPr>
          <w:rFonts w:ascii="PT Astra Serif" w:hAnsi="PT Astra Serif"/>
          <w:sz w:val="28"/>
          <w:szCs w:val="28"/>
        </w:rPr>
      </w:pPr>
      <w:r w:rsidRPr="004C1D19">
        <w:rPr>
          <w:rFonts w:ascii="PT Astra Serif" w:hAnsi="PT Astra Serif"/>
          <w:sz w:val="28"/>
          <w:szCs w:val="28"/>
        </w:rPr>
        <w:t>В Ульяновской области обрабатывающая промышленность составляет более 85% всей промышленности региона и формирует практически третью часть ВРП региона. Согласно прогнозу Института исследований и экспертизы РФ, прогнозная динамика ВРП Ульяновской области в 2020 году составит от -4,5% до -2%.</w:t>
      </w:r>
    </w:p>
    <w:p w:rsidR="00F862CB" w:rsidRPr="004C1D19" w:rsidRDefault="00F862CB" w:rsidP="00B402A9">
      <w:pPr>
        <w:spacing w:line="240" w:lineRule="auto"/>
        <w:ind w:firstLine="709"/>
        <w:jc w:val="both"/>
        <w:rPr>
          <w:rFonts w:ascii="PT Astra Serif" w:hAnsi="PT Astra Serif"/>
          <w:sz w:val="28"/>
          <w:szCs w:val="28"/>
        </w:rPr>
      </w:pPr>
      <w:r w:rsidRPr="004C1D19">
        <w:rPr>
          <w:rFonts w:ascii="PT Astra Serif" w:hAnsi="PT Astra Serif"/>
          <w:sz w:val="28"/>
          <w:szCs w:val="28"/>
        </w:rPr>
        <w:t>Результаты работы промышленности Ул</w:t>
      </w:r>
      <w:r w:rsidR="003A60D8" w:rsidRPr="004C1D19">
        <w:rPr>
          <w:rFonts w:ascii="PT Astra Serif" w:hAnsi="PT Astra Serif"/>
          <w:sz w:val="28"/>
          <w:szCs w:val="28"/>
        </w:rPr>
        <w:t>ьяновской области по итогам 2019</w:t>
      </w:r>
      <w:r w:rsidRPr="004C1D19">
        <w:rPr>
          <w:rFonts w:ascii="PT Astra Serif" w:hAnsi="PT Astra Serif"/>
          <w:sz w:val="28"/>
          <w:szCs w:val="28"/>
        </w:rPr>
        <w:t xml:space="preserve"> года превысили достигнутые в 201</w:t>
      </w:r>
      <w:r w:rsidR="003A60D8" w:rsidRPr="004C1D19">
        <w:rPr>
          <w:rFonts w:ascii="PT Astra Serif" w:hAnsi="PT Astra Serif"/>
          <w:sz w:val="28"/>
          <w:szCs w:val="28"/>
        </w:rPr>
        <w:t>8</w:t>
      </w:r>
      <w:r w:rsidRPr="004C1D19">
        <w:rPr>
          <w:rFonts w:ascii="PT Astra Serif" w:hAnsi="PT Astra Serif"/>
          <w:sz w:val="28"/>
          <w:szCs w:val="28"/>
        </w:rPr>
        <w:t xml:space="preserve"> году значения, об этом свидетельствует индекс промышленного производства, который по итогам 201</w:t>
      </w:r>
      <w:r w:rsidR="003A60D8" w:rsidRPr="004C1D19">
        <w:rPr>
          <w:rFonts w:ascii="PT Astra Serif" w:hAnsi="PT Astra Serif"/>
          <w:sz w:val="28"/>
          <w:szCs w:val="28"/>
        </w:rPr>
        <w:t>9</w:t>
      </w:r>
      <w:r w:rsidRPr="004C1D19">
        <w:rPr>
          <w:rFonts w:ascii="PT Astra Serif" w:hAnsi="PT Astra Serif"/>
          <w:sz w:val="28"/>
          <w:szCs w:val="28"/>
        </w:rPr>
        <w:t xml:space="preserve"> года составил 101,</w:t>
      </w:r>
      <w:r w:rsidR="003A60D8" w:rsidRPr="004C1D19">
        <w:rPr>
          <w:rFonts w:ascii="PT Astra Serif" w:hAnsi="PT Astra Serif"/>
          <w:sz w:val="28"/>
          <w:szCs w:val="28"/>
        </w:rPr>
        <w:t>5</w:t>
      </w:r>
      <w:r w:rsidRPr="004C1D19">
        <w:rPr>
          <w:rFonts w:ascii="PT Astra Serif" w:hAnsi="PT Astra Serif"/>
          <w:sz w:val="28"/>
          <w:szCs w:val="28"/>
        </w:rPr>
        <w:t>% (после 10</w:t>
      </w:r>
      <w:r w:rsidR="003A60D8" w:rsidRPr="004C1D19">
        <w:rPr>
          <w:rFonts w:ascii="PT Astra Serif" w:hAnsi="PT Astra Serif"/>
          <w:sz w:val="28"/>
          <w:szCs w:val="28"/>
        </w:rPr>
        <w:t>0</w:t>
      </w:r>
      <w:r w:rsidRPr="004C1D19">
        <w:rPr>
          <w:rFonts w:ascii="PT Astra Serif" w:hAnsi="PT Astra Serif"/>
          <w:sz w:val="28"/>
          <w:szCs w:val="28"/>
        </w:rPr>
        <w:t>,</w:t>
      </w:r>
      <w:r w:rsidR="003A60D8" w:rsidRPr="004C1D19">
        <w:rPr>
          <w:rFonts w:ascii="PT Astra Serif" w:hAnsi="PT Astra Serif"/>
          <w:sz w:val="28"/>
          <w:szCs w:val="28"/>
        </w:rPr>
        <w:t>9</w:t>
      </w:r>
      <w:r w:rsidRPr="004C1D19">
        <w:rPr>
          <w:rFonts w:ascii="PT Astra Serif" w:hAnsi="PT Astra Serif"/>
          <w:sz w:val="28"/>
          <w:szCs w:val="28"/>
        </w:rPr>
        <w:t>% в 201</w:t>
      </w:r>
      <w:r w:rsidR="003A60D8" w:rsidRPr="004C1D19">
        <w:rPr>
          <w:rFonts w:ascii="PT Astra Serif" w:hAnsi="PT Astra Serif"/>
          <w:sz w:val="28"/>
          <w:szCs w:val="28"/>
        </w:rPr>
        <w:t>8</w:t>
      </w:r>
      <w:r w:rsidRPr="004C1D19">
        <w:rPr>
          <w:rFonts w:ascii="PT Astra Serif" w:hAnsi="PT Astra Serif"/>
          <w:sz w:val="28"/>
          <w:szCs w:val="28"/>
        </w:rPr>
        <w:t xml:space="preserve"> году).</w:t>
      </w:r>
    </w:p>
    <w:p w:rsidR="003A58D3" w:rsidRPr="004C1D19" w:rsidRDefault="003A58D3" w:rsidP="00B402A9">
      <w:pPr>
        <w:spacing w:after="0" w:line="240" w:lineRule="auto"/>
        <w:ind w:firstLine="709"/>
        <w:contextualSpacing/>
        <w:jc w:val="both"/>
        <w:outlineLvl w:val="0"/>
        <w:rPr>
          <w:rFonts w:ascii="PT Astra Serif" w:hAnsi="PT Astra Serif"/>
          <w:sz w:val="28"/>
          <w:szCs w:val="28"/>
        </w:rPr>
      </w:pPr>
      <w:r w:rsidRPr="004C1D19">
        <w:rPr>
          <w:rFonts w:ascii="PT Astra Serif" w:hAnsi="PT Astra Serif"/>
          <w:sz w:val="28"/>
          <w:szCs w:val="28"/>
        </w:rPr>
        <w:t xml:space="preserve">По итогам 2019 года индекс </w:t>
      </w:r>
      <w:proofErr w:type="spellStart"/>
      <w:r w:rsidRPr="004C1D19">
        <w:rPr>
          <w:rFonts w:ascii="PT Astra Serif" w:hAnsi="PT Astra Serif"/>
          <w:sz w:val="28"/>
          <w:szCs w:val="28"/>
        </w:rPr>
        <w:t>промпроизводства</w:t>
      </w:r>
      <w:proofErr w:type="spellEnd"/>
      <w:r w:rsidRPr="004C1D19">
        <w:rPr>
          <w:rFonts w:ascii="PT Astra Serif" w:hAnsi="PT Astra Serif"/>
          <w:sz w:val="28"/>
          <w:szCs w:val="28"/>
        </w:rPr>
        <w:t xml:space="preserve"> составил 10</w:t>
      </w:r>
      <w:r w:rsidR="003A60D8" w:rsidRPr="004C1D19">
        <w:rPr>
          <w:rFonts w:ascii="PT Astra Serif" w:hAnsi="PT Astra Serif"/>
          <w:sz w:val="28"/>
          <w:szCs w:val="28"/>
        </w:rPr>
        <w:t>1,5</w:t>
      </w:r>
      <w:r w:rsidRPr="004C1D19">
        <w:rPr>
          <w:rFonts w:ascii="PT Astra Serif" w:hAnsi="PT Astra Serif"/>
          <w:sz w:val="28"/>
          <w:szCs w:val="28"/>
        </w:rPr>
        <w:t>%</w:t>
      </w:r>
      <w:r w:rsidRPr="004C1D19">
        <w:rPr>
          <w:rFonts w:ascii="PT Astra Serif" w:eastAsia="Calibri" w:hAnsi="PT Astra Serif"/>
          <w:iCs/>
          <w:sz w:val="28"/>
          <w:szCs w:val="28"/>
          <w:lang w:eastAsia="en-US"/>
        </w:rPr>
        <w:t>, аналогично запланированному годовому показателю.</w:t>
      </w:r>
    </w:p>
    <w:p w:rsidR="003A58D3" w:rsidRPr="004C1D19" w:rsidRDefault="003A58D3" w:rsidP="00B402A9">
      <w:pPr>
        <w:pStyle w:val="afc"/>
        <w:tabs>
          <w:tab w:val="left" w:pos="142"/>
        </w:tabs>
        <w:snapToGrid w:val="0"/>
        <w:ind w:firstLine="709"/>
        <w:contextualSpacing/>
        <w:jc w:val="both"/>
        <w:rPr>
          <w:rFonts w:ascii="PT Astra Serif" w:hAnsi="PT Astra Serif"/>
          <w:sz w:val="28"/>
          <w:szCs w:val="28"/>
        </w:rPr>
      </w:pPr>
      <w:r w:rsidRPr="004C1D19">
        <w:rPr>
          <w:rFonts w:ascii="PT Astra Serif" w:hAnsi="PT Astra Serif"/>
          <w:sz w:val="28"/>
          <w:szCs w:val="28"/>
        </w:rPr>
        <w:t xml:space="preserve">Индекс </w:t>
      </w:r>
      <w:proofErr w:type="spellStart"/>
      <w:r w:rsidRPr="004C1D19">
        <w:rPr>
          <w:rFonts w:ascii="PT Astra Serif" w:hAnsi="PT Astra Serif"/>
          <w:sz w:val="28"/>
          <w:szCs w:val="28"/>
        </w:rPr>
        <w:t>промпроизводства</w:t>
      </w:r>
      <w:proofErr w:type="spellEnd"/>
      <w:r w:rsidRPr="004C1D19">
        <w:rPr>
          <w:rFonts w:ascii="PT Astra Serif" w:hAnsi="PT Astra Serif"/>
          <w:sz w:val="28"/>
          <w:szCs w:val="28"/>
        </w:rPr>
        <w:t xml:space="preserve"> в 2020 году составит </w:t>
      </w:r>
      <w:r w:rsidR="003A60D8" w:rsidRPr="004C1D19">
        <w:rPr>
          <w:rFonts w:ascii="PT Astra Serif" w:hAnsi="PT Astra Serif"/>
          <w:sz w:val="28"/>
          <w:szCs w:val="28"/>
        </w:rPr>
        <w:t>102,9</w:t>
      </w:r>
      <w:r w:rsidRPr="004C1D19">
        <w:rPr>
          <w:rFonts w:ascii="PT Astra Serif" w:hAnsi="PT Astra Serif"/>
          <w:sz w:val="28"/>
          <w:szCs w:val="28"/>
        </w:rPr>
        <w:t>%, в 2021-202</w:t>
      </w:r>
      <w:r w:rsidR="003A60D8" w:rsidRPr="004C1D19">
        <w:rPr>
          <w:rFonts w:ascii="PT Astra Serif" w:hAnsi="PT Astra Serif"/>
          <w:sz w:val="28"/>
          <w:szCs w:val="28"/>
        </w:rPr>
        <w:t>3</w:t>
      </w:r>
      <w:r w:rsidRPr="004C1D19">
        <w:rPr>
          <w:rFonts w:ascii="PT Astra Serif" w:hAnsi="PT Astra Serif"/>
          <w:sz w:val="28"/>
          <w:szCs w:val="28"/>
        </w:rPr>
        <w:t xml:space="preserve"> гг. – </w:t>
      </w:r>
      <w:r w:rsidR="003A60D8" w:rsidRPr="004C1D19">
        <w:rPr>
          <w:rFonts w:ascii="PT Astra Serif" w:hAnsi="PT Astra Serif"/>
          <w:sz w:val="28"/>
          <w:szCs w:val="28"/>
        </w:rPr>
        <w:t xml:space="preserve">101,6-103,4 </w:t>
      </w:r>
      <w:r w:rsidRPr="004C1D19">
        <w:rPr>
          <w:rFonts w:ascii="PT Astra Serif" w:hAnsi="PT Astra Serif"/>
          <w:sz w:val="28"/>
          <w:szCs w:val="28"/>
        </w:rPr>
        <w:t>% по базовому варианту.</w:t>
      </w:r>
    </w:p>
    <w:p w:rsidR="00F16300" w:rsidRPr="004C1D19" w:rsidRDefault="00F16300" w:rsidP="00B402A9">
      <w:pPr>
        <w:spacing w:after="0" w:line="240" w:lineRule="auto"/>
        <w:ind w:firstLine="709"/>
        <w:jc w:val="both"/>
        <w:rPr>
          <w:rFonts w:ascii="PT Astra Serif" w:hAnsi="PT Astra Serif" w:cs="Times New Roman"/>
          <w:sz w:val="28"/>
          <w:szCs w:val="28"/>
        </w:rPr>
      </w:pPr>
      <w:r w:rsidRPr="004C1D19">
        <w:rPr>
          <w:rFonts w:ascii="PT Astra Serif" w:hAnsi="PT Astra Serif" w:cs="Times New Roman"/>
          <w:sz w:val="28"/>
          <w:szCs w:val="28"/>
        </w:rPr>
        <w:lastRenderedPageBreak/>
        <w:t>Основным видом деятельности, который на 8</w:t>
      </w:r>
      <w:r w:rsidR="003A58D3" w:rsidRPr="004C1D19">
        <w:rPr>
          <w:rFonts w:ascii="PT Astra Serif" w:hAnsi="PT Astra Serif" w:cs="Times New Roman"/>
          <w:sz w:val="28"/>
          <w:szCs w:val="28"/>
        </w:rPr>
        <w:t>5</w:t>
      </w:r>
      <w:r w:rsidRPr="004C1D19">
        <w:rPr>
          <w:rFonts w:ascii="PT Astra Serif" w:hAnsi="PT Astra Serif" w:cs="Times New Roman"/>
          <w:sz w:val="28"/>
          <w:szCs w:val="28"/>
        </w:rPr>
        <w:t xml:space="preserve">% формирует промышленное производство </w:t>
      </w:r>
      <w:r w:rsidR="00C4662A" w:rsidRPr="004C1D19">
        <w:rPr>
          <w:rFonts w:ascii="PT Astra Serif" w:hAnsi="PT Astra Serif" w:cs="Times New Roman"/>
          <w:sz w:val="28"/>
          <w:szCs w:val="28"/>
        </w:rPr>
        <w:t>региона,</w:t>
      </w:r>
      <w:r w:rsidRPr="004C1D19">
        <w:rPr>
          <w:rFonts w:ascii="PT Astra Serif" w:hAnsi="PT Astra Serif" w:cs="Times New Roman"/>
          <w:sz w:val="28"/>
          <w:szCs w:val="28"/>
        </w:rPr>
        <w:t xml:space="preserve"> является обрабатывающее производство.</w:t>
      </w:r>
    </w:p>
    <w:p w:rsidR="00A57AED" w:rsidRPr="004C1D19" w:rsidRDefault="003A58D3" w:rsidP="00B402A9">
      <w:pPr>
        <w:widowControl w:val="0"/>
        <w:suppressAutoHyphens/>
        <w:overflowPunct w:val="0"/>
        <w:autoSpaceDE w:val="0"/>
        <w:autoSpaceDN w:val="0"/>
        <w:adjustRightInd w:val="0"/>
        <w:spacing w:line="240" w:lineRule="auto"/>
        <w:ind w:firstLine="709"/>
        <w:contextualSpacing/>
        <w:jc w:val="both"/>
        <w:rPr>
          <w:rFonts w:ascii="PT Astra Serif" w:hAnsi="PT Astra Serif"/>
          <w:sz w:val="28"/>
          <w:szCs w:val="28"/>
        </w:rPr>
      </w:pPr>
      <w:r w:rsidRPr="004C1D19">
        <w:rPr>
          <w:rFonts w:ascii="PT Astra Serif" w:hAnsi="PT Astra Serif"/>
          <w:iCs/>
          <w:sz w:val="28"/>
          <w:szCs w:val="28"/>
          <w:lang w:eastAsia="ar-SA"/>
        </w:rPr>
        <w:t>Индекс промышленного производства в 201</w:t>
      </w:r>
      <w:r w:rsidR="00457E2D" w:rsidRPr="004C1D19">
        <w:rPr>
          <w:rFonts w:ascii="PT Astra Serif" w:hAnsi="PT Astra Serif"/>
          <w:iCs/>
          <w:sz w:val="28"/>
          <w:szCs w:val="28"/>
          <w:lang w:eastAsia="ar-SA"/>
        </w:rPr>
        <w:t>9</w:t>
      </w:r>
      <w:r w:rsidRPr="004C1D19">
        <w:rPr>
          <w:rFonts w:ascii="PT Astra Serif" w:hAnsi="PT Astra Serif"/>
          <w:iCs/>
          <w:sz w:val="28"/>
          <w:szCs w:val="28"/>
          <w:lang w:eastAsia="ar-SA"/>
        </w:rPr>
        <w:t xml:space="preserve"> году в обрабатывающей промышленности составил </w:t>
      </w:r>
      <w:r w:rsidR="00457E2D" w:rsidRPr="004C1D19">
        <w:rPr>
          <w:rFonts w:ascii="PT Astra Serif" w:hAnsi="PT Astra Serif"/>
          <w:iCs/>
          <w:sz w:val="28"/>
          <w:szCs w:val="28"/>
          <w:lang w:eastAsia="ar-SA"/>
        </w:rPr>
        <w:t>98,8</w:t>
      </w:r>
      <w:r w:rsidRPr="004C1D19">
        <w:rPr>
          <w:rFonts w:ascii="PT Astra Serif" w:hAnsi="PT Astra Serif"/>
          <w:iCs/>
          <w:sz w:val="28"/>
          <w:szCs w:val="28"/>
          <w:lang w:eastAsia="ar-SA"/>
        </w:rPr>
        <w:t>% к уровню 201</w:t>
      </w:r>
      <w:r w:rsidR="00457E2D" w:rsidRPr="004C1D19">
        <w:rPr>
          <w:rFonts w:ascii="PT Astra Serif" w:hAnsi="PT Astra Serif"/>
          <w:iCs/>
          <w:sz w:val="28"/>
          <w:szCs w:val="28"/>
          <w:lang w:eastAsia="ar-SA"/>
        </w:rPr>
        <w:t>8</w:t>
      </w:r>
      <w:r w:rsidRPr="004C1D19">
        <w:rPr>
          <w:rFonts w:ascii="PT Astra Serif" w:hAnsi="PT Astra Serif"/>
          <w:iCs/>
          <w:sz w:val="28"/>
          <w:szCs w:val="28"/>
          <w:lang w:eastAsia="ar-SA"/>
        </w:rPr>
        <w:t xml:space="preserve"> года, </w:t>
      </w:r>
      <w:r w:rsidR="00766CD2" w:rsidRPr="004C1D19">
        <w:rPr>
          <w:rFonts w:ascii="PT Astra Serif" w:hAnsi="PT Astra Serif"/>
          <w:sz w:val="28"/>
          <w:szCs w:val="28"/>
        </w:rPr>
        <w:t>о</w:t>
      </w:r>
      <w:r w:rsidR="00766CD2" w:rsidRPr="004C1D19">
        <w:rPr>
          <w:rFonts w:ascii="PT Astra Serif" w:hAnsi="PT Astra Serif"/>
          <w:kern w:val="16"/>
          <w:sz w:val="28"/>
          <w:szCs w:val="28"/>
        </w:rPr>
        <w:t>бъем отгруженных товаров за январь-май 2019 года прогнозируется к снижению более чем на 20%.</w:t>
      </w:r>
      <w:r w:rsidR="00766CD2" w:rsidRPr="004C1D19">
        <w:rPr>
          <w:rFonts w:ascii="PT Astra Serif" w:hAnsi="PT Astra Serif"/>
          <w:sz w:val="28"/>
          <w:szCs w:val="28"/>
        </w:rPr>
        <w:t xml:space="preserve"> </w:t>
      </w:r>
    </w:p>
    <w:p w:rsidR="00F16300" w:rsidRPr="004C1D19" w:rsidRDefault="00F16300" w:rsidP="00B402A9">
      <w:pPr>
        <w:widowControl w:val="0"/>
        <w:suppressAutoHyphens/>
        <w:overflowPunct w:val="0"/>
        <w:autoSpaceDE w:val="0"/>
        <w:autoSpaceDN w:val="0"/>
        <w:adjustRightInd w:val="0"/>
        <w:spacing w:line="240" w:lineRule="auto"/>
        <w:ind w:firstLine="709"/>
        <w:contextualSpacing/>
        <w:jc w:val="both"/>
        <w:rPr>
          <w:rFonts w:ascii="PT Astra Serif" w:hAnsi="PT Astra Serif" w:cs="Times New Roman"/>
          <w:sz w:val="28"/>
          <w:szCs w:val="28"/>
        </w:rPr>
      </w:pPr>
      <w:r w:rsidRPr="004C1D19">
        <w:rPr>
          <w:rFonts w:ascii="PT Astra Serif" w:hAnsi="PT Astra Serif" w:cs="Times New Roman"/>
          <w:sz w:val="28"/>
          <w:szCs w:val="28"/>
        </w:rPr>
        <w:t xml:space="preserve">Весомую долю в обрабатывающих производствах имеет вид деятельности «производство автотранспортных средств, прицепов </w:t>
      </w:r>
      <w:r w:rsidR="00BE652B" w:rsidRPr="004C1D19">
        <w:rPr>
          <w:rFonts w:ascii="PT Astra Serif" w:hAnsi="PT Astra Serif" w:cs="Times New Roman"/>
          <w:sz w:val="28"/>
          <w:szCs w:val="28"/>
        </w:rPr>
        <w:br/>
      </w:r>
      <w:r w:rsidRPr="004C1D19">
        <w:rPr>
          <w:rFonts w:ascii="PT Astra Serif" w:hAnsi="PT Astra Serif" w:cs="Times New Roman"/>
          <w:sz w:val="28"/>
          <w:szCs w:val="28"/>
        </w:rPr>
        <w:t xml:space="preserve">и полуприцепов» – более </w:t>
      </w:r>
      <w:r w:rsidR="00A57AED" w:rsidRPr="004C1D19">
        <w:rPr>
          <w:rFonts w:ascii="PT Astra Serif" w:hAnsi="PT Astra Serif" w:cs="Times New Roman"/>
          <w:sz w:val="28"/>
          <w:szCs w:val="28"/>
        </w:rPr>
        <w:t>15</w:t>
      </w:r>
      <w:r w:rsidRPr="004C1D19">
        <w:rPr>
          <w:rFonts w:ascii="PT Astra Serif" w:hAnsi="PT Astra Serif" w:cs="Times New Roman"/>
          <w:sz w:val="28"/>
          <w:szCs w:val="28"/>
        </w:rPr>
        <w:t xml:space="preserve">%. </w:t>
      </w:r>
    </w:p>
    <w:p w:rsidR="00A57AED" w:rsidRPr="004C1D19" w:rsidRDefault="00A57AED" w:rsidP="00B402A9">
      <w:pPr>
        <w:spacing w:before="150" w:line="240" w:lineRule="auto"/>
        <w:ind w:left="142" w:firstLine="567"/>
        <w:contextualSpacing/>
        <w:jc w:val="both"/>
        <w:textAlignment w:val="baseline"/>
        <w:rPr>
          <w:rFonts w:ascii="PT Astra Serif" w:hAnsi="PT Astra Serif"/>
          <w:sz w:val="28"/>
          <w:szCs w:val="28"/>
        </w:rPr>
      </w:pPr>
      <w:r w:rsidRPr="004C1D19">
        <w:rPr>
          <w:rFonts w:ascii="PT Astra Serif" w:hAnsi="PT Astra Serif"/>
          <w:sz w:val="28"/>
          <w:szCs w:val="28"/>
        </w:rPr>
        <w:t xml:space="preserve">Завершение 2020 года по виду деятельности «производство автотранспортных средств, прицепов и полуприцепов» ожидается с индексом 87%, по причине снижения ожидаемых объемов по следующим предприятиям: </w:t>
      </w:r>
      <w:proofErr w:type="gramStart"/>
      <w:r w:rsidRPr="004C1D19">
        <w:rPr>
          <w:rFonts w:ascii="PT Astra Serif" w:hAnsi="PT Astra Serif"/>
          <w:sz w:val="28"/>
          <w:szCs w:val="28"/>
        </w:rPr>
        <w:t>ООО «УАЗ» (71% от уровня 2019 года),  ООО «</w:t>
      </w:r>
      <w:proofErr w:type="spellStart"/>
      <w:r w:rsidRPr="004C1D19">
        <w:rPr>
          <w:rFonts w:ascii="PT Astra Serif" w:hAnsi="PT Astra Serif"/>
          <w:sz w:val="28"/>
          <w:szCs w:val="28"/>
        </w:rPr>
        <w:t>Джойсон</w:t>
      </w:r>
      <w:proofErr w:type="spellEnd"/>
      <w:r w:rsidRPr="004C1D19">
        <w:rPr>
          <w:rFonts w:ascii="PT Astra Serif" w:hAnsi="PT Astra Serif"/>
          <w:sz w:val="28"/>
          <w:szCs w:val="28"/>
        </w:rPr>
        <w:t xml:space="preserve"> </w:t>
      </w:r>
      <w:proofErr w:type="spellStart"/>
      <w:r w:rsidRPr="004C1D19">
        <w:rPr>
          <w:rFonts w:ascii="PT Astra Serif" w:hAnsi="PT Astra Serif"/>
          <w:sz w:val="28"/>
          <w:szCs w:val="28"/>
        </w:rPr>
        <w:t>Сэйфти</w:t>
      </w:r>
      <w:proofErr w:type="spellEnd"/>
      <w:r w:rsidRPr="004C1D19">
        <w:rPr>
          <w:rFonts w:ascii="PT Astra Serif" w:hAnsi="PT Astra Serif"/>
          <w:sz w:val="28"/>
          <w:szCs w:val="28"/>
        </w:rPr>
        <w:t xml:space="preserve"> </w:t>
      </w:r>
      <w:proofErr w:type="spellStart"/>
      <w:r w:rsidRPr="004C1D19">
        <w:rPr>
          <w:rFonts w:ascii="PT Astra Serif" w:hAnsi="PT Astra Serif"/>
          <w:sz w:val="28"/>
          <w:szCs w:val="28"/>
        </w:rPr>
        <w:t>Системс</w:t>
      </w:r>
      <w:proofErr w:type="spellEnd"/>
      <w:r w:rsidRPr="004C1D19">
        <w:rPr>
          <w:rFonts w:ascii="PT Astra Serif" w:hAnsi="PT Astra Serif"/>
          <w:sz w:val="28"/>
          <w:szCs w:val="28"/>
        </w:rPr>
        <w:t xml:space="preserve"> Рус» (87% от уровня 2019 года), ООО «Ульяновский моторный завод» (87% от уровня 2019 года),  ООО «</w:t>
      </w:r>
      <w:proofErr w:type="spellStart"/>
      <w:r w:rsidRPr="004C1D19">
        <w:rPr>
          <w:rFonts w:ascii="PT Astra Serif" w:hAnsi="PT Astra Serif"/>
          <w:sz w:val="28"/>
          <w:szCs w:val="28"/>
        </w:rPr>
        <w:t>Димитровградский</w:t>
      </w:r>
      <w:proofErr w:type="spellEnd"/>
      <w:r w:rsidRPr="004C1D19">
        <w:rPr>
          <w:rFonts w:ascii="PT Astra Serif" w:hAnsi="PT Astra Serif"/>
          <w:sz w:val="28"/>
          <w:szCs w:val="28"/>
        </w:rPr>
        <w:t xml:space="preserve"> завод порошковой металлургии» (77% относительно 2019 года), ООО «Федерал-Могул Димитровград» (96% относительно 2019 года). </w:t>
      </w:r>
      <w:proofErr w:type="gramEnd"/>
    </w:p>
    <w:p w:rsidR="0066556B" w:rsidRPr="004C1D19" w:rsidRDefault="00A57AED" w:rsidP="00B402A9">
      <w:pPr>
        <w:spacing w:before="150" w:line="240" w:lineRule="auto"/>
        <w:ind w:firstLine="709"/>
        <w:contextualSpacing/>
        <w:jc w:val="both"/>
        <w:textAlignment w:val="baseline"/>
        <w:rPr>
          <w:rFonts w:ascii="PT Astra Serif" w:hAnsi="PT Astra Serif"/>
          <w:bCs/>
          <w:sz w:val="28"/>
          <w:szCs w:val="28"/>
        </w:rPr>
      </w:pPr>
      <w:proofErr w:type="gramStart"/>
      <w:r w:rsidRPr="004C1D19">
        <w:rPr>
          <w:rFonts w:ascii="PT Astra Serif" w:hAnsi="PT Astra Serif"/>
          <w:sz w:val="28"/>
          <w:szCs w:val="28"/>
        </w:rPr>
        <w:t xml:space="preserve">Учитывая  период восстановления экономики региона </w:t>
      </w:r>
      <w:r w:rsidR="003C46A6" w:rsidRPr="004C1D19">
        <w:rPr>
          <w:rFonts w:ascii="PT Astra Serif" w:hAnsi="PT Astra Serif"/>
          <w:sz w:val="28"/>
          <w:szCs w:val="28"/>
        </w:rPr>
        <w:t xml:space="preserve">в </w:t>
      </w:r>
      <w:r w:rsidR="0066556B" w:rsidRPr="004C1D19">
        <w:rPr>
          <w:rFonts w:ascii="PT Astra Serif" w:hAnsi="PT Astra Serif"/>
          <w:sz w:val="28"/>
          <w:szCs w:val="28"/>
        </w:rPr>
        <w:t>202</w:t>
      </w:r>
      <w:r w:rsidRPr="004C1D19">
        <w:rPr>
          <w:rFonts w:ascii="PT Astra Serif" w:hAnsi="PT Astra Serif"/>
          <w:sz w:val="28"/>
          <w:szCs w:val="28"/>
        </w:rPr>
        <w:t>1</w:t>
      </w:r>
      <w:r w:rsidR="0066556B" w:rsidRPr="004C1D19">
        <w:rPr>
          <w:rFonts w:ascii="PT Astra Serif" w:hAnsi="PT Astra Serif"/>
          <w:sz w:val="28"/>
          <w:szCs w:val="28"/>
        </w:rPr>
        <w:t>-202</w:t>
      </w:r>
      <w:r w:rsidRPr="004C1D19">
        <w:rPr>
          <w:rFonts w:ascii="PT Astra Serif" w:hAnsi="PT Astra Serif"/>
          <w:sz w:val="28"/>
          <w:szCs w:val="28"/>
        </w:rPr>
        <w:t xml:space="preserve">3 </w:t>
      </w:r>
      <w:r w:rsidR="0066556B" w:rsidRPr="004C1D19">
        <w:rPr>
          <w:rFonts w:ascii="PT Astra Serif" w:hAnsi="PT Astra Serif"/>
          <w:sz w:val="28"/>
          <w:szCs w:val="28"/>
        </w:rPr>
        <w:t xml:space="preserve"> годах прогнозируется рост показателя</w:t>
      </w:r>
      <w:proofErr w:type="gramEnd"/>
      <w:r w:rsidR="0066556B" w:rsidRPr="004C1D19">
        <w:rPr>
          <w:rFonts w:ascii="PT Astra Serif" w:hAnsi="PT Astra Serif"/>
          <w:sz w:val="28"/>
          <w:szCs w:val="28"/>
        </w:rPr>
        <w:t xml:space="preserve"> по базовому варианту в среднем на 2,4%.</w:t>
      </w:r>
    </w:p>
    <w:p w:rsidR="00890BA3" w:rsidRPr="004C1D19" w:rsidRDefault="00890BA3" w:rsidP="00B402A9">
      <w:pPr>
        <w:spacing w:after="0" w:line="240" w:lineRule="auto"/>
        <w:ind w:firstLine="709"/>
        <w:jc w:val="both"/>
        <w:rPr>
          <w:rFonts w:ascii="PT Astra Serif" w:hAnsi="PT Astra Serif" w:cs="Times New Roman"/>
          <w:sz w:val="28"/>
          <w:szCs w:val="28"/>
          <w:highlight w:val="yellow"/>
        </w:rPr>
      </w:pPr>
    </w:p>
    <w:p w:rsidR="00B44872" w:rsidRPr="004C1D19" w:rsidRDefault="00B44872" w:rsidP="00B402A9">
      <w:pPr>
        <w:tabs>
          <w:tab w:val="left" w:pos="142"/>
        </w:tabs>
        <w:spacing w:line="240" w:lineRule="auto"/>
        <w:ind w:firstLine="709"/>
        <w:contextualSpacing/>
        <w:jc w:val="both"/>
        <w:rPr>
          <w:rFonts w:ascii="PT Astra Serif" w:hAnsi="PT Astra Serif"/>
          <w:sz w:val="28"/>
          <w:szCs w:val="28"/>
        </w:rPr>
      </w:pPr>
      <w:r w:rsidRPr="004C1D19">
        <w:rPr>
          <w:rFonts w:ascii="PT Astra Serif" w:hAnsi="PT Astra Serif"/>
          <w:sz w:val="28"/>
          <w:szCs w:val="28"/>
        </w:rPr>
        <w:t>Объем валовой продукции сельского хозяйства по итогам 20</w:t>
      </w:r>
      <w:r w:rsidR="00346C6C" w:rsidRPr="004C1D19">
        <w:rPr>
          <w:rFonts w:ascii="PT Astra Serif" w:hAnsi="PT Astra Serif"/>
          <w:sz w:val="28"/>
          <w:szCs w:val="28"/>
        </w:rPr>
        <w:t>20</w:t>
      </w:r>
      <w:r w:rsidRPr="004C1D19">
        <w:rPr>
          <w:rFonts w:ascii="PT Astra Serif" w:hAnsi="PT Astra Serif"/>
          <w:sz w:val="28"/>
          <w:szCs w:val="28"/>
        </w:rPr>
        <w:t xml:space="preserve"> года прогнозируется в сумме </w:t>
      </w:r>
      <w:r w:rsidR="00346C6C" w:rsidRPr="004C1D19">
        <w:rPr>
          <w:rFonts w:ascii="PT Astra Serif" w:hAnsi="PT Astra Serif"/>
          <w:sz w:val="28"/>
          <w:szCs w:val="28"/>
        </w:rPr>
        <w:t>48,3</w:t>
      </w:r>
      <w:r w:rsidRPr="004C1D19">
        <w:rPr>
          <w:rFonts w:ascii="PT Astra Serif" w:hAnsi="PT Astra Serif"/>
          <w:sz w:val="28"/>
          <w:szCs w:val="28"/>
        </w:rPr>
        <w:t xml:space="preserve"> млрд. рублей. По оценке, индекс физического объема продукции сельского хозяйства составит </w:t>
      </w:r>
      <w:r w:rsidR="00346C6C" w:rsidRPr="004C1D19">
        <w:rPr>
          <w:rFonts w:ascii="PT Astra Serif" w:hAnsi="PT Astra Serif"/>
          <w:sz w:val="28"/>
          <w:szCs w:val="28"/>
        </w:rPr>
        <w:t>102,6</w:t>
      </w:r>
      <w:r w:rsidRPr="004C1D19">
        <w:rPr>
          <w:rFonts w:ascii="PT Astra Serif" w:hAnsi="PT Astra Serif"/>
          <w:sz w:val="28"/>
          <w:szCs w:val="28"/>
        </w:rPr>
        <w:t>% к уровню 201</w:t>
      </w:r>
      <w:r w:rsidR="00346C6C" w:rsidRPr="004C1D19">
        <w:rPr>
          <w:rFonts w:ascii="PT Astra Serif" w:hAnsi="PT Astra Serif"/>
          <w:sz w:val="28"/>
          <w:szCs w:val="28"/>
        </w:rPr>
        <w:t>9</w:t>
      </w:r>
      <w:r w:rsidRPr="004C1D19">
        <w:rPr>
          <w:rFonts w:ascii="PT Astra Serif" w:hAnsi="PT Astra Serif"/>
          <w:sz w:val="28"/>
          <w:szCs w:val="28"/>
        </w:rPr>
        <w:t xml:space="preserve"> года, в том числе в растениеводстве – </w:t>
      </w:r>
      <w:r w:rsidR="00346C6C" w:rsidRPr="004C1D19">
        <w:rPr>
          <w:rFonts w:ascii="PT Astra Serif" w:hAnsi="PT Astra Serif"/>
          <w:sz w:val="28"/>
          <w:szCs w:val="28"/>
        </w:rPr>
        <w:t>102,2</w:t>
      </w:r>
      <w:r w:rsidRPr="004C1D19">
        <w:rPr>
          <w:rFonts w:ascii="PT Astra Serif" w:hAnsi="PT Astra Serif"/>
          <w:sz w:val="28"/>
          <w:szCs w:val="28"/>
        </w:rPr>
        <w:t xml:space="preserve">%, в животноводстве – </w:t>
      </w:r>
      <w:r w:rsidR="00346C6C" w:rsidRPr="004C1D19">
        <w:rPr>
          <w:rFonts w:ascii="PT Astra Serif" w:hAnsi="PT Astra Serif"/>
          <w:sz w:val="28"/>
          <w:szCs w:val="28"/>
        </w:rPr>
        <w:t>103,6</w:t>
      </w:r>
      <w:r w:rsidRPr="004C1D19">
        <w:rPr>
          <w:rFonts w:ascii="PT Astra Serif" w:hAnsi="PT Astra Serif"/>
          <w:sz w:val="28"/>
          <w:szCs w:val="28"/>
        </w:rPr>
        <w:t>%.</w:t>
      </w:r>
    </w:p>
    <w:p w:rsidR="00760EE7" w:rsidRPr="004C1D19" w:rsidRDefault="00760EE7" w:rsidP="00B402A9">
      <w:pPr>
        <w:widowControl w:val="0"/>
        <w:spacing w:line="240" w:lineRule="auto"/>
        <w:ind w:left="142" w:firstLine="709"/>
        <w:jc w:val="both"/>
        <w:rPr>
          <w:rFonts w:ascii="PT Astra Serif" w:hAnsi="PT Astra Serif"/>
          <w:bCs/>
          <w:sz w:val="28"/>
          <w:szCs w:val="28"/>
        </w:rPr>
      </w:pPr>
      <w:r w:rsidRPr="004C1D19">
        <w:rPr>
          <w:rFonts w:ascii="PT Astra Serif" w:hAnsi="PT Astra Serif"/>
          <w:bCs/>
          <w:sz w:val="28"/>
          <w:szCs w:val="28"/>
        </w:rPr>
        <w:t>В связи с выполнением плана озимого и ярового сева, текущим состоянием посевов, погодными условиями, в текущем году прогнозируется рост производства сельскохозяйственных культур по сравнению с прошлым годом, относительно уровня 2019 года индекс физического объема продукции растениеводства прогнозируется на уровне 102,2% к прошлому году.</w:t>
      </w:r>
    </w:p>
    <w:p w:rsidR="007617D8" w:rsidRPr="004C1D19" w:rsidRDefault="00B44872" w:rsidP="00B402A9">
      <w:pPr>
        <w:widowControl w:val="0"/>
        <w:spacing w:after="0" w:line="240" w:lineRule="auto"/>
        <w:ind w:left="142" w:firstLine="709"/>
        <w:jc w:val="both"/>
        <w:rPr>
          <w:rFonts w:ascii="PT Astra Serif" w:hAnsi="PT Astra Serif"/>
          <w:bCs/>
          <w:sz w:val="28"/>
          <w:szCs w:val="28"/>
        </w:rPr>
      </w:pPr>
      <w:r w:rsidRPr="004C1D19">
        <w:rPr>
          <w:rFonts w:ascii="PT Astra Serif" w:hAnsi="PT Astra Serif"/>
          <w:sz w:val="28"/>
          <w:szCs w:val="28"/>
        </w:rPr>
        <w:t>В отрасли животноводства в 20</w:t>
      </w:r>
      <w:r w:rsidR="007617D8" w:rsidRPr="004C1D19">
        <w:rPr>
          <w:rFonts w:ascii="PT Astra Serif" w:hAnsi="PT Astra Serif"/>
          <w:sz w:val="28"/>
          <w:szCs w:val="28"/>
        </w:rPr>
        <w:t>20</w:t>
      </w:r>
      <w:r w:rsidRPr="004C1D19">
        <w:rPr>
          <w:rFonts w:ascii="PT Astra Serif" w:hAnsi="PT Astra Serif"/>
          <w:sz w:val="28"/>
          <w:szCs w:val="28"/>
        </w:rPr>
        <w:t xml:space="preserve"> году </w:t>
      </w:r>
      <w:r w:rsidR="007617D8" w:rsidRPr="004C1D19">
        <w:rPr>
          <w:rFonts w:ascii="PT Astra Serif" w:hAnsi="PT Astra Serif"/>
          <w:sz w:val="28"/>
          <w:szCs w:val="28"/>
        </w:rPr>
        <w:t xml:space="preserve">ожидается продолжение положительной динамики по увеличению производства продукции животноводства. </w:t>
      </w:r>
      <w:r w:rsidR="007617D8" w:rsidRPr="004C1D19">
        <w:rPr>
          <w:rFonts w:ascii="PT Astra Serif" w:hAnsi="PT Astra Serif"/>
          <w:bCs/>
          <w:sz w:val="28"/>
          <w:szCs w:val="28"/>
        </w:rPr>
        <w:t>Рост производства обеспечен общественным сектором (в сельскохозяйственных организациях – на 14,1%, в крестьянских (фермерских) хозяйствах – на 6%) за счёт строительства новых животноводческих комплексов и увеличения продуктивности.</w:t>
      </w:r>
    </w:p>
    <w:p w:rsidR="007617D8" w:rsidRPr="004C1D19" w:rsidRDefault="007617D8" w:rsidP="00B402A9">
      <w:pPr>
        <w:widowControl w:val="0"/>
        <w:spacing w:after="0" w:line="240" w:lineRule="auto"/>
        <w:ind w:left="142" w:firstLine="709"/>
        <w:jc w:val="both"/>
        <w:rPr>
          <w:rFonts w:ascii="PT Astra Serif" w:hAnsi="PT Astra Serif"/>
          <w:bCs/>
          <w:sz w:val="28"/>
          <w:szCs w:val="28"/>
        </w:rPr>
      </w:pPr>
      <w:r w:rsidRPr="004C1D19">
        <w:rPr>
          <w:rFonts w:ascii="PT Astra Serif" w:hAnsi="PT Astra Serif"/>
          <w:bCs/>
          <w:sz w:val="28"/>
          <w:szCs w:val="28"/>
        </w:rPr>
        <w:t xml:space="preserve">За последние 2 года в нашей области реализованы такие проекты по строительству новых молочных комплексов как: ООО «Агро-Нептун» Новоспасского района, ООО «КФХ «Возрождение» и СХПК «Новая жизнь» </w:t>
      </w:r>
      <w:proofErr w:type="spellStart"/>
      <w:r w:rsidRPr="004C1D19">
        <w:rPr>
          <w:rFonts w:ascii="PT Astra Serif" w:hAnsi="PT Astra Serif"/>
          <w:bCs/>
          <w:sz w:val="28"/>
          <w:szCs w:val="28"/>
        </w:rPr>
        <w:t>Чердаклинского</w:t>
      </w:r>
      <w:proofErr w:type="spellEnd"/>
      <w:r w:rsidRPr="004C1D19">
        <w:rPr>
          <w:rFonts w:ascii="PT Astra Serif" w:hAnsi="PT Astra Serif"/>
          <w:bCs/>
          <w:sz w:val="28"/>
          <w:szCs w:val="28"/>
        </w:rPr>
        <w:t>, ООО «</w:t>
      </w:r>
      <w:proofErr w:type="spellStart"/>
      <w:r w:rsidRPr="004C1D19">
        <w:rPr>
          <w:rFonts w:ascii="PT Astra Serif" w:hAnsi="PT Astra Serif"/>
          <w:bCs/>
          <w:sz w:val="28"/>
          <w:szCs w:val="28"/>
        </w:rPr>
        <w:t>Калатея</w:t>
      </w:r>
      <w:proofErr w:type="spellEnd"/>
      <w:r w:rsidRPr="004C1D19">
        <w:rPr>
          <w:rFonts w:ascii="PT Astra Serif" w:hAnsi="PT Astra Serif"/>
          <w:bCs/>
          <w:sz w:val="28"/>
          <w:szCs w:val="28"/>
        </w:rPr>
        <w:t xml:space="preserve">» </w:t>
      </w:r>
      <w:proofErr w:type="spellStart"/>
      <w:r w:rsidRPr="004C1D19">
        <w:rPr>
          <w:rFonts w:ascii="PT Astra Serif" w:hAnsi="PT Astra Serif"/>
          <w:bCs/>
          <w:sz w:val="28"/>
          <w:szCs w:val="28"/>
        </w:rPr>
        <w:t>Барышского</w:t>
      </w:r>
      <w:proofErr w:type="spellEnd"/>
      <w:r w:rsidRPr="004C1D19">
        <w:rPr>
          <w:rFonts w:ascii="PT Astra Serif" w:hAnsi="PT Astra Serif"/>
          <w:bCs/>
          <w:sz w:val="28"/>
          <w:szCs w:val="28"/>
        </w:rPr>
        <w:t>, ООО «</w:t>
      </w:r>
      <w:proofErr w:type="spellStart"/>
      <w:r w:rsidRPr="004C1D19">
        <w:rPr>
          <w:rFonts w:ascii="PT Astra Serif" w:hAnsi="PT Astra Serif"/>
          <w:bCs/>
          <w:sz w:val="28"/>
          <w:szCs w:val="28"/>
        </w:rPr>
        <w:t>Хмелёвское</w:t>
      </w:r>
      <w:proofErr w:type="spellEnd"/>
      <w:r w:rsidRPr="004C1D19">
        <w:rPr>
          <w:rFonts w:ascii="PT Astra Serif" w:hAnsi="PT Astra Serif"/>
          <w:bCs/>
          <w:sz w:val="28"/>
          <w:szCs w:val="28"/>
        </w:rPr>
        <w:t>» Мелекесского района. Общая мощность этих комплексов составляет 24 тысячи тонн молока в год.</w:t>
      </w:r>
      <w:r w:rsidR="00685C1E" w:rsidRPr="004C1D19">
        <w:rPr>
          <w:rFonts w:ascii="PT Astra Serif" w:hAnsi="PT Astra Serif"/>
          <w:bCs/>
          <w:sz w:val="28"/>
          <w:szCs w:val="28"/>
        </w:rPr>
        <w:t xml:space="preserve"> </w:t>
      </w:r>
      <w:r w:rsidRPr="004C1D19">
        <w:rPr>
          <w:rFonts w:ascii="PT Astra Serif" w:hAnsi="PT Astra Serif"/>
          <w:bCs/>
          <w:sz w:val="28"/>
          <w:szCs w:val="28"/>
        </w:rPr>
        <w:t xml:space="preserve">В </w:t>
      </w:r>
      <w:r w:rsidR="00685C1E" w:rsidRPr="004C1D19">
        <w:rPr>
          <w:rFonts w:ascii="PT Astra Serif" w:hAnsi="PT Astra Serif"/>
          <w:bCs/>
          <w:sz w:val="28"/>
          <w:szCs w:val="28"/>
        </w:rPr>
        <w:t>2020</w:t>
      </w:r>
      <w:r w:rsidRPr="004C1D19">
        <w:rPr>
          <w:rFonts w:ascii="PT Astra Serif" w:hAnsi="PT Astra Serif"/>
          <w:bCs/>
          <w:sz w:val="28"/>
          <w:szCs w:val="28"/>
        </w:rPr>
        <w:t xml:space="preserve"> году в СПК имени Крупской </w:t>
      </w:r>
      <w:r w:rsidRPr="004C1D19">
        <w:rPr>
          <w:rFonts w:ascii="PT Astra Serif" w:hAnsi="PT Astra Serif"/>
          <w:bCs/>
          <w:sz w:val="28"/>
          <w:szCs w:val="28"/>
        </w:rPr>
        <w:lastRenderedPageBreak/>
        <w:t xml:space="preserve">Мелекесского района </w:t>
      </w:r>
      <w:r w:rsidR="00685C1E" w:rsidRPr="004C1D19">
        <w:rPr>
          <w:rFonts w:ascii="PT Astra Serif" w:hAnsi="PT Astra Serif"/>
          <w:bCs/>
          <w:sz w:val="28"/>
          <w:szCs w:val="28"/>
        </w:rPr>
        <w:t>начата</w:t>
      </w:r>
      <w:r w:rsidRPr="004C1D19">
        <w:rPr>
          <w:rFonts w:ascii="PT Astra Serif" w:hAnsi="PT Astra Serif"/>
          <w:bCs/>
          <w:sz w:val="28"/>
          <w:szCs w:val="28"/>
        </w:rPr>
        <w:t xml:space="preserve"> реализация инвестиционного проекта по строительству нового современного комплекса на 2500 голов крупного рогатого скота молочного направления.</w:t>
      </w:r>
    </w:p>
    <w:p w:rsidR="00096C5A" w:rsidRPr="004C1D19" w:rsidRDefault="00096C5A" w:rsidP="00B402A9">
      <w:pPr>
        <w:widowControl w:val="0"/>
        <w:spacing w:after="0" w:line="240" w:lineRule="auto"/>
        <w:ind w:left="142" w:firstLine="709"/>
        <w:jc w:val="both"/>
        <w:rPr>
          <w:rFonts w:ascii="PT Astra Serif" w:hAnsi="PT Astra Serif"/>
          <w:bCs/>
          <w:sz w:val="28"/>
          <w:szCs w:val="28"/>
        </w:rPr>
      </w:pPr>
      <w:r w:rsidRPr="004C1D19">
        <w:rPr>
          <w:rFonts w:ascii="PT Astra Serif" w:hAnsi="PT Astra Serif"/>
          <w:bCs/>
          <w:sz w:val="28"/>
          <w:szCs w:val="28"/>
        </w:rPr>
        <w:t>В связи с реализацией проектов - в свиноводстве (ООО «СКИК Новомалыклинский», ООО «Р.О.С.-Бекон», ООО «Золотой колос») и птицеводства (ООО «</w:t>
      </w:r>
      <w:proofErr w:type="spellStart"/>
      <w:r w:rsidRPr="004C1D19">
        <w:rPr>
          <w:rFonts w:ascii="PT Astra Serif" w:hAnsi="PT Astra Serif"/>
          <w:bCs/>
          <w:sz w:val="28"/>
          <w:szCs w:val="28"/>
        </w:rPr>
        <w:t>ЭкоФермаРус</w:t>
      </w:r>
      <w:proofErr w:type="spellEnd"/>
      <w:r w:rsidRPr="004C1D19">
        <w:rPr>
          <w:rFonts w:ascii="PT Astra Serif" w:hAnsi="PT Astra Serif"/>
          <w:bCs/>
          <w:sz w:val="28"/>
          <w:szCs w:val="28"/>
        </w:rPr>
        <w:t xml:space="preserve">») наблюдается рост производства мяса: за январь-июнь 2020 года в хозяйствах области произведено 33,6 тыс. тонн, что на 2% выше уровня 2019 года. </w:t>
      </w:r>
    </w:p>
    <w:p w:rsidR="00096C5A" w:rsidRPr="004C1D19" w:rsidRDefault="00096C5A" w:rsidP="00B402A9">
      <w:pPr>
        <w:widowControl w:val="0"/>
        <w:spacing w:after="0" w:line="240" w:lineRule="auto"/>
        <w:ind w:left="142" w:firstLine="709"/>
        <w:jc w:val="both"/>
        <w:rPr>
          <w:rFonts w:ascii="PT Astra Serif" w:hAnsi="PT Astra Serif"/>
          <w:bCs/>
          <w:sz w:val="28"/>
          <w:szCs w:val="28"/>
        </w:rPr>
      </w:pPr>
      <w:r w:rsidRPr="004C1D19">
        <w:rPr>
          <w:rFonts w:ascii="PT Astra Serif" w:hAnsi="PT Astra Serif"/>
          <w:bCs/>
          <w:sz w:val="28"/>
          <w:szCs w:val="28"/>
        </w:rPr>
        <w:t>На перспективу 2021-2023 годов в сельском хозяйстве Ульяновской области прогнозируются среднегодовые темпы роста на уровне от 100,8-103,3% (при консервативном варианте развития) до 102,7%-104,2% (при оптимистическом варианте).</w:t>
      </w:r>
    </w:p>
    <w:p w:rsidR="00096C5A" w:rsidRPr="004C1D19" w:rsidRDefault="00096C5A" w:rsidP="00B402A9">
      <w:pPr>
        <w:widowControl w:val="0"/>
        <w:spacing w:after="0" w:line="240" w:lineRule="auto"/>
        <w:ind w:left="142" w:firstLine="709"/>
        <w:jc w:val="both"/>
        <w:rPr>
          <w:rFonts w:ascii="PT Astra Serif" w:hAnsi="PT Astra Serif"/>
          <w:bCs/>
          <w:sz w:val="28"/>
          <w:szCs w:val="28"/>
        </w:rPr>
      </w:pPr>
      <w:r w:rsidRPr="004C1D19">
        <w:rPr>
          <w:rFonts w:ascii="PT Astra Serif" w:hAnsi="PT Astra Serif"/>
          <w:bCs/>
          <w:sz w:val="28"/>
          <w:szCs w:val="28"/>
        </w:rPr>
        <w:t>Производство зерна прогнозируется на уровне 1300-1500 тыс. тонн, что превышает собственные потребности Ульяновской области и позволяет часть зерна вывозить на экспорт (в рамках федерального проекта «Экспорт продукции АПК» национального проекта «Международная кооперация и экспорт»).</w:t>
      </w:r>
    </w:p>
    <w:p w:rsidR="00701EE2" w:rsidRPr="004C1D19" w:rsidRDefault="00701EE2" w:rsidP="00B402A9">
      <w:pPr>
        <w:spacing w:after="0" w:line="240" w:lineRule="auto"/>
        <w:ind w:firstLine="720"/>
        <w:jc w:val="both"/>
        <w:rPr>
          <w:rFonts w:ascii="PT Astra Serif" w:hAnsi="PT Astra Serif"/>
          <w:sz w:val="28"/>
          <w:szCs w:val="28"/>
          <w:shd w:val="clear" w:color="auto" w:fill="FFFFFF"/>
        </w:rPr>
      </w:pPr>
      <w:r w:rsidRPr="004C1D19">
        <w:rPr>
          <w:rFonts w:ascii="PT Astra Serif" w:hAnsi="PT Astra Serif"/>
          <w:sz w:val="28"/>
          <w:szCs w:val="28"/>
          <w:shd w:val="clear" w:color="auto" w:fill="FFFFFF"/>
        </w:rPr>
        <w:t>Инвестиционная политика Ульяновской области сегодня представляет совокупную деятельность государственных органов, негосударственных структур, реализующих систему мер и механизмов, обеспечивающих стимулирование инвестиционной активности, формирование благоприятного делового климата и эффективное использование инвестиционных ресурсов.</w:t>
      </w:r>
    </w:p>
    <w:p w:rsidR="00964912" w:rsidRPr="004C1D19" w:rsidRDefault="00701EE2" w:rsidP="00B402A9">
      <w:pPr>
        <w:spacing w:after="0" w:line="240" w:lineRule="auto"/>
        <w:ind w:firstLine="709"/>
        <w:contextualSpacing/>
        <w:jc w:val="both"/>
        <w:rPr>
          <w:rFonts w:ascii="PT Astra Serif" w:hAnsi="PT Astra Serif"/>
          <w:sz w:val="28"/>
          <w:szCs w:val="28"/>
        </w:rPr>
      </w:pPr>
      <w:proofErr w:type="gramStart"/>
      <w:r w:rsidRPr="004C1D19">
        <w:rPr>
          <w:rFonts w:ascii="PT Astra Serif" w:hAnsi="PT Astra Serif"/>
          <w:sz w:val="28"/>
          <w:szCs w:val="28"/>
          <w:shd w:val="clear" w:color="auto" w:fill="FFFFFF"/>
        </w:rPr>
        <w:t xml:space="preserve">Применение инструментов поддержки и стимулирования инвестиций, таких как формирование  благоприятного делового климата, предоставление гарантий защиты частных инвестиций, формирование зон ускоренного экономического роста с максимально привлекательными налоговыми условиями, предоставление услуг инвесторам в режиме «одного окна», а также сопровождение инвестиционных проектов на всех стадиях его </w:t>
      </w:r>
      <w:proofErr w:type="spellStart"/>
      <w:r w:rsidRPr="004C1D19">
        <w:rPr>
          <w:rFonts w:ascii="PT Astra Serif" w:hAnsi="PT Astra Serif"/>
          <w:sz w:val="28"/>
          <w:szCs w:val="28"/>
          <w:shd w:val="clear" w:color="auto" w:fill="FFFFFF"/>
        </w:rPr>
        <w:t>реализации</w:t>
      </w:r>
      <w:r w:rsidR="00F16300" w:rsidRPr="004C1D19">
        <w:rPr>
          <w:rFonts w:ascii="PT Astra Serif" w:hAnsi="PT Astra Serif" w:cs="Times New Roman"/>
          <w:sz w:val="28"/>
          <w:szCs w:val="28"/>
        </w:rPr>
        <w:t>В</w:t>
      </w:r>
      <w:proofErr w:type="spellEnd"/>
      <w:r w:rsidR="00F16300" w:rsidRPr="004C1D19">
        <w:rPr>
          <w:rFonts w:ascii="PT Astra Serif" w:hAnsi="PT Astra Serif" w:cs="Times New Roman"/>
          <w:sz w:val="28"/>
          <w:szCs w:val="28"/>
        </w:rPr>
        <w:t xml:space="preserve"> 201</w:t>
      </w:r>
      <w:r w:rsidR="00096C5A" w:rsidRPr="004C1D19">
        <w:rPr>
          <w:rFonts w:ascii="PT Astra Serif" w:hAnsi="PT Astra Serif" w:cs="Times New Roman"/>
          <w:sz w:val="28"/>
          <w:szCs w:val="28"/>
        </w:rPr>
        <w:t>9</w:t>
      </w:r>
      <w:r w:rsidR="00F16300" w:rsidRPr="004C1D19">
        <w:rPr>
          <w:rFonts w:ascii="PT Astra Serif" w:hAnsi="PT Astra Serif" w:cs="Times New Roman"/>
          <w:sz w:val="28"/>
          <w:szCs w:val="28"/>
        </w:rPr>
        <w:t xml:space="preserve"> году в экономику Ульяновской области поступило </w:t>
      </w:r>
      <w:r w:rsidR="00096C5A" w:rsidRPr="004C1D19">
        <w:rPr>
          <w:rFonts w:ascii="PT Astra Serif" w:hAnsi="PT Astra Serif" w:cs="Times New Roman"/>
          <w:sz w:val="28"/>
          <w:szCs w:val="28"/>
        </w:rPr>
        <w:t>72,02</w:t>
      </w:r>
      <w:r w:rsidR="00F16300" w:rsidRPr="004C1D19">
        <w:rPr>
          <w:rFonts w:ascii="PT Astra Serif" w:hAnsi="PT Astra Serif" w:cs="Times New Roman"/>
          <w:sz w:val="28"/>
          <w:szCs w:val="28"/>
        </w:rPr>
        <w:t xml:space="preserve"> млрд</w:t>
      </w:r>
      <w:r w:rsidR="002025D1" w:rsidRPr="004C1D19">
        <w:rPr>
          <w:rFonts w:ascii="PT Astra Serif" w:hAnsi="PT Astra Serif" w:cs="Times New Roman"/>
          <w:sz w:val="28"/>
          <w:szCs w:val="28"/>
        </w:rPr>
        <w:t xml:space="preserve"> </w:t>
      </w:r>
      <w:r w:rsidR="00F16300" w:rsidRPr="004C1D19">
        <w:rPr>
          <w:rFonts w:ascii="PT Astra Serif" w:hAnsi="PT Astra Serif" w:cs="Times New Roman"/>
          <w:sz w:val="28"/>
          <w:szCs w:val="28"/>
        </w:rPr>
        <w:t>рублей инвестиций в основной капитал по полному</w:t>
      </w:r>
      <w:proofErr w:type="gramEnd"/>
      <w:r w:rsidR="00F16300" w:rsidRPr="004C1D19">
        <w:rPr>
          <w:rFonts w:ascii="PT Astra Serif" w:hAnsi="PT Astra Serif" w:cs="Times New Roman"/>
          <w:sz w:val="28"/>
          <w:szCs w:val="28"/>
        </w:rPr>
        <w:t xml:space="preserve"> кругу хозяйствующих субъектов области, </w:t>
      </w:r>
      <w:r w:rsidR="00964912" w:rsidRPr="004C1D19">
        <w:rPr>
          <w:rFonts w:ascii="PT Astra Serif" w:hAnsi="PT Astra Serif"/>
          <w:sz w:val="28"/>
          <w:szCs w:val="28"/>
        </w:rPr>
        <w:t xml:space="preserve">индекс физического объёма составил </w:t>
      </w:r>
      <w:r w:rsidR="00096C5A" w:rsidRPr="004C1D19">
        <w:rPr>
          <w:rFonts w:ascii="PT Astra Serif" w:hAnsi="PT Astra Serif"/>
          <w:sz w:val="28"/>
          <w:szCs w:val="28"/>
        </w:rPr>
        <w:t>82</w:t>
      </w:r>
      <w:r w:rsidR="00964912" w:rsidRPr="004C1D19">
        <w:rPr>
          <w:rFonts w:ascii="PT Astra Serif" w:hAnsi="PT Astra Serif"/>
          <w:sz w:val="28"/>
          <w:szCs w:val="28"/>
        </w:rPr>
        <w:t>% к уровню 201</w:t>
      </w:r>
      <w:r w:rsidR="00096C5A" w:rsidRPr="004C1D19">
        <w:rPr>
          <w:rFonts w:ascii="PT Astra Serif" w:hAnsi="PT Astra Serif"/>
          <w:sz w:val="28"/>
          <w:szCs w:val="28"/>
        </w:rPr>
        <w:t>8</w:t>
      </w:r>
      <w:r w:rsidR="00964912" w:rsidRPr="004C1D19">
        <w:rPr>
          <w:rFonts w:ascii="PT Astra Serif" w:hAnsi="PT Astra Serif"/>
          <w:sz w:val="28"/>
          <w:szCs w:val="28"/>
        </w:rPr>
        <w:t xml:space="preserve"> года. По итогам оценки инвестиционной активности в текущем году планируемое значение индекса физического объёма инвестиций в основной капитал составляет 100,1%.</w:t>
      </w:r>
    </w:p>
    <w:p w:rsidR="00096C5A" w:rsidRPr="004C1D19" w:rsidRDefault="00096C5A" w:rsidP="00B402A9">
      <w:pPr>
        <w:spacing w:after="0" w:line="240" w:lineRule="auto"/>
        <w:ind w:firstLine="720"/>
        <w:contextualSpacing/>
        <w:jc w:val="both"/>
        <w:rPr>
          <w:rFonts w:ascii="PT Astra Serif" w:hAnsi="PT Astra Serif"/>
          <w:sz w:val="28"/>
          <w:szCs w:val="28"/>
        </w:rPr>
      </w:pPr>
      <w:r w:rsidRPr="004C1D19">
        <w:rPr>
          <w:rFonts w:ascii="PT Astra Serif" w:hAnsi="PT Astra Serif"/>
          <w:sz w:val="28"/>
          <w:szCs w:val="28"/>
        </w:rPr>
        <w:t xml:space="preserve">Базовый вариант прогноза на 2021-2023 годы предполагает сохранение положительной инвестиционной динамики на уровне от 104,1% до 105,1% с учётом колебаний значения индекса-дефлятора от 104,8% до 105,6%. </w:t>
      </w:r>
    </w:p>
    <w:p w:rsidR="00096C5A" w:rsidRPr="004C1D19" w:rsidRDefault="00096C5A" w:rsidP="00B402A9">
      <w:pPr>
        <w:spacing w:line="240" w:lineRule="auto"/>
        <w:ind w:firstLine="720"/>
        <w:contextualSpacing/>
        <w:jc w:val="both"/>
        <w:rPr>
          <w:rFonts w:ascii="PT Astra Serif" w:hAnsi="PT Astra Serif"/>
          <w:sz w:val="28"/>
          <w:szCs w:val="28"/>
        </w:rPr>
      </w:pPr>
      <w:r w:rsidRPr="004C1D19">
        <w:rPr>
          <w:rFonts w:ascii="PT Astra Serif" w:hAnsi="PT Astra Serif"/>
          <w:sz w:val="28"/>
          <w:szCs w:val="28"/>
        </w:rPr>
        <w:t xml:space="preserve">Консервативный вариант прогноза основан на сохранении инвестиционной активности на уровне 100,1% - 100,2% с учётом индекса </w:t>
      </w:r>
      <w:proofErr w:type="gramStart"/>
      <w:r w:rsidRPr="004C1D19">
        <w:rPr>
          <w:rFonts w:ascii="PT Astra Serif" w:hAnsi="PT Astra Serif"/>
          <w:sz w:val="28"/>
          <w:szCs w:val="28"/>
        </w:rPr>
        <w:t>–д</w:t>
      </w:r>
      <w:proofErr w:type="gramEnd"/>
      <w:r w:rsidRPr="004C1D19">
        <w:rPr>
          <w:rFonts w:ascii="PT Astra Serif" w:hAnsi="PT Astra Serif"/>
          <w:sz w:val="28"/>
          <w:szCs w:val="28"/>
        </w:rPr>
        <w:t>ефлятора от 104,8% до 105,6%.</w:t>
      </w:r>
    </w:p>
    <w:p w:rsidR="00F2339A" w:rsidRPr="004C1D19" w:rsidRDefault="00F2339A" w:rsidP="00B402A9">
      <w:pPr>
        <w:spacing w:after="0" w:line="240" w:lineRule="auto"/>
        <w:ind w:firstLine="720"/>
        <w:contextualSpacing/>
        <w:jc w:val="both"/>
        <w:rPr>
          <w:rFonts w:ascii="PT Astra Serif" w:eastAsia="Calibri" w:hAnsi="PT Astra Serif"/>
          <w:sz w:val="28"/>
          <w:szCs w:val="28"/>
          <w:lang w:eastAsia="en-US"/>
        </w:rPr>
      </w:pPr>
      <w:r w:rsidRPr="004C1D19">
        <w:rPr>
          <w:rFonts w:ascii="PT Astra Serif" w:eastAsia="Calibri" w:hAnsi="PT Astra Serif"/>
          <w:sz w:val="28"/>
          <w:szCs w:val="28"/>
          <w:lang w:eastAsia="en-US"/>
        </w:rPr>
        <w:t xml:space="preserve">В целом в период с 2020 по 2023 годы сохраняется тенденция высокой доли бюджетных инвестиций. Причина – реализация региональных проектов в рамках нацпроектов. </w:t>
      </w:r>
    </w:p>
    <w:p w:rsidR="00547D60" w:rsidRPr="004C1D19" w:rsidRDefault="00547D60" w:rsidP="00B402A9">
      <w:pPr>
        <w:spacing w:after="0" w:line="240" w:lineRule="auto"/>
        <w:ind w:firstLine="709"/>
        <w:jc w:val="both"/>
        <w:rPr>
          <w:rFonts w:ascii="PT Astra Serif" w:eastAsia="Calibri" w:hAnsi="PT Astra Serif"/>
          <w:sz w:val="28"/>
          <w:szCs w:val="28"/>
        </w:rPr>
      </w:pPr>
      <w:r w:rsidRPr="004C1D19">
        <w:rPr>
          <w:rFonts w:ascii="PT Astra Serif" w:eastAsia="Calibri" w:hAnsi="PT Astra Serif"/>
          <w:sz w:val="28"/>
          <w:szCs w:val="28"/>
        </w:rPr>
        <w:lastRenderedPageBreak/>
        <w:t xml:space="preserve">В целом в 2020 году с целью активизации инвестиционной деятельности планируется обеспечить содействие вводу в строй 12 инвестиционных проектов с общим объемом инвестиций порядка 3,9 млрд рублей, по </w:t>
      </w:r>
      <w:proofErr w:type="gramStart"/>
      <w:r w:rsidRPr="004C1D19">
        <w:rPr>
          <w:rFonts w:ascii="PT Astra Serif" w:eastAsia="Calibri" w:hAnsi="PT Astra Serif"/>
          <w:sz w:val="28"/>
          <w:szCs w:val="28"/>
        </w:rPr>
        <w:t>результатам</w:t>
      </w:r>
      <w:proofErr w:type="gramEnd"/>
      <w:r w:rsidRPr="004C1D19">
        <w:rPr>
          <w:rFonts w:ascii="PT Astra Serif" w:eastAsia="Calibri" w:hAnsi="PT Astra Serif"/>
          <w:sz w:val="28"/>
          <w:szCs w:val="28"/>
        </w:rPr>
        <w:t xml:space="preserve"> реализации которых планируется создать не менее 1,3 тыс. рабочих мест.</w:t>
      </w:r>
    </w:p>
    <w:p w:rsidR="00701EE2" w:rsidRPr="004C1D19" w:rsidRDefault="00701EE2" w:rsidP="00B402A9">
      <w:pPr>
        <w:spacing w:after="0" w:line="240" w:lineRule="auto"/>
        <w:ind w:firstLine="709"/>
        <w:jc w:val="both"/>
        <w:rPr>
          <w:rFonts w:ascii="PT Astra Serif" w:eastAsia="Calibri" w:hAnsi="PT Astra Serif"/>
          <w:sz w:val="28"/>
          <w:szCs w:val="28"/>
        </w:rPr>
      </w:pPr>
      <w:r w:rsidRPr="004C1D19">
        <w:rPr>
          <w:rFonts w:ascii="PT Astra Serif" w:eastAsia="Calibri" w:hAnsi="PT Astra Serif"/>
          <w:sz w:val="28"/>
          <w:szCs w:val="28"/>
        </w:rPr>
        <w:t xml:space="preserve">В числе данных проектов </w:t>
      </w:r>
      <w:proofErr w:type="gramStart"/>
      <w:r w:rsidRPr="004C1D19">
        <w:rPr>
          <w:rFonts w:ascii="PT Astra Serif" w:eastAsia="Calibri" w:hAnsi="PT Astra Serif"/>
          <w:sz w:val="28"/>
          <w:szCs w:val="28"/>
        </w:rPr>
        <w:t>следующие</w:t>
      </w:r>
      <w:proofErr w:type="gramEnd"/>
      <w:r w:rsidRPr="004C1D19">
        <w:rPr>
          <w:rFonts w:ascii="PT Astra Serif" w:eastAsia="Calibri" w:hAnsi="PT Astra Serif"/>
          <w:sz w:val="28"/>
          <w:szCs w:val="28"/>
        </w:rPr>
        <w:t xml:space="preserve"> наиболее значимые:</w:t>
      </w:r>
    </w:p>
    <w:p w:rsidR="00701EE2" w:rsidRPr="004C1D19" w:rsidRDefault="00701EE2" w:rsidP="00B402A9">
      <w:pPr>
        <w:numPr>
          <w:ilvl w:val="0"/>
          <w:numId w:val="19"/>
        </w:numPr>
        <w:spacing w:after="0" w:line="240" w:lineRule="auto"/>
        <w:ind w:left="0" w:firstLine="709"/>
        <w:contextualSpacing/>
        <w:jc w:val="both"/>
        <w:rPr>
          <w:rFonts w:ascii="PT Astra Serif" w:eastAsia="Calibri" w:hAnsi="PT Astra Serif"/>
          <w:color w:val="000000"/>
          <w:sz w:val="28"/>
          <w:szCs w:val="28"/>
          <w:lang w:eastAsia="en-US"/>
        </w:rPr>
      </w:pPr>
      <w:r w:rsidRPr="004C1D19">
        <w:rPr>
          <w:rFonts w:ascii="PT Astra Serif" w:eastAsia="Calibri" w:hAnsi="PT Astra Serif"/>
          <w:color w:val="000000"/>
          <w:sz w:val="28"/>
          <w:szCs w:val="28"/>
          <w:lang w:eastAsia="en-US"/>
        </w:rPr>
        <w:t>завершение в сентябре 2020 года монтажа и запуск пивоваренной линии марки «</w:t>
      </w:r>
      <w:proofErr w:type="spellStart"/>
      <w:r w:rsidRPr="004C1D19">
        <w:rPr>
          <w:rFonts w:ascii="PT Astra Serif" w:eastAsia="Calibri" w:hAnsi="PT Astra Serif"/>
          <w:color w:val="000000"/>
          <w:sz w:val="28"/>
          <w:szCs w:val="28"/>
          <w:lang w:eastAsia="en-US"/>
        </w:rPr>
        <w:t>Bud</w:t>
      </w:r>
      <w:proofErr w:type="spellEnd"/>
      <w:r w:rsidRPr="004C1D19">
        <w:rPr>
          <w:rFonts w:ascii="PT Astra Serif" w:eastAsia="Calibri" w:hAnsi="PT Astra Serif"/>
          <w:color w:val="000000"/>
          <w:sz w:val="28"/>
          <w:szCs w:val="28"/>
          <w:lang w:eastAsia="en-US"/>
        </w:rPr>
        <w:t xml:space="preserve">» на заводе «АБ </w:t>
      </w:r>
      <w:proofErr w:type="spellStart"/>
      <w:r w:rsidRPr="004C1D19">
        <w:rPr>
          <w:rFonts w:ascii="PT Astra Serif" w:eastAsia="Calibri" w:hAnsi="PT Astra Serif"/>
          <w:color w:val="000000"/>
          <w:sz w:val="28"/>
          <w:szCs w:val="28"/>
          <w:lang w:eastAsia="en-US"/>
        </w:rPr>
        <w:t>Инбев</w:t>
      </w:r>
      <w:proofErr w:type="spellEnd"/>
      <w:r w:rsidRPr="004C1D19">
        <w:rPr>
          <w:rFonts w:ascii="PT Astra Serif" w:eastAsia="Calibri" w:hAnsi="PT Astra Serif"/>
          <w:color w:val="000000"/>
          <w:sz w:val="28"/>
          <w:szCs w:val="28"/>
          <w:lang w:eastAsia="en-US"/>
        </w:rPr>
        <w:t xml:space="preserve"> Эфес» (Турция, объём инвестиций – 500 млн. руб., количество рабочих мест – 20);</w:t>
      </w:r>
    </w:p>
    <w:p w:rsidR="00701EE2" w:rsidRPr="004C1D19" w:rsidRDefault="00701EE2" w:rsidP="00B402A9">
      <w:pPr>
        <w:numPr>
          <w:ilvl w:val="0"/>
          <w:numId w:val="19"/>
        </w:numPr>
        <w:spacing w:after="0" w:line="240" w:lineRule="auto"/>
        <w:ind w:left="0" w:firstLine="709"/>
        <w:contextualSpacing/>
        <w:rPr>
          <w:rFonts w:ascii="PT Astra Serif" w:eastAsia="Calibri" w:hAnsi="PT Astra Serif"/>
          <w:color w:val="000000"/>
          <w:sz w:val="28"/>
          <w:szCs w:val="28"/>
          <w:lang w:eastAsia="en-US"/>
        </w:rPr>
      </w:pPr>
      <w:r w:rsidRPr="004C1D19">
        <w:rPr>
          <w:rFonts w:ascii="PT Astra Serif" w:eastAsia="Calibri" w:hAnsi="PT Astra Serif"/>
          <w:color w:val="000000"/>
          <w:sz w:val="28"/>
          <w:szCs w:val="28"/>
          <w:lang w:eastAsia="en-US"/>
        </w:rPr>
        <w:t>запуск второй очереди производства игрушек из пластмасс</w:t>
      </w:r>
      <w:proofErr w:type="gramStart"/>
      <w:r w:rsidRPr="004C1D19">
        <w:rPr>
          <w:rFonts w:ascii="PT Astra Serif" w:eastAsia="Calibri" w:hAnsi="PT Astra Serif"/>
          <w:color w:val="000000"/>
          <w:sz w:val="28"/>
          <w:szCs w:val="28"/>
          <w:lang w:eastAsia="en-US"/>
        </w:rPr>
        <w:t>ы ООО</w:t>
      </w:r>
      <w:proofErr w:type="gramEnd"/>
      <w:r w:rsidRPr="004C1D19">
        <w:rPr>
          <w:rFonts w:ascii="PT Astra Serif" w:eastAsia="Calibri" w:hAnsi="PT Astra Serif"/>
          <w:color w:val="000000"/>
          <w:sz w:val="28"/>
          <w:szCs w:val="28"/>
          <w:lang w:eastAsia="en-US"/>
        </w:rPr>
        <w:t xml:space="preserve"> «Полесье ДГ» в г. Димитровграде (Беларусь, объём инвестиций – 554 млн. </w:t>
      </w:r>
      <w:proofErr w:type="spellStart"/>
      <w:r w:rsidRPr="004C1D19">
        <w:rPr>
          <w:rFonts w:ascii="PT Astra Serif" w:eastAsia="Calibri" w:hAnsi="PT Astra Serif"/>
          <w:color w:val="000000"/>
          <w:sz w:val="28"/>
          <w:szCs w:val="28"/>
          <w:lang w:eastAsia="en-US"/>
        </w:rPr>
        <w:t>руб</w:t>
      </w:r>
      <w:proofErr w:type="spellEnd"/>
      <w:r w:rsidRPr="004C1D19">
        <w:rPr>
          <w:rFonts w:ascii="PT Astra Serif" w:eastAsia="Calibri" w:hAnsi="PT Astra Serif"/>
          <w:color w:val="000000"/>
          <w:sz w:val="28"/>
          <w:szCs w:val="28"/>
          <w:lang w:eastAsia="en-US"/>
        </w:rPr>
        <w:t>, количество рабочих мест – 20);</w:t>
      </w:r>
    </w:p>
    <w:p w:rsidR="00701EE2" w:rsidRPr="004C1D19" w:rsidRDefault="00701EE2" w:rsidP="00B402A9">
      <w:pPr>
        <w:numPr>
          <w:ilvl w:val="0"/>
          <w:numId w:val="19"/>
        </w:numPr>
        <w:spacing w:after="0" w:line="240" w:lineRule="auto"/>
        <w:ind w:left="0" w:firstLine="709"/>
        <w:contextualSpacing/>
        <w:jc w:val="both"/>
        <w:rPr>
          <w:rFonts w:ascii="PT Astra Serif" w:eastAsia="Calibri" w:hAnsi="PT Astra Serif"/>
          <w:color w:val="000000"/>
          <w:sz w:val="28"/>
          <w:szCs w:val="28"/>
          <w:lang w:eastAsia="en-US"/>
        </w:rPr>
      </w:pPr>
      <w:r w:rsidRPr="004C1D19">
        <w:rPr>
          <w:rFonts w:ascii="PT Astra Serif" w:eastAsia="Calibri" w:hAnsi="PT Astra Serif"/>
          <w:color w:val="000000"/>
          <w:sz w:val="28"/>
          <w:szCs w:val="28"/>
          <w:lang w:eastAsia="en-US"/>
        </w:rPr>
        <w:t xml:space="preserve">запуск в ноябре 2020 года 1-го этапа производства литых алюминиевых компонентов резидента ПОЭЗ – ООО «Интернэшнл </w:t>
      </w:r>
      <w:proofErr w:type="spellStart"/>
      <w:r w:rsidRPr="004C1D19">
        <w:rPr>
          <w:rFonts w:ascii="PT Astra Serif" w:eastAsia="Calibri" w:hAnsi="PT Astra Serif"/>
          <w:color w:val="000000"/>
          <w:sz w:val="28"/>
          <w:szCs w:val="28"/>
          <w:lang w:eastAsia="en-US"/>
        </w:rPr>
        <w:t>Алюминиум</w:t>
      </w:r>
      <w:proofErr w:type="spellEnd"/>
      <w:r w:rsidRPr="004C1D19">
        <w:rPr>
          <w:rFonts w:ascii="PT Astra Serif" w:eastAsia="Calibri" w:hAnsi="PT Astra Serif"/>
          <w:color w:val="000000"/>
          <w:sz w:val="28"/>
          <w:szCs w:val="28"/>
          <w:lang w:eastAsia="en-US"/>
        </w:rPr>
        <w:t xml:space="preserve"> Кастинг» в арендуемом здании индустриального парка ПОЭЗ (Швеция, объем инвестиций – 50 млн. руб., кол-во рабочих мест – 18);</w:t>
      </w:r>
    </w:p>
    <w:p w:rsidR="00701EE2" w:rsidRPr="004C1D19" w:rsidRDefault="00701EE2" w:rsidP="00B402A9">
      <w:pPr>
        <w:numPr>
          <w:ilvl w:val="0"/>
          <w:numId w:val="19"/>
        </w:numPr>
        <w:spacing w:after="0" w:line="240" w:lineRule="auto"/>
        <w:ind w:left="0" w:firstLine="709"/>
        <w:contextualSpacing/>
        <w:jc w:val="both"/>
        <w:rPr>
          <w:rFonts w:ascii="PT Astra Serif" w:eastAsia="Calibri" w:hAnsi="PT Astra Serif"/>
          <w:color w:val="000000"/>
          <w:sz w:val="28"/>
          <w:szCs w:val="28"/>
          <w:lang w:eastAsia="en-US"/>
        </w:rPr>
      </w:pPr>
      <w:r w:rsidRPr="004C1D19">
        <w:rPr>
          <w:rFonts w:ascii="PT Astra Serif" w:eastAsia="Calibri" w:hAnsi="PT Astra Serif"/>
          <w:color w:val="000000"/>
          <w:sz w:val="28"/>
          <w:szCs w:val="28"/>
          <w:lang w:eastAsia="en-US"/>
        </w:rPr>
        <w:t xml:space="preserve">завершение строительства завода по производству низковольтного коммутационного оборудования группа компаний </w:t>
      </w:r>
      <w:proofErr w:type="spellStart"/>
      <w:r w:rsidRPr="004C1D19">
        <w:rPr>
          <w:rFonts w:ascii="PT Astra Serif" w:eastAsia="Calibri" w:hAnsi="PT Astra Serif"/>
          <w:color w:val="000000"/>
          <w:sz w:val="28"/>
          <w:szCs w:val="28"/>
          <w:lang w:eastAsia="en-US"/>
        </w:rPr>
        <w:t>Legrand</w:t>
      </w:r>
      <w:proofErr w:type="spellEnd"/>
      <w:r w:rsidRPr="004C1D19">
        <w:rPr>
          <w:rFonts w:ascii="PT Astra Serif" w:eastAsia="Calibri" w:hAnsi="PT Astra Serif"/>
          <w:color w:val="000000"/>
          <w:sz w:val="28"/>
          <w:szCs w:val="28"/>
          <w:lang w:eastAsia="en-US"/>
        </w:rPr>
        <w:t xml:space="preserve"> (Франция, объём инвестиций – 554 млн. руб., количество рабочих мест – 300);</w:t>
      </w:r>
    </w:p>
    <w:p w:rsidR="00701EE2" w:rsidRPr="004C1D19" w:rsidRDefault="00701EE2" w:rsidP="00B402A9">
      <w:pPr>
        <w:numPr>
          <w:ilvl w:val="0"/>
          <w:numId w:val="19"/>
        </w:numPr>
        <w:spacing w:after="0" w:line="240" w:lineRule="auto"/>
        <w:ind w:left="0" w:firstLine="709"/>
        <w:contextualSpacing/>
        <w:jc w:val="both"/>
        <w:rPr>
          <w:rFonts w:ascii="PT Astra Serif" w:eastAsia="Calibri" w:hAnsi="PT Astra Serif"/>
          <w:color w:val="000000"/>
          <w:sz w:val="28"/>
          <w:szCs w:val="28"/>
          <w:lang w:eastAsia="en-US"/>
        </w:rPr>
      </w:pPr>
      <w:r w:rsidRPr="004C1D19">
        <w:rPr>
          <w:rFonts w:ascii="PT Astra Serif" w:eastAsia="Calibri" w:hAnsi="PT Astra Serif"/>
          <w:color w:val="000000"/>
          <w:sz w:val="28"/>
          <w:szCs w:val="28"/>
          <w:lang w:eastAsia="en-US"/>
        </w:rPr>
        <w:t>ввод в эксплуатацию в декабре 2020 года завода по производству сухих строительных смесей ООО ПК «</w:t>
      </w:r>
      <w:proofErr w:type="spellStart"/>
      <w:r w:rsidRPr="004C1D19">
        <w:rPr>
          <w:rFonts w:ascii="PT Astra Serif" w:eastAsia="Calibri" w:hAnsi="PT Astra Serif"/>
          <w:color w:val="000000"/>
          <w:sz w:val="28"/>
          <w:szCs w:val="28"/>
          <w:lang w:eastAsia="en-US"/>
        </w:rPr>
        <w:t>Сэдрус-Поволжье</w:t>
      </w:r>
      <w:proofErr w:type="spellEnd"/>
      <w:r w:rsidRPr="004C1D19">
        <w:rPr>
          <w:rFonts w:ascii="PT Astra Serif" w:eastAsia="Calibri" w:hAnsi="PT Astra Serif"/>
          <w:color w:val="000000"/>
          <w:sz w:val="28"/>
          <w:szCs w:val="28"/>
          <w:lang w:eastAsia="en-US"/>
        </w:rPr>
        <w:t>» (Россия, объем инвестиций – 600 млн. руб., количество рабочих мест – 100);</w:t>
      </w:r>
    </w:p>
    <w:p w:rsidR="00701EE2" w:rsidRPr="004C1D19" w:rsidRDefault="00701EE2" w:rsidP="00B402A9">
      <w:pPr>
        <w:numPr>
          <w:ilvl w:val="0"/>
          <w:numId w:val="19"/>
        </w:numPr>
        <w:spacing w:after="0" w:line="240" w:lineRule="auto"/>
        <w:ind w:left="0" w:firstLine="709"/>
        <w:contextualSpacing/>
        <w:jc w:val="both"/>
        <w:rPr>
          <w:rFonts w:ascii="PT Astra Serif" w:eastAsia="Calibri" w:hAnsi="PT Astra Serif"/>
          <w:color w:val="000000"/>
          <w:sz w:val="28"/>
          <w:szCs w:val="28"/>
          <w:lang w:eastAsia="en-US"/>
        </w:rPr>
      </w:pPr>
      <w:r w:rsidRPr="004C1D19">
        <w:rPr>
          <w:rFonts w:ascii="PT Astra Serif" w:eastAsia="Calibri" w:hAnsi="PT Astra Serif"/>
          <w:color w:val="000000"/>
          <w:sz w:val="28"/>
          <w:szCs w:val="28"/>
          <w:lang w:eastAsia="en-US"/>
        </w:rPr>
        <w:t>ввод в эксплуатацию в декабре 2020 года производственно-лабораторного корпуса ФГУП НТЦ «ВИАМ» (Россия, объем инвестиций – 980 млн. руб., количество рабочих мест – 30).</w:t>
      </w:r>
    </w:p>
    <w:p w:rsidR="00377606" w:rsidRPr="004C1D19" w:rsidRDefault="00701EE2" w:rsidP="00B402A9">
      <w:pPr>
        <w:spacing w:after="0" w:line="240" w:lineRule="auto"/>
        <w:ind w:firstLine="709"/>
        <w:jc w:val="both"/>
        <w:rPr>
          <w:rFonts w:ascii="PT Astra Serif" w:eastAsia="Calibri" w:hAnsi="PT Astra Serif"/>
          <w:sz w:val="28"/>
          <w:szCs w:val="28"/>
          <w:highlight w:val="yellow"/>
          <w:lang w:eastAsia="en-US"/>
        </w:rPr>
      </w:pPr>
      <w:r w:rsidRPr="004C1D19">
        <w:rPr>
          <w:rFonts w:ascii="PT Astra Serif" w:eastAsia="Calibri" w:hAnsi="PT Astra Serif"/>
          <w:sz w:val="28"/>
          <w:szCs w:val="28"/>
        </w:rPr>
        <w:t>В 2020 году с целью активизации инвестиционной деятельности планируется обеспечить содействие началу строительства произво</w:t>
      </w:r>
      <w:proofErr w:type="gramStart"/>
      <w:r w:rsidRPr="004C1D19">
        <w:rPr>
          <w:rFonts w:ascii="PT Astra Serif" w:eastAsia="Calibri" w:hAnsi="PT Astra Serif"/>
          <w:sz w:val="28"/>
          <w:szCs w:val="28"/>
        </w:rPr>
        <w:t>дств в р</w:t>
      </w:r>
      <w:proofErr w:type="gramEnd"/>
      <w:r w:rsidRPr="004C1D19">
        <w:rPr>
          <w:rFonts w:ascii="PT Astra Serif" w:eastAsia="Calibri" w:hAnsi="PT Astra Serif"/>
          <w:sz w:val="28"/>
          <w:szCs w:val="28"/>
        </w:rPr>
        <w:t xml:space="preserve">амках 7 инвестиционных проектов с общим объемом инвестиций порядка 8,8 млрд рублей. </w:t>
      </w:r>
    </w:p>
    <w:p w:rsidR="00DC5602" w:rsidRPr="004C1D19" w:rsidRDefault="00DC5602" w:rsidP="00B402A9">
      <w:pPr>
        <w:spacing w:after="0" w:line="240" w:lineRule="auto"/>
        <w:ind w:left="142" w:firstLine="709"/>
        <w:contextualSpacing/>
        <w:jc w:val="both"/>
        <w:rPr>
          <w:rFonts w:ascii="PT Astra Serif" w:eastAsia="Calibri" w:hAnsi="PT Astra Serif"/>
          <w:sz w:val="28"/>
          <w:szCs w:val="28"/>
          <w:lang w:eastAsia="en-US"/>
        </w:rPr>
      </w:pPr>
      <w:r w:rsidRPr="004C1D19">
        <w:rPr>
          <w:rFonts w:ascii="PT Astra Serif" w:eastAsia="Calibri" w:hAnsi="PT Astra Serif"/>
          <w:sz w:val="28"/>
          <w:szCs w:val="28"/>
          <w:lang w:eastAsia="en-US"/>
        </w:rPr>
        <w:t xml:space="preserve">Объём </w:t>
      </w:r>
      <w:proofErr w:type="gramStart"/>
      <w:r w:rsidRPr="004C1D19">
        <w:rPr>
          <w:rFonts w:ascii="PT Astra Serif" w:eastAsia="Calibri" w:hAnsi="PT Astra Serif"/>
          <w:sz w:val="28"/>
          <w:szCs w:val="28"/>
          <w:lang w:eastAsia="en-US"/>
        </w:rPr>
        <w:t>работ, выполненных по отрасли строительства по итогам 2019 года превысил</w:t>
      </w:r>
      <w:proofErr w:type="gramEnd"/>
      <w:r w:rsidRPr="004C1D19">
        <w:rPr>
          <w:rFonts w:ascii="PT Astra Serif" w:eastAsia="Calibri" w:hAnsi="PT Astra Serif"/>
          <w:sz w:val="28"/>
          <w:szCs w:val="28"/>
          <w:lang w:eastAsia="en-US"/>
        </w:rPr>
        <w:t xml:space="preserve"> 34 млрд. рублей, индекс физического объёма работ составил 71,1%. </w:t>
      </w:r>
    </w:p>
    <w:p w:rsidR="00DC5602" w:rsidRPr="004C1D19" w:rsidRDefault="00DC5602" w:rsidP="00B402A9">
      <w:pPr>
        <w:spacing w:after="0" w:line="240" w:lineRule="auto"/>
        <w:ind w:left="142" w:firstLine="709"/>
        <w:contextualSpacing/>
        <w:jc w:val="both"/>
        <w:rPr>
          <w:rFonts w:ascii="PT Astra Serif" w:eastAsia="Calibri" w:hAnsi="PT Astra Serif"/>
          <w:sz w:val="28"/>
          <w:szCs w:val="28"/>
          <w:lang w:eastAsia="en-US"/>
        </w:rPr>
      </w:pPr>
      <w:r w:rsidRPr="004C1D19">
        <w:rPr>
          <w:rFonts w:ascii="PT Astra Serif" w:eastAsia="Calibri" w:hAnsi="PT Astra Serif"/>
          <w:sz w:val="28"/>
          <w:szCs w:val="28"/>
          <w:lang w:eastAsia="en-US"/>
        </w:rPr>
        <w:t>В 2020 году прогнозируется спад объёмов строительно-подрядных работ до 93,5%, а далее в 2020-2023 годах рост на 1-2% по 1-му варианту, и 4-5% по 2-му варианту. Способствовать поддержанию положительной динамики индекса строительства будет ежегодный приток инвестиций в основной капитал и увеличение объёмов жилищного строительства.</w:t>
      </w:r>
    </w:p>
    <w:p w:rsidR="00DC5602" w:rsidRPr="004C1D19" w:rsidRDefault="00DC5602" w:rsidP="00B402A9">
      <w:pPr>
        <w:spacing w:after="0" w:line="240" w:lineRule="auto"/>
        <w:ind w:left="142" w:firstLine="709"/>
        <w:contextualSpacing/>
        <w:jc w:val="both"/>
        <w:rPr>
          <w:rFonts w:ascii="PT Astra Serif" w:eastAsia="Calibri" w:hAnsi="PT Astra Serif"/>
          <w:sz w:val="28"/>
          <w:szCs w:val="28"/>
          <w:lang w:eastAsia="en-US"/>
        </w:rPr>
      </w:pPr>
      <w:r w:rsidRPr="004C1D19">
        <w:rPr>
          <w:rFonts w:ascii="PT Astra Serif" w:eastAsia="Calibri" w:hAnsi="PT Astra Serif"/>
          <w:sz w:val="28"/>
          <w:szCs w:val="28"/>
          <w:lang w:eastAsia="en-US"/>
        </w:rPr>
        <w:t>Согласно федеральному</w:t>
      </w:r>
      <w:r w:rsidR="0080478B" w:rsidRPr="004C1D19">
        <w:rPr>
          <w:rFonts w:ascii="PT Astra Serif" w:eastAsia="Calibri" w:hAnsi="PT Astra Serif"/>
          <w:sz w:val="28"/>
          <w:szCs w:val="28"/>
          <w:lang w:eastAsia="en-US"/>
        </w:rPr>
        <w:t xml:space="preserve"> национальному п</w:t>
      </w:r>
      <w:r w:rsidRPr="004C1D19">
        <w:rPr>
          <w:rFonts w:ascii="PT Astra Serif" w:eastAsia="Calibri" w:hAnsi="PT Astra Serif"/>
          <w:sz w:val="28"/>
          <w:szCs w:val="28"/>
          <w:lang w:eastAsia="en-US"/>
        </w:rPr>
        <w:t>роекту «Жильё» на территории Ульяновской области необходимо обеспечить увеличении объёмов строительства жилья от 1 млн 208 тыс. кв. м. в 2020 году до 1 млн 381 тыс. кв. м. в 2023 году, что позволит за данный период ввести в строй 5 млн. кв. м. жилья.</w:t>
      </w:r>
    </w:p>
    <w:p w:rsidR="00DC5602" w:rsidRPr="004C1D19" w:rsidRDefault="00DC5602" w:rsidP="00B402A9">
      <w:pPr>
        <w:spacing w:after="0" w:line="240" w:lineRule="auto"/>
        <w:ind w:left="142" w:firstLine="709"/>
        <w:contextualSpacing/>
        <w:jc w:val="both"/>
        <w:rPr>
          <w:rFonts w:ascii="PT Astra Serif" w:eastAsia="Calibri" w:hAnsi="PT Astra Serif"/>
          <w:sz w:val="28"/>
          <w:szCs w:val="28"/>
          <w:lang w:eastAsia="en-US"/>
        </w:rPr>
      </w:pPr>
      <w:proofErr w:type="gramStart"/>
      <w:r w:rsidRPr="004C1D19">
        <w:rPr>
          <w:rFonts w:ascii="PT Astra Serif" w:eastAsia="Calibri" w:hAnsi="PT Astra Serif"/>
          <w:sz w:val="28"/>
          <w:szCs w:val="28"/>
          <w:lang w:eastAsia="en-US"/>
        </w:rPr>
        <w:lastRenderedPageBreak/>
        <w:t xml:space="preserve">В 2019 году на территории региона построено и введено </w:t>
      </w:r>
      <w:r w:rsidRPr="004C1D19">
        <w:rPr>
          <w:rFonts w:ascii="PT Astra Serif" w:eastAsia="Calibri" w:hAnsi="PT Astra Serif"/>
          <w:sz w:val="28"/>
          <w:szCs w:val="28"/>
          <w:lang w:eastAsia="en-US"/>
        </w:rPr>
        <w:br/>
        <w:t>в эксплуатацию 1 019 049 кв. м. жилья, что в свою очередь позволило обеспечить 0,83 кв. м. на 1 человека, зарегистрированного на территории Ульяновской области (</w:t>
      </w:r>
      <w:r w:rsidRPr="004C1D19">
        <w:rPr>
          <w:rFonts w:ascii="PT Astra Serif" w:eastAsia="Calibri" w:hAnsi="PT Astra Serif"/>
          <w:bCs/>
          <w:sz w:val="28"/>
          <w:szCs w:val="28"/>
          <w:lang w:eastAsia="en-US"/>
        </w:rPr>
        <w:t>при общей численности населения</w:t>
      </w:r>
      <w:r w:rsidRPr="004C1D19">
        <w:rPr>
          <w:rFonts w:ascii="PT Astra Serif" w:eastAsia="Calibri" w:hAnsi="PT Astra Serif"/>
          <w:bCs/>
          <w:i/>
          <w:sz w:val="28"/>
          <w:szCs w:val="28"/>
          <w:lang w:eastAsia="en-US"/>
        </w:rPr>
        <w:t xml:space="preserve"> </w:t>
      </w:r>
      <w:r w:rsidRPr="004C1D19">
        <w:rPr>
          <w:rFonts w:ascii="PT Astra Serif" w:eastAsia="Calibri" w:hAnsi="PT Astra Serif"/>
          <w:sz w:val="28"/>
          <w:szCs w:val="28"/>
          <w:lang w:eastAsia="en-US"/>
        </w:rPr>
        <w:t>1,229 млн человек), что превысило обеспеченность по Российской Федерации на 0,28 кв. м.</w:t>
      </w:r>
      <w:r w:rsidRPr="004C1D19">
        <w:rPr>
          <w:rFonts w:ascii="PT Astra Serif" w:eastAsia="Calibri" w:hAnsi="PT Astra Serif"/>
          <w:bCs/>
          <w:i/>
          <w:sz w:val="28"/>
          <w:szCs w:val="28"/>
          <w:lang w:eastAsia="en-US"/>
        </w:rPr>
        <w:t xml:space="preserve"> </w:t>
      </w:r>
      <w:r w:rsidRPr="004C1D19">
        <w:rPr>
          <w:rFonts w:ascii="PT Astra Serif" w:eastAsia="Calibri" w:hAnsi="PT Astra Serif"/>
          <w:bCs/>
          <w:sz w:val="28"/>
          <w:szCs w:val="28"/>
          <w:lang w:eastAsia="en-US"/>
        </w:rPr>
        <w:t>и достигло общероссийского показателя 0,82 кв. м. на одного</w:t>
      </w:r>
      <w:proofErr w:type="gramEnd"/>
      <w:r w:rsidRPr="004C1D19">
        <w:rPr>
          <w:rFonts w:ascii="PT Astra Serif" w:eastAsia="Calibri" w:hAnsi="PT Astra Serif"/>
          <w:bCs/>
          <w:sz w:val="28"/>
          <w:szCs w:val="28"/>
          <w:lang w:eastAsia="en-US"/>
        </w:rPr>
        <w:t xml:space="preserve"> россиянина к 2024 году.</w:t>
      </w:r>
    </w:p>
    <w:p w:rsidR="00DC5602" w:rsidRPr="004C1D19" w:rsidRDefault="00DC5602" w:rsidP="00B402A9">
      <w:pPr>
        <w:spacing w:after="0" w:line="240" w:lineRule="auto"/>
        <w:ind w:left="142" w:firstLine="709"/>
        <w:contextualSpacing/>
        <w:jc w:val="both"/>
        <w:rPr>
          <w:rFonts w:ascii="PT Astra Serif" w:eastAsia="Calibri" w:hAnsi="PT Astra Serif"/>
          <w:sz w:val="28"/>
          <w:szCs w:val="28"/>
          <w:lang w:eastAsia="en-US"/>
        </w:rPr>
      </w:pPr>
      <w:r w:rsidRPr="004C1D19">
        <w:rPr>
          <w:rFonts w:ascii="PT Astra Serif" w:eastAsia="Calibri" w:hAnsi="PT Astra Serif"/>
          <w:sz w:val="28"/>
          <w:szCs w:val="28"/>
          <w:lang w:eastAsia="en-US"/>
        </w:rPr>
        <w:t>В рамках федерального проекта «Жильё» до 2023 года установлен показатель по вводу жилья многоквартирных жилых домов в объеме 1138 тыс. кв. м. (в 2020 г – 283 тыс. кв. м., в 2021 г. - 284 тыс.кв</w:t>
      </w:r>
      <w:proofErr w:type="gramStart"/>
      <w:r w:rsidRPr="004C1D19">
        <w:rPr>
          <w:rFonts w:ascii="PT Astra Serif" w:eastAsia="Calibri" w:hAnsi="PT Astra Serif"/>
          <w:sz w:val="28"/>
          <w:szCs w:val="28"/>
          <w:lang w:eastAsia="en-US"/>
        </w:rPr>
        <w:t>.м</w:t>
      </w:r>
      <w:proofErr w:type="gramEnd"/>
      <w:r w:rsidRPr="004C1D19">
        <w:rPr>
          <w:rFonts w:ascii="PT Astra Serif" w:eastAsia="Calibri" w:hAnsi="PT Astra Serif"/>
          <w:sz w:val="28"/>
          <w:szCs w:val="28"/>
          <w:lang w:eastAsia="en-US"/>
        </w:rPr>
        <w:t>,</w:t>
      </w:r>
      <w:r w:rsidRPr="004C1D19">
        <w:rPr>
          <w:rFonts w:ascii="PT Astra Serif" w:eastAsia="Calibri" w:hAnsi="PT Astra Serif"/>
          <w:sz w:val="28"/>
          <w:szCs w:val="28"/>
          <w:lang w:eastAsia="en-US"/>
        </w:rPr>
        <w:br/>
        <w:t xml:space="preserve"> в 2022 г. - 285 тыс. кв.м., в 2023 г. - 286 тыс. кв. м.), достижение которого также затруднительно.</w:t>
      </w:r>
    </w:p>
    <w:p w:rsidR="00DC5602" w:rsidRPr="004C1D19" w:rsidRDefault="00DC5602" w:rsidP="00B402A9">
      <w:pPr>
        <w:spacing w:after="0" w:line="240" w:lineRule="auto"/>
        <w:ind w:left="142" w:firstLine="709"/>
        <w:contextualSpacing/>
        <w:jc w:val="both"/>
        <w:rPr>
          <w:rFonts w:ascii="PT Astra Serif" w:eastAsia="Calibri" w:hAnsi="PT Astra Serif"/>
          <w:sz w:val="28"/>
          <w:szCs w:val="28"/>
          <w:lang w:eastAsia="en-US"/>
        </w:rPr>
      </w:pPr>
      <w:r w:rsidRPr="004C1D19">
        <w:rPr>
          <w:rFonts w:ascii="PT Astra Serif" w:eastAsia="Calibri" w:hAnsi="PT Astra Serif"/>
          <w:sz w:val="28"/>
          <w:szCs w:val="28"/>
          <w:lang w:eastAsia="en-US"/>
        </w:rPr>
        <w:t>Вместе с тем, региональный проект «Обеспечение устойчивого сокращения непригодного для проживания жилищного фонда»</w:t>
      </w:r>
      <w:r w:rsidRPr="004C1D19">
        <w:rPr>
          <w:rFonts w:ascii="PT Astra Serif" w:eastAsia="Calibri" w:hAnsi="PT Astra Serif"/>
          <w:i/>
          <w:sz w:val="28"/>
          <w:szCs w:val="28"/>
          <w:lang w:eastAsia="en-US"/>
        </w:rPr>
        <w:t xml:space="preserve"> </w:t>
      </w:r>
      <w:r w:rsidRPr="004C1D19">
        <w:rPr>
          <w:rFonts w:ascii="PT Astra Serif" w:eastAsia="Calibri" w:hAnsi="PT Astra Serif"/>
          <w:sz w:val="28"/>
          <w:szCs w:val="28"/>
          <w:lang w:eastAsia="en-US"/>
        </w:rPr>
        <w:t>предусматривает до 2024 года переселение 2450 человек из 136 многоквартирных домов и расселение 43,7 тыс.кв.м. аварийного жилищного фонда, что в будущем позволит построить на отселённых земельных участках более 260 тыс.кв.м. нового благоустроенного жилья.</w:t>
      </w:r>
    </w:p>
    <w:p w:rsidR="00DC5602" w:rsidRPr="004C1D19" w:rsidRDefault="00DC5602" w:rsidP="00B402A9">
      <w:pPr>
        <w:spacing w:after="0" w:line="240" w:lineRule="auto"/>
        <w:ind w:left="142" w:firstLine="709"/>
        <w:contextualSpacing/>
        <w:jc w:val="both"/>
        <w:rPr>
          <w:rFonts w:ascii="PT Astra Serif" w:eastAsia="Calibri" w:hAnsi="PT Astra Serif"/>
          <w:sz w:val="28"/>
          <w:szCs w:val="28"/>
          <w:lang w:eastAsia="en-US"/>
        </w:rPr>
      </w:pPr>
      <w:r w:rsidRPr="004C1D19">
        <w:rPr>
          <w:rFonts w:ascii="PT Astra Serif" w:eastAsia="Calibri" w:hAnsi="PT Astra Serif"/>
          <w:sz w:val="28"/>
          <w:szCs w:val="28"/>
          <w:lang w:eastAsia="en-US"/>
        </w:rPr>
        <w:t>В рамках реализации проекта в 2019 году</w:t>
      </w:r>
      <w:r w:rsidRPr="004C1D19">
        <w:rPr>
          <w:rFonts w:ascii="PT Astra Serif" w:eastAsia="Calibri" w:hAnsi="PT Astra Serif"/>
          <w:i/>
          <w:sz w:val="28"/>
          <w:szCs w:val="28"/>
          <w:lang w:eastAsia="en-US"/>
        </w:rPr>
        <w:t xml:space="preserve"> </w:t>
      </w:r>
      <w:r w:rsidRPr="004C1D19">
        <w:rPr>
          <w:rFonts w:ascii="PT Astra Serif" w:eastAsia="Calibri" w:hAnsi="PT Astra Serif"/>
          <w:sz w:val="28"/>
          <w:szCs w:val="28"/>
          <w:lang w:eastAsia="en-US"/>
        </w:rPr>
        <w:t xml:space="preserve">из аварийных домов переселено 187 человек из 87 жилых помещений. </w:t>
      </w:r>
    </w:p>
    <w:p w:rsidR="00DC5602" w:rsidRPr="004C1D19" w:rsidRDefault="00DC5602" w:rsidP="00B402A9">
      <w:pPr>
        <w:spacing w:after="0" w:line="240" w:lineRule="auto"/>
        <w:ind w:firstLine="709"/>
        <w:jc w:val="both"/>
        <w:rPr>
          <w:rFonts w:ascii="PT Astra Serif" w:hAnsi="PT Astra Serif" w:cs="Times New Roman"/>
          <w:sz w:val="28"/>
          <w:szCs w:val="28"/>
          <w:highlight w:val="yellow"/>
        </w:rPr>
      </w:pPr>
    </w:p>
    <w:p w:rsidR="00DC5602" w:rsidRPr="004C1D19" w:rsidRDefault="00DC5602" w:rsidP="00B402A9">
      <w:pPr>
        <w:widowControl w:val="0"/>
        <w:spacing w:after="0" w:line="240" w:lineRule="auto"/>
        <w:ind w:firstLine="709"/>
        <w:jc w:val="both"/>
        <w:rPr>
          <w:rFonts w:ascii="PT Astra Serif" w:hAnsi="PT Astra Serif"/>
          <w:sz w:val="28"/>
          <w:szCs w:val="28"/>
          <w:lang w:eastAsia="zh-CN"/>
        </w:rPr>
      </w:pPr>
      <w:r w:rsidRPr="004C1D19">
        <w:rPr>
          <w:rFonts w:ascii="PT Astra Serif" w:hAnsi="PT Astra Serif" w:cs="PT Astra Serif"/>
          <w:sz w:val="28"/>
          <w:szCs w:val="28"/>
          <w:lang w:eastAsia="zh-CN"/>
        </w:rPr>
        <w:t xml:space="preserve">Оборот розничной торговли в Ульяновской области в 2020 году, по прогнозной оценке, составит 202448,3 млн. руб. индекс физического объёма оборота розничной торговли по отношению к 2019 году составит 101,6%. </w:t>
      </w:r>
    </w:p>
    <w:p w:rsidR="00DC5602" w:rsidRPr="004C1D19" w:rsidRDefault="00DC5602" w:rsidP="00B402A9">
      <w:pPr>
        <w:widowControl w:val="0"/>
        <w:spacing w:after="0" w:line="240" w:lineRule="auto"/>
        <w:ind w:firstLine="709"/>
        <w:jc w:val="both"/>
        <w:rPr>
          <w:rFonts w:ascii="PT Astra Serif" w:hAnsi="PT Astra Serif"/>
          <w:sz w:val="28"/>
          <w:szCs w:val="28"/>
          <w:lang w:eastAsia="zh-CN"/>
        </w:rPr>
      </w:pPr>
      <w:r w:rsidRPr="004C1D19">
        <w:rPr>
          <w:rFonts w:ascii="PT Astra Serif" w:hAnsi="PT Astra Serif" w:cs="PT Astra Serif"/>
          <w:sz w:val="28"/>
          <w:szCs w:val="28"/>
          <w:lang w:eastAsia="zh-CN"/>
        </w:rPr>
        <w:t>До 2023 года прогнозируется увеличение индекса физического объёма оборота розничной торговли на уровне 100,1-100,4% (по 1 варианту – консервативному варианту прогноза), на уровне 100,2-100,4% (по 2 варианту – базовому варианту прогноза).</w:t>
      </w:r>
    </w:p>
    <w:p w:rsidR="00DC5602" w:rsidRPr="004C1D19" w:rsidRDefault="00DC5602" w:rsidP="00B402A9">
      <w:pPr>
        <w:widowControl w:val="0"/>
        <w:spacing w:after="0" w:line="240" w:lineRule="auto"/>
        <w:ind w:firstLine="709"/>
        <w:jc w:val="both"/>
        <w:rPr>
          <w:rFonts w:ascii="PT Astra Serif" w:hAnsi="PT Astra Serif"/>
          <w:sz w:val="28"/>
          <w:szCs w:val="28"/>
          <w:lang w:eastAsia="zh-CN"/>
        </w:rPr>
      </w:pPr>
      <w:r w:rsidRPr="004C1D19">
        <w:rPr>
          <w:rFonts w:ascii="PT Astra Serif" w:hAnsi="PT Astra Serif" w:cs="Times New Roman"/>
          <w:sz w:val="28"/>
          <w:szCs w:val="28"/>
        </w:rPr>
        <w:t>Данные предпосылки основаны на информации основных розничных торговых сетевых компаний о расширения сети своих магазинов («Магнит», «Гулливер», гипермаркетов «Лента», «</w:t>
      </w:r>
      <w:proofErr w:type="spellStart"/>
      <w:r w:rsidRPr="004C1D19">
        <w:rPr>
          <w:rFonts w:ascii="PT Astra Serif" w:hAnsi="PT Astra Serif" w:cs="Times New Roman"/>
          <w:sz w:val="28"/>
          <w:szCs w:val="28"/>
        </w:rPr>
        <w:t>Ашан</w:t>
      </w:r>
      <w:proofErr w:type="spellEnd"/>
      <w:r w:rsidRPr="004C1D19">
        <w:rPr>
          <w:rFonts w:ascii="PT Astra Serif" w:hAnsi="PT Astra Serif" w:cs="Times New Roman"/>
          <w:sz w:val="28"/>
          <w:szCs w:val="28"/>
        </w:rPr>
        <w:t>», «</w:t>
      </w:r>
      <w:proofErr w:type="spellStart"/>
      <w:r w:rsidRPr="004C1D19">
        <w:rPr>
          <w:rFonts w:ascii="PT Astra Serif" w:hAnsi="PT Astra Serif" w:cs="Times New Roman"/>
          <w:sz w:val="28"/>
          <w:szCs w:val="28"/>
        </w:rPr>
        <w:t>Мегастрой</w:t>
      </w:r>
      <w:proofErr w:type="spellEnd"/>
      <w:r w:rsidRPr="004C1D19">
        <w:rPr>
          <w:rFonts w:ascii="PT Astra Serif" w:hAnsi="PT Astra Serif" w:cs="Times New Roman"/>
          <w:sz w:val="28"/>
          <w:szCs w:val="28"/>
        </w:rPr>
        <w:t>» и др.), а также создания сети магазинов «шаговой доступности»,</w:t>
      </w:r>
      <w:r w:rsidRPr="004C1D19">
        <w:rPr>
          <w:rFonts w:ascii="PT Astra Serif" w:hAnsi="PT Astra Serif" w:cs="PT Astra Serif"/>
          <w:sz w:val="28"/>
          <w:szCs w:val="28"/>
          <w:lang w:eastAsia="zh-CN"/>
        </w:rPr>
        <w:t xml:space="preserve"> развития ярмарочной торговли, а также выездной и мобильной торговли.</w:t>
      </w:r>
    </w:p>
    <w:p w:rsidR="00DC5602" w:rsidRPr="004C1D19" w:rsidRDefault="00A13F85" w:rsidP="00B402A9">
      <w:pPr>
        <w:widowControl w:val="0"/>
        <w:spacing w:after="0" w:line="240" w:lineRule="auto"/>
        <w:ind w:firstLine="720"/>
        <w:jc w:val="both"/>
        <w:rPr>
          <w:rFonts w:ascii="PT Astra Serif" w:hAnsi="PT Astra Serif"/>
          <w:sz w:val="28"/>
          <w:szCs w:val="28"/>
          <w:lang w:eastAsia="zh-CN"/>
        </w:rPr>
      </w:pPr>
      <w:r w:rsidRPr="004C1D19">
        <w:rPr>
          <w:rFonts w:ascii="PT Astra Serif" w:hAnsi="PT Astra Serif" w:cs="PT Astra Serif"/>
          <w:color w:val="000000"/>
          <w:sz w:val="28"/>
          <w:szCs w:val="28"/>
          <w:lang w:eastAsia="zh-CN"/>
        </w:rPr>
        <w:t>В</w:t>
      </w:r>
      <w:r w:rsidR="00DC5602" w:rsidRPr="004C1D19">
        <w:rPr>
          <w:rFonts w:ascii="PT Astra Serif" w:hAnsi="PT Astra Serif" w:cs="PT Astra Serif"/>
          <w:color w:val="000000"/>
          <w:sz w:val="28"/>
          <w:szCs w:val="28"/>
          <w:lang w:eastAsia="zh-CN"/>
        </w:rPr>
        <w:t xml:space="preserve">лияние </w:t>
      </w:r>
      <w:proofErr w:type="spellStart"/>
      <w:r w:rsidR="00DC5602" w:rsidRPr="004C1D19">
        <w:rPr>
          <w:rFonts w:ascii="PT Astra Serif" w:hAnsi="PT Astra Serif" w:cs="PT Astra Serif"/>
          <w:color w:val="000000"/>
          <w:sz w:val="28"/>
          <w:szCs w:val="28"/>
          <w:lang w:eastAsia="zh-CN"/>
        </w:rPr>
        <w:t>коронавируса</w:t>
      </w:r>
      <w:proofErr w:type="spellEnd"/>
      <w:r w:rsidR="00DC5602" w:rsidRPr="004C1D19">
        <w:rPr>
          <w:rFonts w:ascii="PT Astra Serif" w:hAnsi="PT Astra Serif" w:cs="PT Astra Serif"/>
          <w:color w:val="000000"/>
          <w:sz w:val="28"/>
          <w:szCs w:val="28"/>
          <w:lang w:eastAsia="zh-CN"/>
        </w:rPr>
        <w:t xml:space="preserve"> ускорило </w:t>
      </w:r>
      <w:proofErr w:type="spellStart"/>
      <w:r w:rsidR="00DC5602" w:rsidRPr="004C1D19">
        <w:rPr>
          <w:rFonts w:ascii="PT Astra Serif" w:hAnsi="PT Astra Serif" w:cs="PT Astra Serif"/>
          <w:color w:val="000000"/>
          <w:sz w:val="28"/>
          <w:szCs w:val="28"/>
          <w:lang w:eastAsia="zh-CN"/>
        </w:rPr>
        <w:t>цифровизацию</w:t>
      </w:r>
      <w:proofErr w:type="spellEnd"/>
      <w:r w:rsidR="00DC5602" w:rsidRPr="004C1D19">
        <w:rPr>
          <w:rFonts w:ascii="PT Astra Serif" w:hAnsi="PT Astra Serif" w:cs="PT Astra Serif"/>
          <w:color w:val="000000"/>
          <w:sz w:val="28"/>
          <w:szCs w:val="28"/>
          <w:lang w:eastAsia="zh-CN"/>
        </w:rPr>
        <w:t xml:space="preserve"> отрасли торговли. Предприятия торговли в кратчайшие сроки трансформировали свою работу и перенесли её в интерне</w:t>
      </w:r>
      <w:proofErr w:type="gramStart"/>
      <w:r w:rsidR="00DC5602" w:rsidRPr="004C1D19">
        <w:rPr>
          <w:rFonts w:ascii="PT Astra Serif" w:hAnsi="PT Astra Serif" w:cs="PT Astra Serif"/>
          <w:color w:val="000000"/>
          <w:sz w:val="28"/>
          <w:szCs w:val="28"/>
          <w:lang w:eastAsia="zh-CN"/>
        </w:rPr>
        <w:t>т-</w:t>
      </w:r>
      <w:proofErr w:type="gramEnd"/>
      <w:r w:rsidR="00DC5602" w:rsidRPr="004C1D19">
        <w:rPr>
          <w:rFonts w:ascii="PT Astra Serif" w:hAnsi="PT Astra Serif" w:cs="PT Astra Serif"/>
          <w:color w:val="000000"/>
          <w:sz w:val="28"/>
          <w:szCs w:val="28"/>
          <w:lang w:eastAsia="zh-CN"/>
        </w:rPr>
        <w:t xml:space="preserve"> пространство.</w:t>
      </w:r>
    </w:p>
    <w:p w:rsidR="00DC5602" w:rsidRPr="004C1D19" w:rsidRDefault="00DC5602" w:rsidP="00B402A9">
      <w:pPr>
        <w:widowControl w:val="0"/>
        <w:spacing w:after="0" w:line="240" w:lineRule="auto"/>
        <w:ind w:firstLine="720"/>
        <w:jc w:val="both"/>
        <w:rPr>
          <w:rFonts w:ascii="PT Astra Serif" w:hAnsi="PT Astra Serif"/>
          <w:sz w:val="28"/>
          <w:szCs w:val="28"/>
          <w:lang w:eastAsia="zh-CN"/>
        </w:rPr>
      </w:pPr>
      <w:r w:rsidRPr="004C1D19">
        <w:rPr>
          <w:rFonts w:ascii="PT Astra Serif" w:hAnsi="PT Astra Serif" w:cs="PT Astra Serif"/>
          <w:color w:val="000000"/>
          <w:sz w:val="28"/>
          <w:szCs w:val="28"/>
          <w:lang w:eastAsia="zh-CN"/>
        </w:rPr>
        <w:t>Если до пандемии в регионе работали крупные организации по интернет доставке продуктов, преимущественно не скоропортящихся (</w:t>
      </w:r>
      <w:proofErr w:type="spellStart"/>
      <w:r w:rsidRPr="000C025F">
        <w:rPr>
          <w:rFonts w:ascii="PT Astra Serif" w:hAnsi="PT Astra Serif" w:cs="PT Astra Serif"/>
          <w:bCs/>
          <w:color w:val="000000"/>
          <w:sz w:val="28"/>
          <w:szCs w:val="28"/>
          <w:lang w:eastAsia="zh-CN"/>
        </w:rPr>
        <w:t>Wildberries</w:t>
      </w:r>
      <w:proofErr w:type="spellEnd"/>
      <w:r w:rsidRPr="000C025F">
        <w:rPr>
          <w:rFonts w:ascii="PT Astra Serif" w:hAnsi="PT Astra Serif" w:cs="PT Astra Serif"/>
          <w:bCs/>
          <w:color w:val="000000"/>
          <w:sz w:val="28"/>
          <w:szCs w:val="28"/>
          <w:lang w:eastAsia="zh-CN"/>
        </w:rPr>
        <w:t xml:space="preserve">, </w:t>
      </w:r>
      <w:proofErr w:type="spellStart"/>
      <w:r w:rsidRPr="000C025F">
        <w:rPr>
          <w:rFonts w:ascii="PT Astra Serif" w:hAnsi="PT Astra Serif" w:cs="PT Astra Serif"/>
          <w:bCs/>
          <w:color w:val="000000"/>
          <w:sz w:val="28"/>
          <w:szCs w:val="28"/>
          <w:lang w:eastAsia="zh-CN"/>
        </w:rPr>
        <w:t>Delivery</w:t>
      </w:r>
      <w:proofErr w:type="spellEnd"/>
      <w:r w:rsidRPr="000C025F">
        <w:rPr>
          <w:rFonts w:ascii="PT Astra Serif" w:hAnsi="PT Astra Serif" w:cs="PT Astra Serif"/>
          <w:bCs/>
          <w:color w:val="000000"/>
          <w:sz w:val="28"/>
          <w:szCs w:val="28"/>
          <w:lang w:eastAsia="zh-CN"/>
        </w:rPr>
        <w:t xml:space="preserve"> </w:t>
      </w:r>
      <w:proofErr w:type="spellStart"/>
      <w:r w:rsidRPr="000C025F">
        <w:rPr>
          <w:rFonts w:ascii="PT Astra Serif" w:hAnsi="PT Astra Serif" w:cs="PT Astra Serif"/>
          <w:bCs/>
          <w:color w:val="000000"/>
          <w:sz w:val="28"/>
          <w:szCs w:val="28"/>
          <w:lang w:eastAsia="zh-CN"/>
        </w:rPr>
        <w:t>Club</w:t>
      </w:r>
      <w:proofErr w:type="spellEnd"/>
      <w:r w:rsidRPr="004C1D19">
        <w:rPr>
          <w:rFonts w:ascii="PT Astra Serif" w:hAnsi="PT Astra Serif" w:cs="PT Astra Serif"/>
          <w:b/>
          <w:bCs/>
          <w:color w:val="000000"/>
          <w:sz w:val="28"/>
          <w:szCs w:val="28"/>
          <w:lang w:eastAsia="zh-CN"/>
        </w:rPr>
        <w:t xml:space="preserve">), </w:t>
      </w:r>
      <w:r w:rsidRPr="004C1D19">
        <w:rPr>
          <w:rFonts w:ascii="PT Astra Serif" w:hAnsi="PT Astra Serif" w:cs="PT Astra Serif"/>
          <w:color w:val="000000"/>
          <w:sz w:val="28"/>
          <w:szCs w:val="28"/>
          <w:lang w:eastAsia="zh-CN"/>
        </w:rPr>
        <w:t xml:space="preserve">то в настоящее время наблюдается рост таких предложений: </w:t>
      </w:r>
      <w:proofErr w:type="spellStart"/>
      <w:r w:rsidRPr="004C1D19">
        <w:rPr>
          <w:rFonts w:ascii="PT Astra Serif" w:hAnsi="PT Astra Serif" w:cs="PT Astra Serif"/>
          <w:color w:val="000000"/>
          <w:sz w:val="28"/>
          <w:szCs w:val="28"/>
          <w:lang w:eastAsia="zh-CN"/>
        </w:rPr>
        <w:t>Сбермаркет</w:t>
      </w:r>
      <w:proofErr w:type="spellEnd"/>
      <w:r w:rsidRPr="004C1D19">
        <w:rPr>
          <w:rFonts w:ascii="PT Astra Serif" w:hAnsi="PT Astra Serif" w:cs="PT Astra Serif"/>
          <w:color w:val="000000"/>
          <w:sz w:val="28"/>
          <w:szCs w:val="28"/>
          <w:lang w:eastAsia="zh-CN"/>
        </w:rPr>
        <w:t xml:space="preserve">, </w:t>
      </w:r>
      <w:proofErr w:type="spellStart"/>
      <w:r w:rsidR="00A13F85" w:rsidRPr="004C1D19">
        <w:rPr>
          <w:rFonts w:ascii="PT Astra Serif" w:hAnsi="PT Astra Serif" w:cs="PT Astra Serif"/>
          <w:color w:val="000000"/>
          <w:sz w:val="28"/>
          <w:szCs w:val="28"/>
          <w:lang w:eastAsia="zh-CN"/>
        </w:rPr>
        <w:t>Я</w:t>
      </w:r>
      <w:r w:rsidRPr="004C1D19">
        <w:rPr>
          <w:rFonts w:ascii="PT Astra Serif" w:hAnsi="PT Astra Serif" w:cs="PT Astra Serif"/>
          <w:color w:val="000000"/>
          <w:sz w:val="28"/>
          <w:szCs w:val="28"/>
          <w:lang w:eastAsia="zh-CN"/>
        </w:rPr>
        <w:t>ндекс</w:t>
      </w:r>
      <w:proofErr w:type="spellEnd"/>
      <w:r w:rsidRPr="004C1D19">
        <w:rPr>
          <w:rFonts w:ascii="PT Astra Serif" w:hAnsi="PT Astra Serif" w:cs="PT Astra Serif"/>
          <w:color w:val="000000"/>
          <w:sz w:val="28"/>
          <w:szCs w:val="28"/>
          <w:lang w:eastAsia="zh-CN"/>
        </w:rPr>
        <w:t xml:space="preserve"> еда, «Гулливер».</w:t>
      </w:r>
    </w:p>
    <w:p w:rsidR="00DC5602" w:rsidRPr="004C1D19" w:rsidRDefault="00A13F85" w:rsidP="00B402A9">
      <w:pPr>
        <w:widowControl w:val="0"/>
        <w:spacing w:after="0" w:line="240" w:lineRule="auto"/>
        <w:ind w:firstLine="720"/>
        <w:jc w:val="both"/>
        <w:rPr>
          <w:rFonts w:ascii="PT Astra Serif" w:hAnsi="PT Astra Serif"/>
          <w:sz w:val="28"/>
          <w:szCs w:val="28"/>
          <w:lang w:eastAsia="zh-CN"/>
        </w:rPr>
      </w:pPr>
      <w:r w:rsidRPr="004C1D19">
        <w:rPr>
          <w:rFonts w:ascii="PT Astra Serif" w:hAnsi="PT Astra Serif" w:cs="PT Astra Serif"/>
          <w:color w:val="000000"/>
          <w:sz w:val="28"/>
          <w:szCs w:val="28"/>
          <w:lang w:eastAsia="zh-CN"/>
        </w:rPr>
        <w:t>С</w:t>
      </w:r>
      <w:r w:rsidR="00DC5602" w:rsidRPr="004C1D19">
        <w:rPr>
          <w:rFonts w:ascii="PT Astra Serif" w:hAnsi="PT Astra Serif" w:cs="PT Astra Serif"/>
          <w:color w:val="000000"/>
          <w:sz w:val="28"/>
          <w:szCs w:val="28"/>
          <w:lang w:eastAsia="zh-CN"/>
        </w:rPr>
        <w:t xml:space="preserve">овместно с Корпорацией развития промышленности и предпринимательства Ульяновской области ведётся работа по развитию регионального интернет магазина Ulmade.ru по продаже, в том числе непродовольственных товаров </w:t>
      </w:r>
      <w:r w:rsidRPr="004C1D19">
        <w:rPr>
          <w:rFonts w:ascii="PT Astra Serif" w:hAnsi="PT Astra Serif" w:cs="PT Astra Serif"/>
          <w:color w:val="000000"/>
          <w:sz w:val="28"/>
          <w:szCs w:val="28"/>
          <w:lang w:eastAsia="zh-CN"/>
        </w:rPr>
        <w:t>У</w:t>
      </w:r>
      <w:r w:rsidR="00DC5602" w:rsidRPr="004C1D19">
        <w:rPr>
          <w:rFonts w:ascii="PT Astra Serif" w:hAnsi="PT Astra Serif" w:cs="PT Astra Serif"/>
          <w:color w:val="000000"/>
          <w:sz w:val="28"/>
          <w:szCs w:val="28"/>
          <w:lang w:eastAsia="zh-CN"/>
        </w:rPr>
        <w:t xml:space="preserve">льяновского производства с использованием </w:t>
      </w:r>
      <w:r w:rsidR="00DC5602" w:rsidRPr="004C1D19">
        <w:rPr>
          <w:rFonts w:ascii="PT Astra Serif" w:hAnsi="PT Astra Serif" w:cs="PT Astra Serif"/>
          <w:color w:val="000000"/>
          <w:sz w:val="28"/>
          <w:szCs w:val="28"/>
          <w:lang w:eastAsia="zh-CN"/>
        </w:rPr>
        <w:lastRenderedPageBreak/>
        <w:t>возможностей сети Интернет в Ульяновской области.</w:t>
      </w:r>
    </w:p>
    <w:p w:rsidR="00A274BB" w:rsidRPr="004C1D19" w:rsidRDefault="00F16300" w:rsidP="00B402A9">
      <w:pPr>
        <w:spacing w:after="0" w:line="240" w:lineRule="auto"/>
        <w:ind w:firstLine="709"/>
        <w:jc w:val="both"/>
        <w:rPr>
          <w:rFonts w:ascii="PT Astra Serif" w:hAnsi="PT Astra Serif" w:cs="Times New Roman"/>
          <w:sz w:val="28"/>
          <w:szCs w:val="28"/>
        </w:rPr>
      </w:pPr>
      <w:r w:rsidRPr="004C1D19">
        <w:rPr>
          <w:rFonts w:ascii="PT Astra Serif" w:hAnsi="PT Astra Serif" w:cs="Times New Roman"/>
          <w:sz w:val="28"/>
          <w:szCs w:val="28"/>
        </w:rPr>
        <w:t>Вместе с тем, необходимо обращать пристальное внимание на основной фактор, сдерживающий рост оборота розничной торговли и общественного питания – уровень платежеспособности населения. Даже самое незначительное повышение цен на товары, увеличение тарифов на различные виды услуг снижает платежеспособность населения и соответственно никакое расширение торговых сетей не поможет увеличить объемы розничной торговли.</w:t>
      </w:r>
    </w:p>
    <w:p w:rsidR="009A428D" w:rsidRPr="004C1D19" w:rsidRDefault="009A428D" w:rsidP="00E730BE">
      <w:pPr>
        <w:spacing w:after="0" w:line="240" w:lineRule="auto"/>
        <w:ind w:firstLine="709"/>
        <w:jc w:val="both"/>
        <w:rPr>
          <w:rFonts w:ascii="PT Astra Serif" w:hAnsi="PT Astra Serif" w:cs="Times New Roman"/>
          <w:sz w:val="28"/>
          <w:szCs w:val="28"/>
          <w:highlight w:val="yellow"/>
        </w:rPr>
      </w:pPr>
    </w:p>
    <w:p w:rsidR="0095274A" w:rsidRPr="004C1D19" w:rsidRDefault="0095274A" w:rsidP="00E730BE">
      <w:pPr>
        <w:spacing w:after="0" w:line="240" w:lineRule="auto"/>
        <w:ind w:firstLine="709"/>
        <w:jc w:val="both"/>
        <w:rPr>
          <w:rFonts w:ascii="PT Astra Serif" w:eastAsia="Arial Unicode MS" w:hAnsi="PT Astra Serif"/>
          <w:sz w:val="28"/>
          <w:szCs w:val="28"/>
          <w:lang w:eastAsia="en-US"/>
        </w:rPr>
      </w:pPr>
      <w:r w:rsidRPr="004C1D19">
        <w:rPr>
          <w:rFonts w:ascii="PT Astra Serif" w:eastAsia="Arial Unicode MS" w:hAnsi="PT Astra Serif"/>
          <w:sz w:val="28"/>
          <w:szCs w:val="28"/>
          <w:lang w:eastAsia="en-US"/>
        </w:rPr>
        <w:t>В 201</w:t>
      </w:r>
      <w:r w:rsidR="00A516DA" w:rsidRPr="004C1D19">
        <w:rPr>
          <w:rFonts w:ascii="PT Astra Serif" w:eastAsia="Arial Unicode MS" w:hAnsi="PT Astra Serif"/>
          <w:sz w:val="28"/>
          <w:szCs w:val="28"/>
          <w:lang w:eastAsia="en-US"/>
        </w:rPr>
        <w:t>9</w:t>
      </w:r>
      <w:r w:rsidRPr="004C1D19">
        <w:rPr>
          <w:rFonts w:ascii="PT Astra Serif" w:eastAsia="Arial Unicode MS" w:hAnsi="PT Astra Serif"/>
          <w:sz w:val="28"/>
          <w:szCs w:val="28"/>
          <w:lang w:eastAsia="en-US"/>
        </w:rPr>
        <w:t xml:space="preserve"> году средний уровень зарплаты по полному кругу организаций составил </w:t>
      </w:r>
      <w:r w:rsidR="00A516DA" w:rsidRPr="004C1D19">
        <w:rPr>
          <w:rFonts w:ascii="PT Astra Serif" w:hAnsi="PT Astra Serif"/>
          <w:sz w:val="28"/>
          <w:szCs w:val="28"/>
        </w:rPr>
        <w:t>30673,3</w:t>
      </w:r>
      <w:r w:rsidRPr="004C1D19">
        <w:rPr>
          <w:rFonts w:ascii="PT Astra Serif" w:hAnsi="PT Astra Serif"/>
          <w:sz w:val="28"/>
          <w:szCs w:val="28"/>
        </w:rPr>
        <w:t xml:space="preserve"> тыс. </w:t>
      </w:r>
      <w:r w:rsidRPr="004C1D19">
        <w:rPr>
          <w:rFonts w:ascii="PT Astra Serif" w:eastAsia="Arial Unicode MS" w:hAnsi="PT Astra Serif"/>
          <w:sz w:val="28"/>
          <w:szCs w:val="28"/>
          <w:lang w:eastAsia="en-US"/>
        </w:rPr>
        <w:t>рублей (</w:t>
      </w:r>
      <w:r w:rsidR="00A516DA" w:rsidRPr="004C1D19">
        <w:rPr>
          <w:rFonts w:ascii="PT Astra Serif" w:eastAsia="Arial Unicode MS" w:hAnsi="PT Astra Serif"/>
          <w:sz w:val="28"/>
          <w:szCs w:val="28"/>
          <w:lang w:eastAsia="en-US"/>
        </w:rPr>
        <w:t>105,1</w:t>
      </w:r>
      <w:r w:rsidRPr="004C1D19">
        <w:rPr>
          <w:rFonts w:ascii="PT Astra Serif" w:eastAsia="Arial Unicode MS" w:hAnsi="PT Astra Serif"/>
          <w:sz w:val="28"/>
          <w:szCs w:val="28"/>
          <w:lang w:eastAsia="en-US"/>
        </w:rPr>
        <w:t>%), увеличение относительно 201</w:t>
      </w:r>
      <w:r w:rsidR="00A516DA" w:rsidRPr="004C1D19">
        <w:rPr>
          <w:rFonts w:ascii="PT Astra Serif" w:eastAsia="Arial Unicode MS" w:hAnsi="PT Astra Serif"/>
          <w:sz w:val="28"/>
          <w:szCs w:val="28"/>
          <w:lang w:eastAsia="en-US"/>
        </w:rPr>
        <w:t>8</w:t>
      </w:r>
      <w:r w:rsidRPr="004C1D19">
        <w:rPr>
          <w:rFonts w:ascii="PT Astra Serif" w:eastAsia="Arial Unicode MS" w:hAnsi="PT Astra Serif"/>
          <w:sz w:val="28"/>
          <w:szCs w:val="28"/>
          <w:lang w:eastAsia="en-US"/>
        </w:rPr>
        <w:t xml:space="preserve"> года на 2</w:t>
      </w:r>
      <w:r w:rsidR="00A516DA" w:rsidRPr="004C1D19">
        <w:rPr>
          <w:rFonts w:ascii="PT Astra Serif" w:eastAsia="Arial Unicode MS" w:hAnsi="PT Astra Serif"/>
          <w:sz w:val="28"/>
          <w:szCs w:val="28"/>
          <w:lang w:eastAsia="en-US"/>
        </w:rPr>
        <w:t>,5</w:t>
      </w:r>
      <w:r w:rsidRPr="004C1D19">
        <w:rPr>
          <w:rFonts w:ascii="PT Astra Serif" w:eastAsia="Arial Unicode MS" w:hAnsi="PT Astra Serif"/>
          <w:sz w:val="28"/>
          <w:szCs w:val="28"/>
          <w:lang w:eastAsia="en-US"/>
        </w:rPr>
        <w:t xml:space="preserve"> тыс. рублей.</w:t>
      </w:r>
    </w:p>
    <w:p w:rsidR="005543F4" w:rsidRPr="004C1D19" w:rsidRDefault="009A428D" w:rsidP="00E730BE">
      <w:pPr>
        <w:spacing w:after="0" w:line="240" w:lineRule="auto"/>
        <w:ind w:left="142" w:firstLine="709"/>
        <w:jc w:val="both"/>
        <w:rPr>
          <w:rFonts w:ascii="PT Astra Serif" w:hAnsi="PT Astra Serif"/>
          <w:color w:val="000000"/>
          <w:sz w:val="28"/>
          <w:szCs w:val="28"/>
        </w:rPr>
      </w:pPr>
      <w:r w:rsidRPr="004C1D19">
        <w:rPr>
          <w:rFonts w:ascii="PT Astra Serif" w:hAnsi="PT Astra Serif"/>
          <w:sz w:val="28"/>
          <w:szCs w:val="28"/>
        </w:rPr>
        <w:t>Номинальный рост заработной платы в Ульяновской области в 20</w:t>
      </w:r>
      <w:r w:rsidR="009E5DFF" w:rsidRPr="004C1D19">
        <w:rPr>
          <w:rFonts w:ascii="PT Astra Serif" w:hAnsi="PT Astra Serif"/>
          <w:sz w:val="28"/>
          <w:szCs w:val="28"/>
        </w:rPr>
        <w:t xml:space="preserve">20 </w:t>
      </w:r>
      <w:r w:rsidRPr="004C1D19">
        <w:rPr>
          <w:rFonts w:ascii="PT Astra Serif" w:hAnsi="PT Astra Serif"/>
          <w:sz w:val="28"/>
          <w:szCs w:val="28"/>
        </w:rPr>
        <w:t xml:space="preserve">году прогнозируется на уровне </w:t>
      </w:r>
      <w:r w:rsidR="009E5DFF" w:rsidRPr="004C1D19">
        <w:rPr>
          <w:rFonts w:ascii="PT Astra Serif" w:hAnsi="PT Astra Serif"/>
          <w:sz w:val="28"/>
          <w:szCs w:val="28"/>
        </w:rPr>
        <w:t>4,9</w:t>
      </w:r>
      <w:r w:rsidRPr="004C1D19">
        <w:rPr>
          <w:rFonts w:ascii="PT Astra Serif" w:hAnsi="PT Astra Serif"/>
          <w:sz w:val="28"/>
          <w:szCs w:val="28"/>
        </w:rPr>
        <w:t xml:space="preserve">%, за счёт выполнения указов Президента РФ от 07.05.2012 года и увеличения минимального </w:t>
      </w:r>
      <w:proofErr w:type="gramStart"/>
      <w:r w:rsidRPr="004C1D19">
        <w:rPr>
          <w:rFonts w:ascii="PT Astra Serif" w:hAnsi="PT Astra Serif"/>
          <w:sz w:val="28"/>
          <w:szCs w:val="28"/>
        </w:rPr>
        <w:t>размера оплаты труда</w:t>
      </w:r>
      <w:proofErr w:type="gramEnd"/>
      <w:r w:rsidR="00EC0F42" w:rsidRPr="004C1D19">
        <w:rPr>
          <w:rFonts w:ascii="PT Astra Serif" w:hAnsi="PT Astra Serif"/>
          <w:color w:val="000000"/>
          <w:sz w:val="28"/>
          <w:szCs w:val="28"/>
        </w:rPr>
        <w:fldChar w:fldCharType="begin"/>
      </w:r>
      <w:r w:rsidRPr="004C1D19">
        <w:rPr>
          <w:rFonts w:ascii="PT Astra Serif" w:hAnsi="PT Astra Serif"/>
          <w:color w:val="000000"/>
          <w:sz w:val="28"/>
          <w:szCs w:val="28"/>
        </w:rPr>
        <w:instrText xml:space="preserve"> HYPERLINK "https://investpad.ru/finance/mrot-po-regionam-tablica/" </w:instrText>
      </w:r>
      <w:r w:rsidR="00EC0F42" w:rsidRPr="004C1D19">
        <w:rPr>
          <w:rFonts w:ascii="PT Astra Serif" w:hAnsi="PT Astra Serif"/>
          <w:color w:val="000000"/>
          <w:sz w:val="28"/>
          <w:szCs w:val="28"/>
        </w:rPr>
        <w:fldChar w:fldCharType="end"/>
      </w:r>
      <w:r w:rsidRPr="004C1D19">
        <w:rPr>
          <w:rFonts w:ascii="PT Astra Serif" w:hAnsi="PT Astra Serif"/>
          <w:color w:val="000000"/>
          <w:sz w:val="28"/>
          <w:szCs w:val="28"/>
        </w:rPr>
        <w:t xml:space="preserve"> до </w:t>
      </w:r>
      <w:r w:rsidR="009E5DFF" w:rsidRPr="004C1D19">
        <w:rPr>
          <w:rFonts w:ascii="PT Astra Serif" w:hAnsi="PT Astra Serif"/>
          <w:color w:val="000000"/>
          <w:sz w:val="28"/>
          <w:szCs w:val="28"/>
        </w:rPr>
        <w:t>12130</w:t>
      </w:r>
      <w:r w:rsidRPr="004C1D19">
        <w:rPr>
          <w:rFonts w:ascii="PT Astra Serif" w:hAnsi="PT Astra Serif"/>
          <w:color w:val="000000"/>
          <w:sz w:val="28"/>
          <w:szCs w:val="28"/>
        </w:rPr>
        <w:t xml:space="preserve"> рублей с 01 января 2019 года</w:t>
      </w:r>
      <w:r w:rsidR="00672A9B" w:rsidRPr="004C1D19">
        <w:rPr>
          <w:rFonts w:ascii="PT Astra Serif" w:hAnsi="PT Astra Serif"/>
          <w:color w:val="000000"/>
          <w:sz w:val="28"/>
          <w:szCs w:val="28"/>
        </w:rPr>
        <w:t xml:space="preserve"> по предприятиям внебюджетного сектора и среднего предпринимательства Ульяновской области</w:t>
      </w:r>
    </w:p>
    <w:p w:rsidR="009A428D" w:rsidRPr="004C1D19" w:rsidRDefault="009A428D" w:rsidP="00E730BE">
      <w:pPr>
        <w:spacing w:after="0" w:line="240" w:lineRule="auto"/>
        <w:ind w:left="142" w:firstLine="709"/>
        <w:jc w:val="both"/>
        <w:rPr>
          <w:rFonts w:ascii="PT Astra Serif" w:hAnsi="PT Astra Serif"/>
          <w:sz w:val="28"/>
          <w:szCs w:val="28"/>
        </w:rPr>
      </w:pPr>
      <w:r w:rsidRPr="004C1D19">
        <w:rPr>
          <w:rFonts w:ascii="PT Astra Serif" w:hAnsi="PT Astra Serif"/>
          <w:sz w:val="28"/>
          <w:szCs w:val="28"/>
        </w:rPr>
        <w:t>По оценке за январь - декабрь 20</w:t>
      </w:r>
      <w:r w:rsidR="005543F4" w:rsidRPr="004C1D19">
        <w:rPr>
          <w:rFonts w:ascii="PT Astra Serif" w:hAnsi="PT Astra Serif"/>
          <w:sz w:val="28"/>
          <w:szCs w:val="28"/>
        </w:rPr>
        <w:t>20</w:t>
      </w:r>
      <w:r w:rsidRPr="004C1D19">
        <w:rPr>
          <w:rFonts w:ascii="PT Astra Serif" w:hAnsi="PT Astra Serif"/>
          <w:sz w:val="28"/>
          <w:szCs w:val="28"/>
        </w:rPr>
        <w:t xml:space="preserve"> года номинальная заработная плата составит </w:t>
      </w:r>
      <w:r w:rsidR="005543F4" w:rsidRPr="004C1D19">
        <w:rPr>
          <w:rFonts w:ascii="PT Astra Serif" w:hAnsi="PT Astra Serif"/>
          <w:sz w:val="28"/>
          <w:szCs w:val="28"/>
        </w:rPr>
        <w:t>32173</w:t>
      </w:r>
      <w:r w:rsidRPr="004C1D19">
        <w:rPr>
          <w:rFonts w:ascii="PT Astra Serif" w:hAnsi="PT Astra Serif"/>
          <w:sz w:val="28"/>
          <w:szCs w:val="28"/>
        </w:rPr>
        <w:t xml:space="preserve"> рублей. К 202</w:t>
      </w:r>
      <w:r w:rsidR="005543F4" w:rsidRPr="004C1D19">
        <w:rPr>
          <w:rFonts w:ascii="PT Astra Serif" w:hAnsi="PT Astra Serif"/>
          <w:sz w:val="28"/>
          <w:szCs w:val="28"/>
        </w:rPr>
        <w:t>3</w:t>
      </w:r>
      <w:r w:rsidRPr="004C1D19">
        <w:rPr>
          <w:rFonts w:ascii="PT Astra Serif" w:hAnsi="PT Astra Serif"/>
          <w:sz w:val="28"/>
          <w:szCs w:val="28"/>
        </w:rPr>
        <w:t xml:space="preserve"> году прогнозируется рост заработной п</w:t>
      </w:r>
      <w:r w:rsidR="005543F4" w:rsidRPr="004C1D19">
        <w:rPr>
          <w:rFonts w:ascii="PT Astra Serif" w:hAnsi="PT Astra Serif"/>
          <w:sz w:val="28"/>
          <w:szCs w:val="28"/>
        </w:rPr>
        <w:t>латы в Ульяновской области в 1,2</w:t>
      </w:r>
      <w:r w:rsidRPr="004C1D19">
        <w:rPr>
          <w:rFonts w:ascii="PT Astra Serif" w:hAnsi="PT Astra Serif"/>
          <w:sz w:val="28"/>
          <w:szCs w:val="28"/>
        </w:rPr>
        <w:t xml:space="preserve"> раза (</w:t>
      </w:r>
      <w:r w:rsidR="005543F4" w:rsidRPr="004C1D19">
        <w:rPr>
          <w:rFonts w:ascii="PT Astra Serif" w:hAnsi="PT Astra Serif"/>
          <w:sz w:val="28"/>
          <w:szCs w:val="28"/>
        </w:rPr>
        <w:t>38644</w:t>
      </w:r>
      <w:r w:rsidRPr="004C1D19">
        <w:rPr>
          <w:rFonts w:ascii="PT Astra Serif" w:hAnsi="PT Astra Serif"/>
          <w:sz w:val="28"/>
          <w:szCs w:val="28"/>
        </w:rPr>
        <w:t xml:space="preserve"> руб.). </w:t>
      </w:r>
    </w:p>
    <w:p w:rsidR="0095274A" w:rsidRPr="004C1D19" w:rsidRDefault="0095274A" w:rsidP="00E730BE">
      <w:pPr>
        <w:shd w:val="clear" w:color="auto" w:fill="FFFFFF"/>
        <w:spacing w:after="0" w:line="240" w:lineRule="auto"/>
        <w:ind w:firstLine="709"/>
        <w:jc w:val="both"/>
        <w:rPr>
          <w:rFonts w:ascii="PT Astra Serif" w:hAnsi="PT Astra Serif"/>
          <w:bCs/>
          <w:sz w:val="28"/>
          <w:szCs w:val="28"/>
          <w:lang w:eastAsia="ar-SA"/>
        </w:rPr>
      </w:pPr>
      <w:r w:rsidRPr="004C1D19">
        <w:rPr>
          <w:rFonts w:ascii="PT Astra Serif" w:hAnsi="PT Astra Serif"/>
          <w:bCs/>
          <w:sz w:val="28"/>
          <w:szCs w:val="28"/>
          <w:lang w:eastAsia="ar-SA"/>
        </w:rPr>
        <w:t>Фонд начисленной заработной платы всех работников по оценке в 20</w:t>
      </w:r>
      <w:r w:rsidR="00E56ED6" w:rsidRPr="004C1D19">
        <w:rPr>
          <w:rFonts w:ascii="PT Astra Serif" w:hAnsi="PT Astra Serif"/>
          <w:bCs/>
          <w:sz w:val="28"/>
          <w:szCs w:val="28"/>
          <w:lang w:eastAsia="ar-SA"/>
        </w:rPr>
        <w:t>20</w:t>
      </w:r>
      <w:r w:rsidRPr="004C1D19">
        <w:rPr>
          <w:rFonts w:ascii="PT Astra Serif" w:hAnsi="PT Astra Serif"/>
          <w:bCs/>
          <w:sz w:val="28"/>
          <w:szCs w:val="28"/>
          <w:lang w:eastAsia="ar-SA"/>
        </w:rPr>
        <w:t xml:space="preserve"> году увеличится на </w:t>
      </w:r>
      <w:r w:rsidR="00E56ED6" w:rsidRPr="004C1D19">
        <w:rPr>
          <w:rFonts w:ascii="PT Astra Serif" w:hAnsi="PT Astra Serif"/>
          <w:bCs/>
          <w:sz w:val="28"/>
          <w:szCs w:val="28"/>
          <w:lang w:eastAsia="ar-SA"/>
        </w:rPr>
        <w:t>3,1</w:t>
      </w:r>
      <w:r w:rsidRPr="004C1D19">
        <w:rPr>
          <w:rFonts w:ascii="PT Astra Serif" w:hAnsi="PT Astra Serif"/>
          <w:bCs/>
          <w:sz w:val="28"/>
          <w:szCs w:val="28"/>
          <w:lang w:eastAsia="ar-SA"/>
        </w:rPr>
        <w:t xml:space="preserve">% и составит </w:t>
      </w:r>
      <w:r w:rsidR="00E56ED6" w:rsidRPr="004C1D19">
        <w:rPr>
          <w:rFonts w:ascii="PT Astra Serif" w:hAnsi="PT Astra Serif"/>
          <w:bCs/>
          <w:sz w:val="28"/>
          <w:szCs w:val="28"/>
          <w:lang w:eastAsia="ar-SA"/>
        </w:rPr>
        <w:t>131,3</w:t>
      </w:r>
      <w:r w:rsidRPr="004C1D19">
        <w:rPr>
          <w:rFonts w:ascii="PT Astra Serif" w:hAnsi="PT Astra Serif"/>
          <w:bCs/>
          <w:sz w:val="28"/>
          <w:szCs w:val="28"/>
          <w:lang w:eastAsia="ar-SA"/>
        </w:rPr>
        <w:t xml:space="preserve"> млрд. рублей. Прогноз фонда по базовому варианту в 202</w:t>
      </w:r>
      <w:r w:rsidR="00E56ED6" w:rsidRPr="004C1D19">
        <w:rPr>
          <w:rFonts w:ascii="PT Astra Serif" w:hAnsi="PT Astra Serif"/>
          <w:bCs/>
          <w:sz w:val="28"/>
          <w:szCs w:val="28"/>
          <w:lang w:eastAsia="ar-SA"/>
        </w:rPr>
        <w:t>1</w:t>
      </w:r>
      <w:r w:rsidRPr="004C1D19">
        <w:rPr>
          <w:rFonts w:ascii="PT Astra Serif" w:hAnsi="PT Astra Serif"/>
          <w:bCs/>
          <w:sz w:val="28"/>
          <w:szCs w:val="28"/>
          <w:lang w:eastAsia="ar-SA"/>
        </w:rPr>
        <w:t xml:space="preserve"> году составит – </w:t>
      </w:r>
      <w:r w:rsidR="00E56ED6" w:rsidRPr="004C1D19">
        <w:rPr>
          <w:rFonts w:ascii="PT Astra Serif" w:hAnsi="PT Astra Serif"/>
          <w:bCs/>
          <w:sz w:val="28"/>
          <w:szCs w:val="28"/>
          <w:lang w:eastAsia="ar-SA"/>
        </w:rPr>
        <w:t>142,9</w:t>
      </w:r>
      <w:r w:rsidRPr="004C1D19">
        <w:rPr>
          <w:rFonts w:ascii="PT Astra Serif" w:hAnsi="PT Astra Serif"/>
          <w:bCs/>
          <w:sz w:val="28"/>
          <w:szCs w:val="28"/>
          <w:lang w:eastAsia="ar-SA"/>
        </w:rPr>
        <w:t xml:space="preserve"> млрд. руб. (106,</w:t>
      </w:r>
      <w:r w:rsidR="00E56ED6" w:rsidRPr="004C1D19">
        <w:rPr>
          <w:rFonts w:ascii="PT Astra Serif" w:hAnsi="PT Astra Serif"/>
          <w:bCs/>
          <w:sz w:val="28"/>
          <w:szCs w:val="28"/>
          <w:lang w:eastAsia="ar-SA"/>
        </w:rPr>
        <w:t xml:space="preserve">9 </w:t>
      </w:r>
      <w:r w:rsidRPr="004C1D19">
        <w:rPr>
          <w:rFonts w:ascii="PT Astra Serif" w:hAnsi="PT Astra Serif"/>
          <w:bCs/>
          <w:sz w:val="28"/>
          <w:szCs w:val="28"/>
          <w:lang w:eastAsia="ar-SA"/>
        </w:rPr>
        <w:t>%), в 202</w:t>
      </w:r>
      <w:r w:rsidR="00E56ED6" w:rsidRPr="004C1D19">
        <w:rPr>
          <w:rFonts w:ascii="PT Astra Serif" w:hAnsi="PT Astra Serif"/>
          <w:bCs/>
          <w:sz w:val="28"/>
          <w:szCs w:val="28"/>
          <w:lang w:eastAsia="ar-SA"/>
        </w:rPr>
        <w:t>2</w:t>
      </w:r>
      <w:r w:rsidRPr="004C1D19">
        <w:rPr>
          <w:rFonts w:ascii="PT Astra Serif" w:hAnsi="PT Astra Serif"/>
          <w:bCs/>
          <w:sz w:val="28"/>
          <w:szCs w:val="28"/>
          <w:lang w:eastAsia="ar-SA"/>
        </w:rPr>
        <w:t xml:space="preserve"> году – </w:t>
      </w:r>
      <w:r w:rsidR="00E56ED6" w:rsidRPr="004C1D19">
        <w:rPr>
          <w:rFonts w:ascii="PT Astra Serif" w:hAnsi="PT Astra Serif"/>
          <w:bCs/>
          <w:sz w:val="28"/>
          <w:szCs w:val="28"/>
          <w:lang w:eastAsia="ar-SA"/>
        </w:rPr>
        <w:t>151,7</w:t>
      </w:r>
      <w:r w:rsidRPr="004C1D19">
        <w:rPr>
          <w:rFonts w:ascii="PT Astra Serif" w:hAnsi="PT Astra Serif"/>
          <w:bCs/>
          <w:sz w:val="28"/>
          <w:szCs w:val="28"/>
          <w:lang w:eastAsia="ar-SA"/>
        </w:rPr>
        <w:t xml:space="preserve"> млрд. руб. (107</w:t>
      </w:r>
      <w:r w:rsidR="00E56ED6" w:rsidRPr="004C1D19">
        <w:rPr>
          <w:rFonts w:ascii="PT Astra Serif" w:hAnsi="PT Astra Serif"/>
          <w:bCs/>
          <w:sz w:val="28"/>
          <w:szCs w:val="28"/>
          <w:lang w:eastAsia="ar-SA"/>
        </w:rPr>
        <w:t>,1</w:t>
      </w:r>
      <w:r w:rsidRPr="004C1D19">
        <w:rPr>
          <w:rFonts w:ascii="PT Astra Serif" w:hAnsi="PT Astra Serif"/>
          <w:bCs/>
          <w:sz w:val="28"/>
          <w:szCs w:val="28"/>
          <w:lang w:eastAsia="ar-SA"/>
        </w:rPr>
        <w:t>%), в 202</w:t>
      </w:r>
      <w:r w:rsidR="00E56ED6" w:rsidRPr="004C1D19">
        <w:rPr>
          <w:rFonts w:ascii="PT Astra Serif" w:hAnsi="PT Astra Serif"/>
          <w:bCs/>
          <w:sz w:val="28"/>
          <w:szCs w:val="28"/>
          <w:lang w:eastAsia="ar-SA"/>
        </w:rPr>
        <w:t>3</w:t>
      </w:r>
      <w:r w:rsidRPr="004C1D19">
        <w:rPr>
          <w:rFonts w:ascii="PT Astra Serif" w:hAnsi="PT Astra Serif"/>
          <w:bCs/>
          <w:sz w:val="28"/>
          <w:szCs w:val="28"/>
          <w:lang w:eastAsia="ar-SA"/>
        </w:rPr>
        <w:t xml:space="preserve"> году – </w:t>
      </w:r>
      <w:r w:rsidR="00E56ED6" w:rsidRPr="004C1D19">
        <w:rPr>
          <w:rFonts w:ascii="PT Astra Serif" w:hAnsi="PT Astra Serif"/>
          <w:bCs/>
          <w:sz w:val="28"/>
          <w:szCs w:val="28"/>
          <w:lang w:eastAsia="ar-SA"/>
        </w:rPr>
        <w:t>160,9</w:t>
      </w:r>
      <w:r w:rsidRPr="004C1D19">
        <w:rPr>
          <w:rFonts w:ascii="PT Astra Serif" w:hAnsi="PT Astra Serif"/>
          <w:bCs/>
          <w:sz w:val="28"/>
          <w:szCs w:val="28"/>
          <w:lang w:eastAsia="ar-SA"/>
        </w:rPr>
        <w:t xml:space="preserve"> млрд. руб. (10</w:t>
      </w:r>
      <w:r w:rsidR="00E56ED6" w:rsidRPr="004C1D19">
        <w:rPr>
          <w:rFonts w:ascii="PT Astra Serif" w:hAnsi="PT Astra Serif"/>
          <w:bCs/>
          <w:sz w:val="28"/>
          <w:szCs w:val="28"/>
          <w:lang w:eastAsia="ar-SA"/>
        </w:rPr>
        <w:t>7,0</w:t>
      </w:r>
      <w:r w:rsidRPr="004C1D19">
        <w:rPr>
          <w:rFonts w:ascii="PT Astra Serif" w:hAnsi="PT Astra Serif"/>
          <w:bCs/>
          <w:sz w:val="28"/>
          <w:szCs w:val="28"/>
          <w:lang w:eastAsia="ar-SA"/>
        </w:rPr>
        <w:t>%).</w:t>
      </w:r>
    </w:p>
    <w:p w:rsidR="00C8250D" w:rsidRPr="004C1D19" w:rsidRDefault="00C8250D" w:rsidP="00A5300F">
      <w:pPr>
        <w:spacing w:after="0" w:line="240" w:lineRule="auto"/>
        <w:ind w:firstLine="709"/>
        <w:jc w:val="both"/>
        <w:rPr>
          <w:rFonts w:ascii="PT Astra Serif" w:hAnsi="PT Astra Serif"/>
          <w:noProof/>
          <w:sz w:val="28"/>
          <w:szCs w:val="28"/>
          <w:highlight w:val="yellow"/>
        </w:rPr>
      </w:pPr>
    </w:p>
    <w:p w:rsidR="00C94761" w:rsidRPr="004C1D19" w:rsidRDefault="00C94761" w:rsidP="00F67A58">
      <w:pPr>
        <w:spacing w:after="0" w:line="240" w:lineRule="auto"/>
        <w:ind w:firstLine="709"/>
        <w:jc w:val="both"/>
        <w:rPr>
          <w:rFonts w:ascii="PT Astra Serif" w:hAnsi="PT Astra Serif"/>
          <w:sz w:val="28"/>
          <w:szCs w:val="28"/>
        </w:rPr>
      </w:pPr>
      <w:r w:rsidRPr="004C1D19">
        <w:rPr>
          <w:rFonts w:ascii="PT Astra Serif" w:hAnsi="PT Astra Serif"/>
          <w:sz w:val="28"/>
          <w:szCs w:val="28"/>
        </w:rPr>
        <w:t>Уровень регистрируемой безработицы по итогам 2019 года составил 0,44%. В рейтинге ПФО по данному показателю регион ста</w:t>
      </w:r>
      <w:r w:rsidR="005434D3" w:rsidRPr="004C1D19">
        <w:rPr>
          <w:rFonts w:ascii="PT Astra Serif" w:hAnsi="PT Astra Serif"/>
          <w:sz w:val="28"/>
          <w:szCs w:val="28"/>
        </w:rPr>
        <w:t xml:space="preserve">бильно занимал лидирующие места по </w:t>
      </w:r>
      <w:r w:rsidRPr="004C1D19">
        <w:rPr>
          <w:rFonts w:ascii="PT Astra Serif" w:hAnsi="PT Astra Serif"/>
          <w:sz w:val="28"/>
          <w:szCs w:val="28"/>
        </w:rPr>
        <w:t>сам</w:t>
      </w:r>
      <w:r w:rsidR="005434D3" w:rsidRPr="004C1D19">
        <w:rPr>
          <w:rFonts w:ascii="PT Astra Serif" w:hAnsi="PT Astra Serif"/>
          <w:sz w:val="28"/>
          <w:szCs w:val="28"/>
        </w:rPr>
        <w:t>ому низкому</w:t>
      </w:r>
      <w:r w:rsidRPr="004C1D19">
        <w:rPr>
          <w:rFonts w:ascii="PT Astra Serif" w:hAnsi="PT Astra Serif"/>
          <w:sz w:val="28"/>
          <w:szCs w:val="28"/>
        </w:rPr>
        <w:t xml:space="preserve"> уровн</w:t>
      </w:r>
      <w:r w:rsidR="005434D3" w:rsidRPr="004C1D19">
        <w:rPr>
          <w:rFonts w:ascii="PT Astra Serif" w:hAnsi="PT Astra Serif"/>
          <w:sz w:val="28"/>
          <w:szCs w:val="28"/>
        </w:rPr>
        <w:t>ю</w:t>
      </w:r>
      <w:r w:rsidRPr="004C1D19">
        <w:rPr>
          <w:rFonts w:ascii="PT Astra Serif" w:hAnsi="PT Astra Serif"/>
          <w:sz w:val="28"/>
          <w:szCs w:val="28"/>
        </w:rPr>
        <w:t xml:space="preserve"> безработицы. </w:t>
      </w:r>
    </w:p>
    <w:p w:rsidR="00541800" w:rsidRPr="004C1D19" w:rsidRDefault="00541800" w:rsidP="00F67A58">
      <w:pPr>
        <w:shd w:val="clear" w:color="auto" w:fill="FFFFFF"/>
        <w:tabs>
          <w:tab w:val="left" w:pos="142"/>
        </w:tabs>
        <w:spacing w:after="0" w:line="240" w:lineRule="auto"/>
        <w:ind w:firstLine="709"/>
        <w:jc w:val="both"/>
        <w:rPr>
          <w:rFonts w:ascii="PT Astra Serif" w:hAnsi="PT Astra Serif"/>
          <w:sz w:val="28"/>
          <w:szCs w:val="28"/>
        </w:rPr>
      </w:pPr>
      <w:r w:rsidRPr="004C1D19">
        <w:rPr>
          <w:rFonts w:ascii="PT Astra Serif" w:hAnsi="PT Astra Serif"/>
          <w:sz w:val="28"/>
          <w:szCs w:val="28"/>
        </w:rPr>
        <w:t xml:space="preserve">Возникновение новой коронавирусной инфекции </w:t>
      </w:r>
      <w:proofErr w:type="gramStart"/>
      <w:r w:rsidRPr="004C1D19">
        <w:rPr>
          <w:rFonts w:ascii="PT Astra Serif" w:hAnsi="PT Astra Serif"/>
          <w:sz w:val="28"/>
          <w:szCs w:val="28"/>
        </w:rPr>
        <w:t>повлияло на у</w:t>
      </w:r>
      <w:r w:rsidR="005434D3" w:rsidRPr="004C1D19">
        <w:rPr>
          <w:rFonts w:ascii="PT Astra Serif" w:hAnsi="PT Astra Serif"/>
          <w:sz w:val="28"/>
          <w:szCs w:val="28"/>
        </w:rPr>
        <w:t xml:space="preserve">ровень регистрируемой безработицы </w:t>
      </w:r>
      <w:r w:rsidRPr="004C1D19">
        <w:rPr>
          <w:rFonts w:ascii="PT Astra Serif" w:hAnsi="PT Astra Serif"/>
          <w:sz w:val="28"/>
          <w:szCs w:val="28"/>
        </w:rPr>
        <w:t xml:space="preserve">и </w:t>
      </w:r>
      <w:r w:rsidR="005434D3" w:rsidRPr="004C1D19">
        <w:rPr>
          <w:rFonts w:ascii="PT Astra Serif" w:hAnsi="PT Astra Serif"/>
          <w:sz w:val="28"/>
          <w:szCs w:val="28"/>
        </w:rPr>
        <w:t xml:space="preserve">по итогам полугодия 2020 года </w:t>
      </w:r>
      <w:r w:rsidRPr="004C1D19">
        <w:rPr>
          <w:rFonts w:ascii="PT Astra Serif" w:hAnsi="PT Astra Serif"/>
          <w:sz w:val="28"/>
          <w:szCs w:val="28"/>
        </w:rPr>
        <w:t>он с</w:t>
      </w:r>
      <w:r w:rsidR="005434D3" w:rsidRPr="004C1D19">
        <w:rPr>
          <w:rFonts w:ascii="PT Astra Serif" w:hAnsi="PT Astra Serif"/>
          <w:sz w:val="28"/>
          <w:szCs w:val="28"/>
        </w:rPr>
        <w:t>оставил</w:t>
      </w:r>
      <w:proofErr w:type="gramEnd"/>
      <w:r w:rsidR="005434D3" w:rsidRPr="004C1D19">
        <w:rPr>
          <w:rFonts w:ascii="PT Astra Serif" w:hAnsi="PT Astra Serif"/>
          <w:sz w:val="28"/>
          <w:szCs w:val="28"/>
        </w:rPr>
        <w:t xml:space="preserve"> 3,62%.</w:t>
      </w:r>
    </w:p>
    <w:p w:rsidR="005434D3" w:rsidRPr="004C1D19" w:rsidRDefault="005434D3" w:rsidP="00F67A58">
      <w:pPr>
        <w:spacing w:after="0" w:line="240" w:lineRule="auto"/>
        <w:ind w:firstLine="709"/>
        <w:jc w:val="both"/>
        <w:rPr>
          <w:rFonts w:ascii="PT Astra Serif" w:hAnsi="PT Astra Serif"/>
          <w:sz w:val="28"/>
          <w:szCs w:val="28"/>
        </w:rPr>
      </w:pPr>
      <w:r w:rsidRPr="004C1D19">
        <w:rPr>
          <w:rFonts w:ascii="PT Astra Serif" w:hAnsi="PT Astra Serif"/>
          <w:sz w:val="28"/>
          <w:szCs w:val="28"/>
        </w:rPr>
        <w:t xml:space="preserve">Ожидается, что по </w:t>
      </w:r>
      <w:r w:rsidRPr="004C1D19">
        <w:rPr>
          <w:rFonts w:ascii="PT Astra Serif" w:hAnsi="PT Astra Serif"/>
          <w:noProof/>
          <w:sz w:val="28"/>
          <w:szCs w:val="28"/>
        </w:rPr>
        <w:t xml:space="preserve">итогам 2020 года уровень безработицы составит 3,9%. </w:t>
      </w:r>
    </w:p>
    <w:p w:rsidR="005434D3" w:rsidRPr="004C1D19" w:rsidRDefault="005434D3" w:rsidP="00F67A58">
      <w:pPr>
        <w:spacing w:after="0" w:line="240" w:lineRule="auto"/>
        <w:ind w:firstLine="709"/>
        <w:jc w:val="both"/>
        <w:rPr>
          <w:rFonts w:ascii="PT Astra Serif" w:hAnsi="PT Astra Serif"/>
          <w:sz w:val="28"/>
          <w:szCs w:val="28"/>
        </w:rPr>
      </w:pPr>
      <w:r w:rsidRPr="004C1D19">
        <w:rPr>
          <w:rFonts w:ascii="PT Astra Serif" w:hAnsi="PT Astra Serif"/>
          <w:sz w:val="28"/>
          <w:szCs w:val="28"/>
        </w:rPr>
        <w:t xml:space="preserve">В периоде 2021-2023 годов данный показатель в регионе будет удерживаться на уровне от 3,9% до 0,46%. </w:t>
      </w:r>
    </w:p>
    <w:p w:rsidR="005434D3" w:rsidRPr="004C1D19" w:rsidRDefault="005434D3" w:rsidP="00F67A58">
      <w:pPr>
        <w:spacing w:after="0" w:line="240" w:lineRule="auto"/>
        <w:ind w:firstLine="709"/>
        <w:jc w:val="both"/>
        <w:rPr>
          <w:rFonts w:ascii="PT Astra Serif" w:hAnsi="PT Astra Serif"/>
          <w:sz w:val="28"/>
          <w:szCs w:val="28"/>
        </w:rPr>
      </w:pPr>
    </w:p>
    <w:p w:rsidR="00541800" w:rsidRPr="004C1D19" w:rsidRDefault="00541800" w:rsidP="00F67A58">
      <w:pPr>
        <w:spacing w:after="0" w:line="240" w:lineRule="auto"/>
        <w:ind w:firstLine="709"/>
        <w:jc w:val="both"/>
        <w:rPr>
          <w:rFonts w:ascii="PT Astra Serif" w:hAnsi="PT Astra Serif"/>
          <w:sz w:val="28"/>
          <w:szCs w:val="28"/>
        </w:rPr>
      </w:pPr>
      <w:r w:rsidRPr="004C1D19">
        <w:rPr>
          <w:rFonts w:ascii="PT Astra Serif" w:hAnsi="PT Astra Serif"/>
          <w:sz w:val="28"/>
          <w:szCs w:val="28"/>
        </w:rPr>
        <w:t xml:space="preserve">Среднегодовая численность населения Ульяновской области по итогам 2020 года составила 1225,6 тыс. человек, сократившись на 8,5 тыс. человек по сравнению с 2019 годом. </w:t>
      </w:r>
    </w:p>
    <w:p w:rsidR="00541800" w:rsidRPr="004C1D19" w:rsidRDefault="00541800" w:rsidP="00F67A58">
      <w:pPr>
        <w:spacing w:after="0" w:line="240" w:lineRule="auto"/>
        <w:ind w:firstLine="709"/>
        <w:jc w:val="both"/>
        <w:rPr>
          <w:rFonts w:ascii="PT Astra Serif" w:hAnsi="PT Astra Serif"/>
          <w:sz w:val="28"/>
          <w:szCs w:val="28"/>
          <w:highlight w:val="lightGray"/>
        </w:rPr>
      </w:pPr>
      <w:proofErr w:type="gramStart"/>
      <w:r w:rsidRPr="004C1D19">
        <w:rPr>
          <w:rFonts w:ascii="PT Astra Serif" w:hAnsi="PT Astra Serif"/>
          <w:sz w:val="28"/>
          <w:szCs w:val="28"/>
        </w:rPr>
        <w:t>По базовому сценарию планируется снижение коэффициента рождаемости с 8,2 в 2020 году до 7,7 в 2023 году с одновременным незначительным снижением коэффициента смертности с 14,5 в 2020 году до 14,3 в 2023 году.</w:t>
      </w:r>
      <w:proofErr w:type="gramEnd"/>
      <w:r w:rsidRPr="004C1D19">
        <w:rPr>
          <w:rFonts w:ascii="PT Astra Serif" w:hAnsi="PT Astra Serif"/>
          <w:sz w:val="28"/>
          <w:szCs w:val="28"/>
        </w:rPr>
        <w:t xml:space="preserve"> Это может привести к снижению численности населения на 22 тыс. человек. </w:t>
      </w:r>
    </w:p>
    <w:p w:rsidR="00E65800" w:rsidRPr="004C1D19" w:rsidRDefault="00E65800" w:rsidP="00F67A58">
      <w:pPr>
        <w:tabs>
          <w:tab w:val="left" w:pos="142"/>
        </w:tabs>
        <w:spacing w:after="0" w:line="240" w:lineRule="auto"/>
        <w:ind w:left="142" w:firstLine="709"/>
        <w:contextualSpacing/>
        <w:jc w:val="both"/>
        <w:textAlignment w:val="baseline"/>
        <w:rPr>
          <w:rFonts w:ascii="PT Astra Serif" w:hAnsi="PT Astra Serif"/>
          <w:sz w:val="28"/>
          <w:szCs w:val="28"/>
          <w:highlight w:val="lightGray"/>
        </w:rPr>
      </w:pPr>
      <w:r w:rsidRPr="004C1D19">
        <w:rPr>
          <w:rFonts w:ascii="PT Astra Serif" w:hAnsi="PT Astra Serif"/>
          <w:sz w:val="28"/>
          <w:szCs w:val="28"/>
        </w:rPr>
        <w:lastRenderedPageBreak/>
        <w:t xml:space="preserve">Уровень инфляции в Ульяновской области в 2019 году составил 102,89%, при прогнозном значении в 104%. </w:t>
      </w:r>
    </w:p>
    <w:p w:rsidR="00E65800" w:rsidRPr="004C1D19" w:rsidRDefault="00E65800" w:rsidP="00F67A58">
      <w:pPr>
        <w:widowControl w:val="0"/>
        <w:tabs>
          <w:tab w:val="left" w:pos="142"/>
        </w:tabs>
        <w:spacing w:after="0" w:line="240" w:lineRule="auto"/>
        <w:ind w:firstLine="709"/>
        <w:jc w:val="both"/>
        <w:rPr>
          <w:rFonts w:ascii="PT Astra Serif" w:hAnsi="PT Astra Serif"/>
          <w:sz w:val="28"/>
          <w:szCs w:val="28"/>
        </w:rPr>
      </w:pPr>
      <w:r w:rsidRPr="004C1D19">
        <w:rPr>
          <w:rFonts w:ascii="PT Astra Serif" w:hAnsi="PT Astra Serif"/>
          <w:sz w:val="28"/>
          <w:szCs w:val="28"/>
        </w:rPr>
        <w:t>Уровень инфляции в январе-мае 2020 года (к декабрю 2019 года) составил 102,7%, в январе-июне индекс вырос на 0,5% и составил 103,2%.</w:t>
      </w:r>
    </w:p>
    <w:p w:rsidR="00E65800" w:rsidRPr="004C1D19" w:rsidRDefault="00E65800" w:rsidP="00F67A58">
      <w:pPr>
        <w:widowControl w:val="0"/>
        <w:tabs>
          <w:tab w:val="left" w:pos="142"/>
        </w:tabs>
        <w:spacing w:after="0" w:line="240" w:lineRule="auto"/>
        <w:ind w:firstLine="709"/>
        <w:jc w:val="both"/>
        <w:rPr>
          <w:rFonts w:ascii="PT Astra Serif" w:hAnsi="PT Astra Serif"/>
          <w:sz w:val="28"/>
          <w:szCs w:val="28"/>
        </w:rPr>
      </w:pPr>
      <w:proofErr w:type="gramStart"/>
      <w:r w:rsidRPr="004C1D19">
        <w:rPr>
          <w:rFonts w:ascii="PT Astra Serif" w:hAnsi="PT Astra Serif"/>
          <w:sz w:val="28"/>
          <w:szCs w:val="28"/>
        </w:rPr>
        <w:t xml:space="preserve">По прогнозным данным в 2020 году уровень инфляции составит 103,5%, и в базовом и консервативном вариантах, в 2021-2023 годах 104%. </w:t>
      </w:r>
      <w:proofErr w:type="gramEnd"/>
    </w:p>
    <w:p w:rsidR="00D17C04" w:rsidRPr="004C1D19" w:rsidRDefault="00D17C04" w:rsidP="00F67A58">
      <w:pPr>
        <w:pStyle w:val="afc"/>
        <w:tabs>
          <w:tab w:val="left" w:pos="142"/>
        </w:tabs>
        <w:snapToGrid w:val="0"/>
        <w:ind w:firstLine="709"/>
        <w:contextualSpacing/>
        <w:jc w:val="both"/>
        <w:rPr>
          <w:rFonts w:ascii="PT Astra Serif" w:hAnsi="PT Astra Serif"/>
          <w:sz w:val="28"/>
          <w:szCs w:val="28"/>
          <w:highlight w:val="yellow"/>
        </w:rPr>
      </w:pPr>
    </w:p>
    <w:p w:rsidR="00EC0FE9" w:rsidRPr="004C1D19" w:rsidRDefault="00D17C04" w:rsidP="00F67A58">
      <w:pPr>
        <w:pStyle w:val="afc"/>
        <w:tabs>
          <w:tab w:val="left" w:pos="142"/>
        </w:tabs>
        <w:snapToGrid w:val="0"/>
        <w:ind w:firstLine="709"/>
        <w:contextualSpacing/>
        <w:jc w:val="both"/>
        <w:rPr>
          <w:rFonts w:ascii="PT Astra Serif" w:hAnsi="PT Astra Serif"/>
          <w:bCs/>
          <w:sz w:val="28"/>
          <w:szCs w:val="28"/>
        </w:rPr>
      </w:pPr>
      <w:r w:rsidRPr="004C1D19">
        <w:rPr>
          <w:rFonts w:ascii="PT Astra Serif" w:hAnsi="PT Astra Serif"/>
          <w:bCs/>
          <w:sz w:val="28"/>
          <w:szCs w:val="28"/>
        </w:rPr>
        <w:t>В</w:t>
      </w:r>
      <w:r w:rsidR="00EC0FE9" w:rsidRPr="004C1D19">
        <w:rPr>
          <w:rFonts w:ascii="PT Astra Serif" w:hAnsi="PT Astra Serif"/>
          <w:bCs/>
          <w:sz w:val="28"/>
          <w:szCs w:val="28"/>
        </w:rPr>
        <w:t xml:space="preserve"> сложившихся условиях экономика нашего региона имеет потенциал для восстановления. До конца 2020 года темпы прироста индекса </w:t>
      </w:r>
      <w:proofErr w:type="spellStart"/>
      <w:r w:rsidR="00EC0FE9" w:rsidRPr="004C1D19">
        <w:rPr>
          <w:rFonts w:ascii="PT Astra Serif" w:hAnsi="PT Astra Serif"/>
          <w:bCs/>
          <w:sz w:val="28"/>
          <w:szCs w:val="28"/>
        </w:rPr>
        <w:t>промпроизводства</w:t>
      </w:r>
      <w:proofErr w:type="spellEnd"/>
      <w:r w:rsidR="00EC0FE9" w:rsidRPr="004C1D19">
        <w:rPr>
          <w:rFonts w:ascii="PT Astra Serif" w:hAnsi="PT Astra Serif"/>
          <w:bCs/>
          <w:sz w:val="28"/>
          <w:szCs w:val="28"/>
        </w:rPr>
        <w:t xml:space="preserve"> как в регионе, так и в целом по России будут отрицательными из-за низких значений показателей по добыче полезных ископаемых и слабого экономического спроса по причине падения доходов населения и бизнеса. Соответственно затянувшееся восстановление </w:t>
      </w:r>
      <w:proofErr w:type="spellStart"/>
      <w:r w:rsidR="00EC0FE9" w:rsidRPr="004C1D19">
        <w:rPr>
          <w:rFonts w:ascii="PT Astra Serif" w:hAnsi="PT Astra Serif"/>
          <w:bCs/>
          <w:sz w:val="28"/>
          <w:szCs w:val="28"/>
        </w:rPr>
        <w:t>промпроизводства</w:t>
      </w:r>
      <w:proofErr w:type="spellEnd"/>
      <w:r w:rsidR="00EC0FE9" w:rsidRPr="004C1D19">
        <w:rPr>
          <w:rFonts w:ascii="PT Astra Serif" w:hAnsi="PT Astra Serif"/>
          <w:bCs/>
          <w:sz w:val="28"/>
          <w:szCs w:val="28"/>
        </w:rPr>
        <w:t xml:space="preserve"> создаст риски для рынка труда: крупные организации и предприятия в условиях быстрой </w:t>
      </w:r>
      <w:proofErr w:type="spellStart"/>
      <w:r w:rsidR="00EC0FE9" w:rsidRPr="004C1D19">
        <w:rPr>
          <w:rFonts w:ascii="PT Astra Serif" w:hAnsi="PT Astra Serif"/>
          <w:bCs/>
          <w:sz w:val="28"/>
          <w:szCs w:val="28"/>
        </w:rPr>
        <w:t>цифровизации</w:t>
      </w:r>
      <w:proofErr w:type="spellEnd"/>
      <w:r w:rsidR="00EC0FE9" w:rsidRPr="004C1D19">
        <w:rPr>
          <w:rFonts w:ascii="PT Astra Serif" w:hAnsi="PT Astra Serif"/>
          <w:bCs/>
          <w:sz w:val="28"/>
          <w:szCs w:val="28"/>
        </w:rPr>
        <w:t xml:space="preserve"> будут сокращать сотрудников. А безработица в регионе и так растет очень быстрыми темпами.</w:t>
      </w:r>
    </w:p>
    <w:p w:rsidR="00EC0FE9" w:rsidRPr="004C1D19" w:rsidRDefault="00EC0FE9" w:rsidP="00F67A58">
      <w:pPr>
        <w:pStyle w:val="afc"/>
        <w:tabs>
          <w:tab w:val="left" w:pos="142"/>
        </w:tabs>
        <w:snapToGrid w:val="0"/>
        <w:ind w:firstLine="709"/>
        <w:contextualSpacing/>
        <w:jc w:val="both"/>
        <w:rPr>
          <w:rFonts w:ascii="PT Astra Serif" w:hAnsi="PT Astra Serif"/>
          <w:bCs/>
          <w:sz w:val="28"/>
          <w:szCs w:val="28"/>
        </w:rPr>
      </w:pPr>
      <w:r w:rsidRPr="004C1D19">
        <w:rPr>
          <w:rFonts w:ascii="PT Astra Serif" w:hAnsi="PT Astra Serif"/>
          <w:bCs/>
          <w:sz w:val="28"/>
          <w:szCs w:val="28"/>
        </w:rPr>
        <w:t>Несмотря на производственные резервы промышленных предприятий региона, разработанный прогноз не предполагает полного восстановления региональной экономики в 2021 году. Восстановление затянется минимум на 2 года, а объем ВРП региона достигнет предполагаемого уровня 2019 года ближе к концу 2022 года.</w:t>
      </w:r>
    </w:p>
    <w:p w:rsidR="00E857FD" w:rsidRDefault="00E857FD">
      <w:pPr>
        <w:rPr>
          <w:rFonts w:ascii="PT Astra Serif" w:eastAsia="Times New Roman" w:hAnsi="PT Astra Serif" w:cs="Times New Roman"/>
          <w:bCs/>
          <w:sz w:val="28"/>
          <w:szCs w:val="28"/>
          <w:lang w:eastAsia="ar-SA"/>
        </w:rPr>
      </w:pPr>
      <w:r>
        <w:rPr>
          <w:rFonts w:ascii="PT Astra Serif" w:hAnsi="PT Astra Serif"/>
          <w:bCs/>
          <w:sz w:val="28"/>
          <w:szCs w:val="28"/>
        </w:rPr>
        <w:br w:type="page"/>
      </w:r>
    </w:p>
    <w:p w:rsidR="00EC0FE9" w:rsidRPr="004C1D19" w:rsidRDefault="00EC0FE9" w:rsidP="00F67A58">
      <w:pPr>
        <w:pStyle w:val="afc"/>
        <w:tabs>
          <w:tab w:val="left" w:pos="142"/>
        </w:tabs>
        <w:snapToGrid w:val="0"/>
        <w:ind w:firstLine="709"/>
        <w:contextualSpacing/>
        <w:jc w:val="both"/>
        <w:rPr>
          <w:rFonts w:ascii="PT Astra Serif" w:hAnsi="PT Astra Serif"/>
          <w:bCs/>
          <w:sz w:val="28"/>
          <w:szCs w:val="28"/>
        </w:rPr>
      </w:pPr>
    </w:p>
    <w:p w:rsidR="007B1D93" w:rsidRPr="004C1D19" w:rsidRDefault="007B1D93" w:rsidP="0082237A">
      <w:pPr>
        <w:pStyle w:val="1"/>
        <w:ind w:firstLine="709"/>
        <w:rPr>
          <w:rFonts w:ascii="PT Astra Serif" w:hAnsi="PT Astra Serif"/>
        </w:rPr>
      </w:pPr>
      <w:bookmarkStart w:id="1" w:name="_Toc528328353"/>
      <w:r w:rsidRPr="004C1D19">
        <w:rPr>
          <w:rFonts w:ascii="PT Astra Serif" w:hAnsi="PT Astra Serif"/>
        </w:rPr>
        <w:t>Раздел 2. Итоги реализации бюджетной и налоговой политики Ульяновской области в 20</w:t>
      </w:r>
      <w:r w:rsidR="008E6EDB" w:rsidRPr="004C1D19">
        <w:rPr>
          <w:rFonts w:ascii="PT Astra Serif" w:hAnsi="PT Astra Serif"/>
        </w:rPr>
        <w:t>19</w:t>
      </w:r>
      <w:r w:rsidR="00D17C04" w:rsidRPr="004C1D19">
        <w:rPr>
          <w:rFonts w:ascii="PT Astra Serif" w:hAnsi="PT Astra Serif"/>
        </w:rPr>
        <w:t xml:space="preserve"> </w:t>
      </w:r>
      <w:r w:rsidR="00600AB6" w:rsidRPr="004C1D19">
        <w:rPr>
          <w:rFonts w:ascii="PT Astra Serif" w:hAnsi="PT Astra Serif"/>
        </w:rPr>
        <w:t xml:space="preserve">году и первом полугодии </w:t>
      </w:r>
      <w:r w:rsidRPr="004C1D19">
        <w:rPr>
          <w:rFonts w:ascii="PT Astra Serif" w:hAnsi="PT Astra Serif"/>
        </w:rPr>
        <w:t>20</w:t>
      </w:r>
      <w:r w:rsidR="008E6EDB" w:rsidRPr="004C1D19">
        <w:rPr>
          <w:rFonts w:ascii="PT Astra Serif" w:hAnsi="PT Astra Serif"/>
        </w:rPr>
        <w:t>20</w:t>
      </w:r>
      <w:r w:rsidR="00600AB6" w:rsidRPr="004C1D19">
        <w:rPr>
          <w:rFonts w:ascii="PT Astra Serif" w:hAnsi="PT Astra Serif"/>
        </w:rPr>
        <w:t xml:space="preserve"> </w:t>
      </w:r>
      <w:r w:rsidRPr="004C1D19">
        <w:rPr>
          <w:rFonts w:ascii="PT Astra Serif" w:hAnsi="PT Astra Serif"/>
        </w:rPr>
        <w:t>г</w:t>
      </w:r>
      <w:r w:rsidR="00600AB6" w:rsidRPr="004C1D19">
        <w:rPr>
          <w:rFonts w:ascii="PT Astra Serif" w:hAnsi="PT Astra Serif"/>
        </w:rPr>
        <w:t>ода</w:t>
      </w:r>
      <w:bookmarkEnd w:id="1"/>
    </w:p>
    <w:p w:rsidR="002A5F91" w:rsidRPr="004C1D19" w:rsidRDefault="002A5F91" w:rsidP="00640EA1">
      <w:pPr>
        <w:spacing w:after="0" w:line="240" w:lineRule="auto"/>
        <w:ind w:firstLine="709"/>
        <w:jc w:val="both"/>
        <w:rPr>
          <w:rFonts w:ascii="PT Astra Serif" w:hAnsi="PT Astra Serif" w:cs="Times New Roman"/>
          <w:b/>
          <w:sz w:val="28"/>
          <w:szCs w:val="28"/>
        </w:rPr>
      </w:pPr>
    </w:p>
    <w:p w:rsidR="00F50BD0" w:rsidRPr="008B4B81" w:rsidRDefault="00F50BD0" w:rsidP="00F50BD0">
      <w:pPr>
        <w:autoSpaceDE w:val="0"/>
        <w:autoSpaceDN w:val="0"/>
        <w:adjustRightInd w:val="0"/>
        <w:ind w:firstLine="703"/>
        <w:contextualSpacing/>
        <w:jc w:val="both"/>
        <w:rPr>
          <w:rFonts w:ascii="PT Astra Serif" w:hAnsi="PT Astra Serif"/>
          <w:sz w:val="28"/>
          <w:szCs w:val="28"/>
        </w:rPr>
      </w:pPr>
      <w:r w:rsidRPr="008B4B81">
        <w:rPr>
          <w:rFonts w:ascii="PT Astra Serif" w:hAnsi="PT Astra Serif"/>
          <w:sz w:val="28"/>
          <w:szCs w:val="28"/>
        </w:rPr>
        <w:t xml:space="preserve">Стратегической целью деятельности Министерства финансов Ульяновской области </w:t>
      </w:r>
      <w:r>
        <w:rPr>
          <w:rFonts w:ascii="PT Astra Serif" w:hAnsi="PT Astra Serif"/>
          <w:sz w:val="28"/>
          <w:szCs w:val="28"/>
        </w:rPr>
        <w:t xml:space="preserve">в 2019 году </w:t>
      </w:r>
      <w:r w:rsidRPr="008B4B81">
        <w:rPr>
          <w:rFonts w:ascii="PT Astra Serif" w:hAnsi="PT Astra Serif"/>
          <w:sz w:val="28"/>
          <w:szCs w:val="28"/>
        </w:rPr>
        <w:t>явля</w:t>
      </w:r>
      <w:r>
        <w:rPr>
          <w:rFonts w:ascii="PT Astra Serif" w:hAnsi="PT Astra Serif"/>
          <w:sz w:val="28"/>
          <w:szCs w:val="28"/>
        </w:rPr>
        <w:t>лось</w:t>
      </w:r>
      <w:r w:rsidRPr="008B4B81">
        <w:rPr>
          <w:rFonts w:ascii="PT Astra Serif" w:hAnsi="PT Astra Serif"/>
          <w:sz w:val="28"/>
          <w:szCs w:val="28"/>
        </w:rPr>
        <w:t xml:space="preserve"> обеспечение долгосрочной сбалансированности и устойчивости областного бюджета Ульяновской области и бюджетов муниципальных образований Ульяновской области.</w:t>
      </w:r>
    </w:p>
    <w:p w:rsidR="00F50BD0" w:rsidRPr="008B4B81" w:rsidRDefault="00E012FB" w:rsidP="00F50BD0">
      <w:pPr>
        <w:autoSpaceDE w:val="0"/>
        <w:autoSpaceDN w:val="0"/>
        <w:adjustRightInd w:val="0"/>
        <w:ind w:firstLine="703"/>
        <w:contextualSpacing/>
        <w:jc w:val="both"/>
        <w:rPr>
          <w:rFonts w:ascii="PT Astra Serif" w:hAnsi="PT Astra Serif"/>
          <w:sz w:val="28"/>
          <w:szCs w:val="28"/>
        </w:rPr>
      </w:pPr>
      <w:r>
        <w:rPr>
          <w:rFonts w:ascii="PT Astra Serif" w:hAnsi="PT Astra Serif"/>
          <w:sz w:val="28"/>
          <w:szCs w:val="28"/>
        </w:rPr>
        <w:t xml:space="preserve">Приоритетными направлениями по обеспечению сбалансированности </w:t>
      </w:r>
      <w:r w:rsidR="00C43F0F">
        <w:rPr>
          <w:rFonts w:ascii="PT Astra Serif" w:hAnsi="PT Astra Serif"/>
          <w:sz w:val="28"/>
          <w:szCs w:val="28"/>
        </w:rPr>
        <w:t>бюджета Ульяновской области в 2019 году в рамках реализации эффективной налоговой и бюджетной политики являлись:</w:t>
      </w:r>
    </w:p>
    <w:p w:rsidR="00F50BD0" w:rsidRPr="008B4B81" w:rsidRDefault="00F50BD0" w:rsidP="00F50BD0">
      <w:pPr>
        <w:numPr>
          <w:ilvl w:val="0"/>
          <w:numId w:val="24"/>
        </w:numPr>
        <w:tabs>
          <w:tab w:val="left" w:pos="993"/>
        </w:tabs>
        <w:autoSpaceDE w:val="0"/>
        <w:autoSpaceDN w:val="0"/>
        <w:adjustRightInd w:val="0"/>
        <w:spacing w:after="0" w:line="240" w:lineRule="auto"/>
        <w:ind w:left="0" w:firstLine="709"/>
        <w:contextualSpacing/>
        <w:jc w:val="both"/>
        <w:rPr>
          <w:rFonts w:ascii="PT Astra Serif" w:hAnsi="PT Astra Serif"/>
          <w:sz w:val="28"/>
          <w:szCs w:val="28"/>
        </w:rPr>
      </w:pPr>
      <w:r w:rsidRPr="008B4B81">
        <w:rPr>
          <w:rFonts w:ascii="PT Astra Serif" w:hAnsi="PT Astra Serif"/>
          <w:sz w:val="28"/>
          <w:szCs w:val="28"/>
        </w:rPr>
        <w:t>укрепление доходной базы консолидированного бюджета Ульяновской области и развитие доходного потенциала Ульяновской области;</w:t>
      </w:r>
    </w:p>
    <w:p w:rsidR="00F50BD0" w:rsidRPr="008B4B81" w:rsidRDefault="00F50BD0" w:rsidP="00F50BD0">
      <w:pPr>
        <w:numPr>
          <w:ilvl w:val="0"/>
          <w:numId w:val="24"/>
        </w:numPr>
        <w:tabs>
          <w:tab w:val="left" w:pos="993"/>
        </w:tabs>
        <w:autoSpaceDE w:val="0"/>
        <w:autoSpaceDN w:val="0"/>
        <w:adjustRightInd w:val="0"/>
        <w:spacing w:after="0" w:line="240" w:lineRule="auto"/>
        <w:ind w:left="0" w:firstLine="709"/>
        <w:contextualSpacing/>
        <w:jc w:val="both"/>
        <w:rPr>
          <w:rFonts w:ascii="PT Astra Serif" w:hAnsi="PT Astra Serif"/>
          <w:sz w:val="28"/>
          <w:szCs w:val="28"/>
        </w:rPr>
      </w:pPr>
      <w:r w:rsidRPr="008B4B81">
        <w:rPr>
          <w:rFonts w:ascii="PT Astra Serif" w:hAnsi="PT Astra Serif"/>
          <w:sz w:val="28"/>
          <w:szCs w:val="28"/>
        </w:rPr>
        <w:t>повышение эффективного управления бюджетными расходами;</w:t>
      </w:r>
    </w:p>
    <w:p w:rsidR="00F50BD0" w:rsidRPr="008B4B81" w:rsidRDefault="00F50BD0" w:rsidP="00F50BD0">
      <w:pPr>
        <w:numPr>
          <w:ilvl w:val="0"/>
          <w:numId w:val="24"/>
        </w:numPr>
        <w:tabs>
          <w:tab w:val="left" w:pos="993"/>
        </w:tabs>
        <w:autoSpaceDE w:val="0"/>
        <w:autoSpaceDN w:val="0"/>
        <w:adjustRightInd w:val="0"/>
        <w:spacing w:after="0" w:line="240" w:lineRule="auto"/>
        <w:ind w:left="0" w:firstLine="709"/>
        <w:contextualSpacing/>
        <w:jc w:val="both"/>
        <w:rPr>
          <w:rFonts w:ascii="PT Astra Serif" w:hAnsi="PT Astra Serif"/>
          <w:sz w:val="28"/>
          <w:szCs w:val="28"/>
        </w:rPr>
      </w:pPr>
      <w:r w:rsidRPr="008B4B81">
        <w:rPr>
          <w:rFonts w:ascii="PT Astra Serif" w:hAnsi="PT Astra Serif"/>
          <w:sz w:val="28"/>
          <w:szCs w:val="28"/>
        </w:rPr>
        <w:t>совершенствование системы межбюджетных отношений;</w:t>
      </w:r>
    </w:p>
    <w:p w:rsidR="00F50BD0" w:rsidRPr="008B4B81" w:rsidRDefault="00F50BD0" w:rsidP="00F50BD0">
      <w:pPr>
        <w:numPr>
          <w:ilvl w:val="0"/>
          <w:numId w:val="24"/>
        </w:numPr>
        <w:tabs>
          <w:tab w:val="left" w:pos="993"/>
        </w:tabs>
        <w:autoSpaceDE w:val="0"/>
        <w:autoSpaceDN w:val="0"/>
        <w:adjustRightInd w:val="0"/>
        <w:spacing w:after="0" w:line="240" w:lineRule="auto"/>
        <w:ind w:left="0" w:firstLine="709"/>
        <w:contextualSpacing/>
        <w:jc w:val="both"/>
        <w:rPr>
          <w:rFonts w:ascii="PT Astra Serif" w:hAnsi="PT Astra Serif"/>
          <w:sz w:val="28"/>
          <w:szCs w:val="28"/>
        </w:rPr>
      </w:pPr>
      <w:r w:rsidRPr="008B4B81">
        <w:rPr>
          <w:rFonts w:ascii="PT Astra Serif" w:hAnsi="PT Astra Serif"/>
          <w:sz w:val="28"/>
          <w:szCs w:val="28"/>
        </w:rPr>
        <w:t>сохранение объёма дефицита и государственного долга Ульяновской области и на экономически безопасном уровне;</w:t>
      </w:r>
    </w:p>
    <w:p w:rsidR="00F50BD0" w:rsidRPr="008B4B81" w:rsidRDefault="00F50BD0" w:rsidP="00F50BD0">
      <w:pPr>
        <w:numPr>
          <w:ilvl w:val="0"/>
          <w:numId w:val="24"/>
        </w:numPr>
        <w:tabs>
          <w:tab w:val="left" w:pos="993"/>
        </w:tabs>
        <w:autoSpaceDE w:val="0"/>
        <w:autoSpaceDN w:val="0"/>
        <w:adjustRightInd w:val="0"/>
        <w:spacing w:after="0" w:line="240" w:lineRule="auto"/>
        <w:ind w:left="0" w:firstLine="709"/>
        <w:contextualSpacing/>
        <w:jc w:val="both"/>
        <w:rPr>
          <w:rFonts w:ascii="PT Astra Serif" w:hAnsi="PT Astra Serif"/>
          <w:sz w:val="28"/>
          <w:szCs w:val="28"/>
        </w:rPr>
      </w:pPr>
      <w:r w:rsidRPr="008B4B81">
        <w:rPr>
          <w:rFonts w:ascii="PT Astra Serif" w:hAnsi="PT Astra Serif"/>
          <w:sz w:val="28"/>
          <w:szCs w:val="28"/>
        </w:rPr>
        <w:t>обеспечение прозрачности и открытости бюджета и бюджетного процесса для общества;</w:t>
      </w:r>
    </w:p>
    <w:p w:rsidR="00F50BD0" w:rsidRPr="008B4B81" w:rsidRDefault="00F50BD0" w:rsidP="00F50BD0">
      <w:pPr>
        <w:numPr>
          <w:ilvl w:val="0"/>
          <w:numId w:val="24"/>
        </w:numPr>
        <w:tabs>
          <w:tab w:val="left" w:pos="993"/>
        </w:tabs>
        <w:autoSpaceDE w:val="0"/>
        <w:autoSpaceDN w:val="0"/>
        <w:adjustRightInd w:val="0"/>
        <w:spacing w:after="0" w:line="240" w:lineRule="auto"/>
        <w:ind w:left="0" w:firstLine="709"/>
        <w:contextualSpacing/>
        <w:jc w:val="both"/>
        <w:rPr>
          <w:rFonts w:ascii="PT Astra Serif" w:hAnsi="PT Astra Serif"/>
          <w:sz w:val="28"/>
          <w:szCs w:val="28"/>
        </w:rPr>
      </w:pPr>
      <w:proofErr w:type="spellStart"/>
      <w:r w:rsidRPr="008B4B81">
        <w:rPr>
          <w:rFonts w:ascii="PT Astra Serif" w:hAnsi="PT Astra Serif"/>
          <w:sz w:val="28"/>
          <w:szCs w:val="28"/>
        </w:rPr>
        <w:t>цифровизация</w:t>
      </w:r>
      <w:proofErr w:type="spellEnd"/>
      <w:r w:rsidRPr="008B4B81">
        <w:rPr>
          <w:rFonts w:ascii="PT Astra Serif" w:hAnsi="PT Astra Serif"/>
          <w:sz w:val="28"/>
          <w:szCs w:val="28"/>
        </w:rPr>
        <w:t xml:space="preserve"> и интеграция всех потоков данных в единое информационное пространство.</w:t>
      </w:r>
    </w:p>
    <w:p w:rsidR="004F0A39" w:rsidRDefault="004F0A39" w:rsidP="004F0A39">
      <w:pPr>
        <w:spacing w:after="0" w:line="240" w:lineRule="auto"/>
        <w:ind w:firstLine="709"/>
        <w:jc w:val="both"/>
        <w:rPr>
          <w:rFonts w:ascii="PT Astra Serif" w:hAnsi="PT Astra Serif" w:cs="Times New Roman"/>
          <w:color w:val="000000"/>
          <w:sz w:val="28"/>
          <w:szCs w:val="28"/>
        </w:rPr>
      </w:pPr>
      <w:r w:rsidRPr="00E012FB">
        <w:rPr>
          <w:rFonts w:ascii="PT Astra Serif" w:hAnsi="PT Astra Serif" w:cs="Times New Roman"/>
          <w:sz w:val="28"/>
          <w:szCs w:val="28"/>
        </w:rPr>
        <w:t>Успешное решение задач, стоящих перед нами в 201</w:t>
      </w:r>
      <w:r w:rsidR="00E012FB" w:rsidRPr="00E012FB">
        <w:rPr>
          <w:rFonts w:ascii="PT Astra Serif" w:hAnsi="PT Astra Serif" w:cs="Times New Roman"/>
          <w:sz w:val="28"/>
          <w:szCs w:val="28"/>
        </w:rPr>
        <w:t>9</w:t>
      </w:r>
      <w:r w:rsidRPr="00E012FB">
        <w:rPr>
          <w:rFonts w:ascii="PT Astra Serif" w:hAnsi="PT Astra Serif" w:cs="Times New Roman"/>
          <w:sz w:val="28"/>
          <w:szCs w:val="28"/>
        </w:rPr>
        <w:t xml:space="preserve"> году, стало возможным благодаря тесному взаимодействию Правительства Ульяновской области с заинтересованными федеральными структурами, с исполнительными органами государственной власти Ульяновской области, с финансовыми органами муниципальных образований Ульяновской области, </w:t>
      </w:r>
      <w:r w:rsidRPr="00E012FB">
        <w:rPr>
          <w:rFonts w:ascii="PT Astra Serif" w:hAnsi="PT Astra Serif" w:cs="Times New Roman"/>
          <w:sz w:val="28"/>
          <w:szCs w:val="28"/>
        </w:rPr>
        <w:br/>
        <w:t>с государственными контрольными органами и институтами гражданского общества</w:t>
      </w:r>
      <w:r w:rsidRPr="00E012FB">
        <w:rPr>
          <w:rFonts w:ascii="PT Astra Serif" w:hAnsi="PT Astra Serif" w:cs="Times New Roman"/>
          <w:color w:val="000000"/>
          <w:sz w:val="28"/>
          <w:szCs w:val="28"/>
        </w:rPr>
        <w:t>.</w:t>
      </w:r>
    </w:p>
    <w:p w:rsidR="00E012FB" w:rsidRPr="00E012FB" w:rsidRDefault="00E012FB" w:rsidP="004F0A39">
      <w:pPr>
        <w:spacing w:after="0" w:line="240" w:lineRule="auto"/>
        <w:ind w:firstLine="709"/>
        <w:jc w:val="both"/>
        <w:rPr>
          <w:rFonts w:ascii="PT Astra Serif" w:hAnsi="PT Astra Serif" w:cs="Times New Roman"/>
          <w:color w:val="000000"/>
          <w:sz w:val="28"/>
          <w:szCs w:val="28"/>
        </w:rPr>
      </w:pPr>
    </w:p>
    <w:p w:rsidR="00A900C3" w:rsidRPr="00CD5E3B" w:rsidRDefault="00A900C3" w:rsidP="00A900C3">
      <w:pPr>
        <w:autoSpaceDE w:val="0"/>
        <w:autoSpaceDN w:val="0"/>
        <w:adjustRightInd w:val="0"/>
        <w:spacing w:after="0" w:line="240" w:lineRule="auto"/>
        <w:ind w:firstLine="708"/>
        <w:jc w:val="both"/>
        <w:rPr>
          <w:rFonts w:ascii="PT Astra Serif" w:eastAsiaTheme="minorHAnsi" w:hAnsi="PT Astra Serif" w:cs="Times New Roman"/>
          <w:sz w:val="28"/>
          <w:szCs w:val="28"/>
          <w:lang w:eastAsia="en-US"/>
        </w:rPr>
      </w:pPr>
      <w:r w:rsidRPr="00CD5E3B">
        <w:rPr>
          <w:rFonts w:ascii="PT Astra Serif" w:eastAsiaTheme="minorHAnsi" w:hAnsi="PT Astra Serif" w:cs="Times New Roman"/>
          <w:sz w:val="28"/>
          <w:szCs w:val="28"/>
          <w:lang w:eastAsia="en-US"/>
        </w:rPr>
        <w:t>В 2019 году налоговая политика Ульяновской области (далее – налоговая политика) способствовала продолжению работы по увеличению налогового потенциала региона за счет повышения инвестиционной активности, создания условий справедливой конкурентной среды, сокращения теневого сектора, совершенствования и оптимизации системы налогового администрирования, стимулирования развития малого и среднего предпринимательства через специальные налоговые режимы.</w:t>
      </w:r>
    </w:p>
    <w:p w:rsidR="00A900C3" w:rsidRPr="00CD5E3B" w:rsidRDefault="00A900C3" w:rsidP="00A900C3">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CD5E3B">
        <w:rPr>
          <w:rFonts w:ascii="PT Astra Serif" w:eastAsiaTheme="minorHAnsi" w:hAnsi="PT Astra Serif" w:cs="Times New Roman"/>
          <w:sz w:val="28"/>
          <w:szCs w:val="28"/>
          <w:lang w:eastAsia="en-US"/>
        </w:rPr>
        <w:t>охранения всех</w:t>
      </w:r>
    </w:p>
    <w:p w:rsidR="00A900C3" w:rsidRDefault="00A900C3" w:rsidP="00A900C3">
      <w:pPr>
        <w:pStyle w:val="a3"/>
        <w:spacing w:after="0" w:line="240" w:lineRule="auto"/>
        <w:ind w:left="0" w:firstLine="709"/>
        <w:jc w:val="both"/>
        <w:rPr>
          <w:rFonts w:ascii="PT Astra Serif" w:hAnsi="PT Astra Serif" w:cs="Times New Roman"/>
          <w:color w:val="000000" w:themeColor="text1"/>
          <w:sz w:val="28"/>
          <w:szCs w:val="28"/>
        </w:rPr>
      </w:pPr>
      <w:r w:rsidRPr="00CD5E3B">
        <w:rPr>
          <w:rFonts w:ascii="PT Astra Serif" w:hAnsi="PT Astra Serif" w:cs="Times New Roman"/>
          <w:color w:val="000000" w:themeColor="text1"/>
          <w:sz w:val="28"/>
          <w:szCs w:val="28"/>
        </w:rPr>
        <w:t xml:space="preserve">Увеличение доходов консолидированного бюджета Ульяновской области остаётся главным приоритетом налоговой политики региона. </w:t>
      </w:r>
    </w:p>
    <w:p w:rsidR="009B632D" w:rsidRDefault="009B632D" w:rsidP="00A900C3">
      <w:pPr>
        <w:pStyle w:val="a3"/>
        <w:spacing w:after="0" w:line="240" w:lineRule="auto"/>
        <w:ind w:left="0" w:firstLine="709"/>
        <w:jc w:val="both"/>
        <w:rPr>
          <w:rFonts w:ascii="PT Astra Serif" w:hAnsi="PT Astra Serif" w:cs="Times New Roman"/>
          <w:color w:val="000000" w:themeColor="text1"/>
          <w:sz w:val="28"/>
          <w:szCs w:val="28"/>
        </w:rPr>
      </w:pPr>
    </w:p>
    <w:p w:rsidR="00E857FD" w:rsidRDefault="00E857FD" w:rsidP="00A900C3">
      <w:pPr>
        <w:pStyle w:val="a3"/>
        <w:spacing w:after="0" w:line="240" w:lineRule="auto"/>
        <w:ind w:left="0" w:firstLine="709"/>
        <w:jc w:val="both"/>
        <w:rPr>
          <w:rFonts w:ascii="PT Astra Serif" w:hAnsi="PT Astra Serif" w:cs="Times New Roman"/>
          <w:color w:val="000000" w:themeColor="text1"/>
          <w:sz w:val="28"/>
          <w:szCs w:val="28"/>
        </w:rPr>
      </w:pPr>
    </w:p>
    <w:p w:rsidR="00E857FD" w:rsidRDefault="00E857FD" w:rsidP="00A900C3">
      <w:pPr>
        <w:pStyle w:val="a3"/>
        <w:spacing w:after="0" w:line="240" w:lineRule="auto"/>
        <w:ind w:left="0" w:firstLine="709"/>
        <w:jc w:val="both"/>
        <w:rPr>
          <w:rFonts w:ascii="PT Astra Serif" w:hAnsi="PT Astra Serif" w:cs="Times New Roman"/>
          <w:color w:val="000000" w:themeColor="text1"/>
          <w:sz w:val="28"/>
          <w:szCs w:val="28"/>
        </w:rPr>
      </w:pPr>
    </w:p>
    <w:p w:rsidR="00A900C3" w:rsidRPr="00CD5E3B" w:rsidRDefault="00A900C3" w:rsidP="00A900C3">
      <w:pPr>
        <w:spacing w:after="0" w:line="240" w:lineRule="auto"/>
        <w:ind w:firstLine="709"/>
        <w:jc w:val="right"/>
        <w:rPr>
          <w:rFonts w:ascii="PT Astra Serif" w:hAnsi="PT Astra Serif" w:cs="Times New Roman"/>
          <w:color w:val="000000" w:themeColor="text1"/>
          <w:sz w:val="28"/>
          <w:szCs w:val="28"/>
        </w:rPr>
      </w:pPr>
      <w:r w:rsidRPr="00CD5E3B">
        <w:rPr>
          <w:rFonts w:ascii="PT Astra Serif" w:hAnsi="PT Astra Serif" w:cs="Times New Roman"/>
          <w:color w:val="000000" w:themeColor="text1"/>
          <w:sz w:val="28"/>
          <w:szCs w:val="28"/>
        </w:rPr>
        <w:lastRenderedPageBreak/>
        <w:t>Таблица 4</w:t>
      </w:r>
    </w:p>
    <w:p w:rsidR="00A900C3" w:rsidRPr="00CD5E3B" w:rsidRDefault="00A900C3" w:rsidP="00A900C3">
      <w:pPr>
        <w:pStyle w:val="a3"/>
        <w:tabs>
          <w:tab w:val="left" w:pos="3795"/>
        </w:tabs>
        <w:spacing w:after="0" w:line="240" w:lineRule="auto"/>
        <w:ind w:left="0" w:firstLine="709"/>
        <w:jc w:val="center"/>
        <w:rPr>
          <w:rFonts w:ascii="PT Astra Serif" w:hAnsi="PT Astra Serif" w:cs="Times New Roman"/>
          <w:color w:val="000000" w:themeColor="text1"/>
          <w:sz w:val="28"/>
          <w:szCs w:val="28"/>
        </w:rPr>
      </w:pPr>
      <w:r w:rsidRPr="00CD5E3B">
        <w:rPr>
          <w:rFonts w:ascii="PT Astra Serif" w:hAnsi="PT Astra Serif" w:cs="Times New Roman"/>
          <w:color w:val="000000" w:themeColor="text1"/>
          <w:sz w:val="28"/>
          <w:szCs w:val="28"/>
        </w:rPr>
        <w:t xml:space="preserve">Динамика доходов консолидированного бюджета </w:t>
      </w:r>
    </w:p>
    <w:p w:rsidR="00A900C3" w:rsidRPr="00CD5E3B" w:rsidRDefault="00A900C3" w:rsidP="00A900C3">
      <w:pPr>
        <w:pStyle w:val="a3"/>
        <w:tabs>
          <w:tab w:val="left" w:pos="3795"/>
        </w:tabs>
        <w:spacing w:after="0" w:line="240" w:lineRule="auto"/>
        <w:ind w:left="0" w:firstLine="709"/>
        <w:jc w:val="center"/>
        <w:rPr>
          <w:rFonts w:ascii="PT Astra Serif" w:hAnsi="PT Astra Serif" w:cs="Times New Roman"/>
          <w:color w:val="000000" w:themeColor="text1"/>
          <w:sz w:val="28"/>
          <w:szCs w:val="28"/>
        </w:rPr>
      </w:pPr>
      <w:r w:rsidRPr="00CD5E3B">
        <w:rPr>
          <w:rFonts w:ascii="PT Astra Serif" w:hAnsi="PT Astra Serif" w:cs="Times New Roman"/>
          <w:color w:val="000000" w:themeColor="text1"/>
          <w:sz w:val="28"/>
          <w:szCs w:val="28"/>
        </w:rPr>
        <w:t xml:space="preserve">Ульяновской области, </w:t>
      </w:r>
    </w:p>
    <w:p w:rsidR="00A900C3" w:rsidRPr="00CD5E3B" w:rsidRDefault="00A900C3" w:rsidP="00A900C3">
      <w:pPr>
        <w:pStyle w:val="a3"/>
        <w:tabs>
          <w:tab w:val="left" w:pos="3795"/>
        </w:tabs>
        <w:spacing w:after="0" w:line="240" w:lineRule="auto"/>
        <w:ind w:left="0" w:firstLine="709"/>
        <w:jc w:val="right"/>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млн рублей</w:t>
      </w:r>
    </w:p>
    <w:tbl>
      <w:tblPr>
        <w:tblW w:w="9559"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4A0"/>
      </w:tblPr>
      <w:tblGrid>
        <w:gridCol w:w="4476"/>
        <w:gridCol w:w="1741"/>
        <w:gridCol w:w="1559"/>
        <w:gridCol w:w="1783"/>
      </w:tblGrid>
      <w:tr w:rsidR="00A900C3" w:rsidRPr="00CD5E3B" w:rsidTr="00A900C3">
        <w:trPr>
          <w:trHeight w:val="385"/>
        </w:trPr>
        <w:tc>
          <w:tcPr>
            <w:tcW w:w="4476" w:type="dxa"/>
            <w:vAlign w:val="center"/>
          </w:tcPr>
          <w:p w:rsidR="00A900C3" w:rsidRPr="00CD5E3B" w:rsidRDefault="00A900C3" w:rsidP="00A900C3">
            <w:pPr>
              <w:pStyle w:val="3"/>
              <w:spacing w:after="0" w:line="240" w:lineRule="auto"/>
              <w:ind w:left="0"/>
              <w:contextualSpacing/>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Показатель</w:t>
            </w:r>
          </w:p>
        </w:tc>
        <w:tc>
          <w:tcPr>
            <w:tcW w:w="1741" w:type="dxa"/>
            <w:vAlign w:val="center"/>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Факт 2018</w:t>
            </w:r>
          </w:p>
        </w:tc>
        <w:tc>
          <w:tcPr>
            <w:tcW w:w="1559" w:type="dxa"/>
            <w:vAlign w:val="center"/>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Факт 2019</w:t>
            </w:r>
          </w:p>
        </w:tc>
        <w:tc>
          <w:tcPr>
            <w:tcW w:w="1783" w:type="dxa"/>
            <w:vAlign w:val="center"/>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 xml:space="preserve">Темп </w:t>
            </w:r>
            <w:r w:rsidRPr="00CD5E3B">
              <w:rPr>
                <w:rFonts w:ascii="PT Astra Serif" w:hAnsi="PT Astra Serif" w:cs="Times New Roman"/>
                <w:bCs/>
                <w:color w:val="000000" w:themeColor="text1"/>
                <w:sz w:val="28"/>
                <w:szCs w:val="28"/>
              </w:rPr>
              <w:br/>
              <w:t>роста, %</w:t>
            </w:r>
          </w:p>
        </w:tc>
      </w:tr>
      <w:tr w:rsidR="00A900C3" w:rsidRPr="00CD5E3B" w:rsidTr="00A900C3">
        <w:tblPrEx>
          <w:tblBorders>
            <w:bottom w:val="single" w:sz="4" w:space="0" w:color="000000"/>
          </w:tblBorders>
        </w:tblPrEx>
        <w:trPr>
          <w:trHeight w:val="240"/>
        </w:trPr>
        <w:tc>
          <w:tcPr>
            <w:tcW w:w="4476" w:type="dxa"/>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w:t>
            </w:r>
          </w:p>
        </w:tc>
        <w:tc>
          <w:tcPr>
            <w:tcW w:w="1741"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2</w:t>
            </w:r>
          </w:p>
        </w:tc>
        <w:tc>
          <w:tcPr>
            <w:tcW w:w="1559"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3</w:t>
            </w:r>
          </w:p>
        </w:tc>
        <w:tc>
          <w:tcPr>
            <w:tcW w:w="1783"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4</w:t>
            </w:r>
          </w:p>
        </w:tc>
      </w:tr>
      <w:tr w:rsidR="00A900C3" w:rsidRPr="00CD5E3B" w:rsidTr="00A900C3">
        <w:tblPrEx>
          <w:tblBorders>
            <w:bottom w:val="single" w:sz="4" w:space="0" w:color="000000"/>
          </w:tblBorders>
        </w:tblPrEx>
        <w:trPr>
          <w:trHeight w:val="509"/>
        </w:trPr>
        <w:tc>
          <w:tcPr>
            <w:tcW w:w="4476" w:type="dxa"/>
          </w:tcPr>
          <w:p w:rsidR="00A900C3" w:rsidRPr="00CD5E3B" w:rsidRDefault="00A900C3" w:rsidP="00A900C3">
            <w:pPr>
              <w:spacing w:after="0" w:line="240" w:lineRule="auto"/>
              <w:jc w:val="both"/>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ВСЕГО, налоговые и неналоговые доходы</w:t>
            </w:r>
          </w:p>
        </w:tc>
        <w:tc>
          <w:tcPr>
            <w:tcW w:w="1741"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53177,4</w:t>
            </w:r>
          </w:p>
        </w:tc>
        <w:tc>
          <w:tcPr>
            <w:tcW w:w="1559"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55214,0</w:t>
            </w:r>
          </w:p>
        </w:tc>
        <w:tc>
          <w:tcPr>
            <w:tcW w:w="1783"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103,8</w:t>
            </w:r>
          </w:p>
        </w:tc>
      </w:tr>
      <w:tr w:rsidR="00A900C3" w:rsidRPr="00CD5E3B" w:rsidTr="00A900C3">
        <w:tblPrEx>
          <w:tblBorders>
            <w:bottom w:val="single" w:sz="4" w:space="0" w:color="000000"/>
          </w:tblBorders>
        </w:tblPrEx>
        <w:trPr>
          <w:trHeight w:val="283"/>
        </w:trPr>
        <w:tc>
          <w:tcPr>
            <w:tcW w:w="9559" w:type="dxa"/>
            <w:gridSpan w:val="4"/>
          </w:tcPr>
          <w:p w:rsidR="00A900C3" w:rsidRPr="00CD5E3B" w:rsidRDefault="00A900C3" w:rsidP="00A900C3">
            <w:pPr>
              <w:spacing w:after="0" w:line="240" w:lineRule="auto"/>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в том числе:</w:t>
            </w:r>
          </w:p>
        </w:tc>
      </w:tr>
      <w:tr w:rsidR="00A900C3" w:rsidRPr="00CD5E3B" w:rsidTr="00A900C3">
        <w:tblPrEx>
          <w:tblBorders>
            <w:bottom w:val="single" w:sz="4" w:space="0" w:color="000000"/>
          </w:tblBorders>
        </w:tblPrEx>
        <w:tc>
          <w:tcPr>
            <w:tcW w:w="4476" w:type="dxa"/>
          </w:tcPr>
          <w:p w:rsidR="00A900C3" w:rsidRPr="00CD5E3B" w:rsidRDefault="00A900C3" w:rsidP="00A900C3">
            <w:pPr>
              <w:spacing w:after="0" w:line="240" w:lineRule="auto"/>
              <w:jc w:val="both"/>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Налоговые доходы, из них:</w:t>
            </w:r>
          </w:p>
        </w:tc>
        <w:tc>
          <w:tcPr>
            <w:tcW w:w="1741"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50832,7</w:t>
            </w:r>
          </w:p>
        </w:tc>
        <w:tc>
          <w:tcPr>
            <w:tcW w:w="1559"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52813,3</w:t>
            </w:r>
          </w:p>
        </w:tc>
        <w:tc>
          <w:tcPr>
            <w:tcW w:w="1783"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103,9</w:t>
            </w:r>
          </w:p>
        </w:tc>
      </w:tr>
      <w:tr w:rsidR="00A900C3" w:rsidRPr="00CD5E3B" w:rsidTr="00A900C3">
        <w:tblPrEx>
          <w:tblBorders>
            <w:bottom w:val="single" w:sz="4" w:space="0" w:color="000000"/>
          </w:tblBorders>
        </w:tblPrEx>
        <w:tc>
          <w:tcPr>
            <w:tcW w:w="4476" w:type="dxa"/>
          </w:tcPr>
          <w:p w:rsidR="00A900C3" w:rsidRPr="00CD5E3B" w:rsidRDefault="00A900C3" w:rsidP="00A900C3">
            <w:pPr>
              <w:spacing w:after="0" w:line="240" w:lineRule="auto"/>
              <w:jc w:val="both"/>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Налог на прибыль организаций</w:t>
            </w:r>
          </w:p>
        </w:tc>
        <w:tc>
          <w:tcPr>
            <w:tcW w:w="1741"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12178,9</w:t>
            </w:r>
          </w:p>
        </w:tc>
        <w:tc>
          <w:tcPr>
            <w:tcW w:w="1559"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11190,7</w:t>
            </w:r>
          </w:p>
        </w:tc>
        <w:tc>
          <w:tcPr>
            <w:tcW w:w="1783"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91,9</w:t>
            </w:r>
          </w:p>
        </w:tc>
      </w:tr>
      <w:tr w:rsidR="00A900C3" w:rsidRPr="00CD5E3B" w:rsidTr="00A900C3">
        <w:tblPrEx>
          <w:tblBorders>
            <w:bottom w:val="single" w:sz="4" w:space="0" w:color="000000"/>
          </w:tblBorders>
        </w:tblPrEx>
        <w:trPr>
          <w:trHeight w:val="274"/>
        </w:trPr>
        <w:tc>
          <w:tcPr>
            <w:tcW w:w="4476" w:type="dxa"/>
          </w:tcPr>
          <w:p w:rsidR="00A900C3" w:rsidRPr="00CD5E3B" w:rsidRDefault="00A900C3" w:rsidP="00A900C3">
            <w:pPr>
              <w:spacing w:after="0" w:line="240" w:lineRule="auto"/>
              <w:jc w:val="both"/>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Налог на доходы физических лиц</w:t>
            </w:r>
          </w:p>
        </w:tc>
        <w:tc>
          <w:tcPr>
            <w:tcW w:w="1741" w:type="dxa"/>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15946,7</w:t>
            </w:r>
          </w:p>
        </w:tc>
        <w:tc>
          <w:tcPr>
            <w:tcW w:w="1559" w:type="dxa"/>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16472,3</w:t>
            </w:r>
          </w:p>
        </w:tc>
        <w:tc>
          <w:tcPr>
            <w:tcW w:w="1783" w:type="dxa"/>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103,3</w:t>
            </w:r>
          </w:p>
        </w:tc>
      </w:tr>
      <w:tr w:rsidR="00A900C3" w:rsidRPr="00CD5E3B" w:rsidTr="00A900C3">
        <w:tblPrEx>
          <w:tblBorders>
            <w:bottom w:val="single" w:sz="4" w:space="0" w:color="000000"/>
          </w:tblBorders>
        </w:tblPrEx>
        <w:trPr>
          <w:trHeight w:val="274"/>
        </w:trPr>
        <w:tc>
          <w:tcPr>
            <w:tcW w:w="4476" w:type="dxa"/>
          </w:tcPr>
          <w:p w:rsidR="00A900C3" w:rsidRPr="00CD5E3B" w:rsidRDefault="00A900C3" w:rsidP="00A900C3">
            <w:pPr>
              <w:spacing w:after="0" w:line="240" w:lineRule="auto"/>
              <w:jc w:val="both"/>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Акцизы по подакцизным товарам</w:t>
            </w:r>
          </w:p>
        </w:tc>
        <w:tc>
          <w:tcPr>
            <w:tcW w:w="1741" w:type="dxa"/>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14158,1</w:t>
            </w:r>
          </w:p>
        </w:tc>
        <w:tc>
          <w:tcPr>
            <w:tcW w:w="1559" w:type="dxa"/>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16314,1</w:t>
            </w:r>
          </w:p>
        </w:tc>
        <w:tc>
          <w:tcPr>
            <w:tcW w:w="1783" w:type="dxa"/>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115,2</w:t>
            </w:r>
          </w:p>
        </w:tc>
      </w:tr>
      <w:tr w:rsidR="00A900C3" w:rsidRPr="00CD5E3B" w:rsidTr="00A900C3">
        <w:tblPrEx>
          <w:tblBorders>
            <w:bottom w:val="single" w:sz="4" w:space="0" w:color="000000"/>
          </w:tblBorders>
        </w:tblPrEx>
        <w:trPr>
          <w:trHeight w:val="773"/>
        </w:trPr>
        <w:tc>
          <w:tcPr>
            <w:tcW w:w="4476" w:type="dxa"/>
          </w:tcPr>
          <w:p w:rsidR="00A900C3" w:rsidRPr="00CD5E3B" w:rsidRDefault="00A900C3" w:rsidP="00A900C3">
            <w:pPr>
              <w:spacing w:after="0" w:line="240" w:lineRule="auto"/>
              <w:jc w:val="both"/>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 xml:space="preserve">Налоги на совокупный доход, </w:t>
            </w:r>
            <w:r w:rsidRPr="00CD5E3B">
              <w:rPr>
                <w:rFonts w:ascii="PT Astra Serif" w:hAnsi="PT Astra Serif" w:cs="Times New Roman"/>
                <w:bCs/>
                <w:color w:val="000000" w:themeColor="text1"/>
                <w:sz w:val="28"/>
                <w:szCs w:val="28"/>
              </w:rPr>
              <w:br/>
              <w:t>в т.ч.:</w:t>
            </w:r>
          </w:p>
        </w:tc>
        <w:tc>
          <w:tcPr>
            <w:tcW w:w="1741"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2442,3</w:t>
            </w:r>
          </w:p>
        </w:tc>
        <w:tc>
          <w:tcPr>
            <w:tcW w:w="1559"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2737,2</w:t>
            </w:r>
          </w:p>
        </w:tc>
        <w:tc>
          <w:tcPr>
            <w:tcW w:w="1783"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112,1</w:t>
            </w:r>
          </w:p>
        </w:tc>
      </w:tr>
      <w:tr w:rsidR="00A900C3" w:rsidRPr="00CD5E3B" w:rsidTr="00A900C3">
        <w:tblPrEx>
          <w:tblBorders>
            <w:bottom w:val="single" w:sz="4" w:space="0" w:color="000000"/>
          </w:tblBorders>
        </w:tblPrEx>
        <w:trPr>
          <w:trHeight w:val="942"/>
        </w:trPr>
        <w:tc>
          <w:tcPr>
            <w:tcW w:w="4476" w:type="dxa"/>
          </w:tcPr>
          <w:p w:rsidR="00A900C3" w:rsidRPr="00CD5E3B" w:rsidRDefault="00A900C3" w:rsidP="00A900C3">
            <w:pPr>
              <w:spacing w:after="0" w:line="240" w:lineRule="auto"/>
              <w:jc w:val="both"/>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 Налог, взимаемый в связи с применением упрощённой системы налогообложения</w:t>
            </w:r>
          </w:p>
        </w:tc>
        <w:tc>
          <w:tcPr>
            <w:tcW w:w="1741" w:type="dxa"/>
            <w:vAlign w:val="center"/>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1970,2</w:t>
            </w:r>
          </w:p>
        </w:tc>
        <w:tc>
          <w:tcPr>
            <w:tcW w:w="1559" w:type="dxa"/>
            <w:vAlign w:val="center"/>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2241,2</w:t>
            </w:r>
          </w:p>
        </w:tc>
        <w:tc>
          <w:tcPr>
            <w:tcW w:w="1783" w:type="dxa"/>
            <w:vAlign w:val="center"/>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113,8</w:t>
            </w:r>
          </w:p>
        </w:tc>
      </w:tr>
      <w:tr w:rsidR="00A900C3" w:rsidRPr="00CD5E3B" w:rsidTr="00A900C3">
        <w:tblPrEx>
          <w:tblBorders>
            <w:bottom w:val="single" w:sz="4" w:space="0" w:color="000000"/>
          </w:tblBorders>
        </w:tblPrEx>
        <w:tc>
          <w:tcPr>
            <w:tcW w:w="4476" w:type="dxa"/>
          </w:tcPr>
          <w:p w:rsidR="00A900C3" w:rsidRPr="00CD5E3B" w:rsidRDefault="00A900C3" w:rsidP="00A900C3">
            <w:pPr>
              <w:spacing w:after="0" w:line="240" w:lineRule="auto"/>
              <w:jc w:val="both"/>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 xml:space="preserve">- Единый налог на вмененный доход для отдельных видов деятельности </w:t>
            </w:r>
          </w:p>
        </w:tc>
        <w:tc>
          <w:tcPr>
            <w:tcW w:w="1741" w:type="dxa"/>
            <w:vAlign w:val="center"/>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361,2</w:t>
            </w:r>
          </w:p>
        </w:tc>
        <w:tc>
          <w:tcPr>
            <w:tcW w:w="1559" w:type="dxa"/>
            <w:vAlign w:val="center"/>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369,0</w:t>
            </w:r>
          </w:p>
        </w:tc>
        <w:tc>
          <w:tcPr>
            <w:tcW w:w="1783" w:type="dxa"/>
            <w:vAlign w:val="center"/>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102,2</w:t>
            </w:r>
          </w:p>
        </w:tc>
      </w:tr>
      <w:tr w:rsidR="00A900C3" w:rsidRPr="00CD5E3B" w:rsidTr="00A900C3">
        <w:tblPrEx>
          <w:tblBorders>
            <w:bottom w:val="single" w:sz="4" w:space="0" w:color="000000"/>
          </w:tblBorders>
        </w:tblPrEx>
        <w:tc>
          <w:tcPr>
            <w:tcW w:w="4476" w:type="dxa"/>
          </w:tcPr>
          <w:p w:rsidR="00A900C3" w:rsidRPr="00CD5E3B" w:rsidRDefault="00A900C3" w:rsidP="00A900C3">
            <w:pPr>
              <w:spacing w:after="0" w:line="240" w:lineRule="auto"/>
              <w:jc w:val="both"/>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 Единый сельскохозяйственный налог</w:t>
            </w:r>
          </w:p>
        </w:tc>
        <w:tc>
          <w:tcPr>
            <w:tcW w:w="1741"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42,9</w:t>
            </w:r>
          </w:p>
        </w:tc>
        <w:tc>
          <w:tcPr>
            <w:tcW w:w="1559"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47,0</w:t>
            </w:r>
          </w:p>
        </w:tc>
        <w:tc>
          <w:tcPr>
            <w:tcW w:w="1783" w:type="dxa"/>
            <w:vAlign w:val="bottom"/>
          </w:tcPr>
          <w:p w:rsidR="00A900C3" w:rsidRPr="00CD5E3B" w:rsidRDefault="00A900C3" w:rsidP="00A900C3">
            <w:pPr>
              <w:spacing w:after="0" w:line="240" w:lineRule="auto"/>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109,7</w:t>
            </w:r>
          </w:p>
        </w:tc>
      </w:tr>
      <w:tr w:rsidR="00A900C3" w:rsidRPr="00CD5E3B" w:rsidTr="00A900C3">
        <w:tblPrEx>
          <w:tblBorders>
            <w:bottom w:val="single" w:sz="4" w:space="0" w:color="000000"/>
          </w:tblBorders>
        </w:tblPrEx>
        <w:tc>
          <w:tcPr>
            <w:tcW w:w="4476" w:type="dxa"/>
          </w:tcPr>
          <w:p w:rsidR="00A900C3" w:rsidRPr="00CD5E3B" w:rsidRDefault="00A900C3" w:rsidP="00A900C3">
            <w:pPr>
              <w:spacing w:after="0" w:line="240" w:lineRule="auto"/>
              <w:contextualSpacing/>
              <w:jc w:val="both"/>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 Налог, взимаемый в связи с применением патентной системы налогообложения</w:t>
            </w:r>
          </w:p>
        </w:tc>
        <w:tc>
          <w:tcPr>
            <w:tcW w:w="1741" w:type="dxa"/>
            <w:vAlign w:val="center"/>
          </w:tcPr>
          <w:p w:rsidR="00A900C3" w:rsidRPr="00CD5E3B" w:rsidRDefault="00A900C3" w:rsidP="00A900C3">
            <w:pPr>
              <w:spacing w:after="0" w:line="240" w:lineRule="auto"/>
              <w:contextualSpacing/>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68,0</w:t>
            </w:r>
          </w:p>
        </w:tc>
        <w:tc>
          <w:tcPr>
            <w:tcW w:w="1559" w:type="dxa"/>
            <w:vAlign w:val="center"/>
          </w:tcPr>
          <w:p w:rsidR="00A900C3" w:rsidRPr="00CD5E3B" w:rsidRDefault="00A900C3" w:rsidP="00A900C3">
            <w:pPr>
              <w:spacing w:after="0" w:line="240" w:lineRule="auto"/>
              <w:contextualSpacing/>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80,0</w:t>
            </w:r>
          </w:p>
        </w:tc>
        <w:tc>
          <w:tcPr>
            <w:tcW w:w="1783" w:type="dxa"/>
            <w:vAlign w:val="center"/>
          </w:tcPr>
          <w:p w:rsidR="00A900C3" w:rsidRPr="00CD5E3B" w:rsidRDefault="00A900C3" w:rsidP="00A900C3">
            <w:pPr>
              <w:spacing w:after="0" w:line="240" w:lineRule="auto"/>
              <w:contextualSpacing/>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117,7</w:t>
            </w:r>
          </w:p>
        </w:tc>
      </w:tr>
      <w:tr w:rsidR="00A900C3" w:rsidRPr="00CD5E3B" w:rsidTr="00A900C3">
        <w:tblPrEx>
          <w:tblBorders>
            <w:bottom w:val="single" w:sz="4" w:space="0" w:color="000000"/>
          </w:tblBorders>
        </w:tblPrEx>
        <w:tc>
          <w:tcPr>
            <w:tcW w:w="4476" w:type="dxa"/>
          </w:tcPr>
          <w:p w:rsidR="00A900C3" w:rsidRPr="00CD5E3B" w:rsidRDefault="00A900C3" w:rsidP="00A900C3">
            <w:pPr>
              <w:spacing w:after="0" w:line="240" w:lineRule="auto"/>
              <w:contextualSpacing/>
              <w:jc w:val="both"/>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Налог на имущество организаций</w:t>
            </w:r>
          </w:p>
        </w:tc>
        <w:tc>
          <w:tcPr>
            <w:tcW w:w="1741" w:type="dxa"/>
            <w:vAlign w:val="bottom"/>
          </w:tcPr>
          <w:p w:rsidR="00A900C3" w:rsidRPr="00CD5E3B" w:rsidRDefault="00A900C3" w:rsidP="00A900C3">
            <w:pPr>
              <w:spacing w:after="0" w:line="240" w:lineRule="auto"/>
              <w:contextualSpacing/>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3588,5</w:t>
            </w:r>
          </w:p>
        </w:tc>
        <w:tc>
          <w:tcPr>
            <w:tcW w:w="1559" w:type="dxa"/>
            <w:vAlign w:val="bottom"/>
          </w:tcPr>
          <w:p w:rsidR="00A900C3" w:rsidRPr="00CD5E3B" w:rsidRDefault="00A900C3" w:rsidP="00A900C3">
            <w:pPr>
              <w:spacing w:after="0" w:line="240" w:lineRule="auto"/>
              <w:contextualSpacing/>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3330,4</w:t>
            </w:r>
          </w:p>
        </w:tc>
        <w:tc>
          <w:tcPr>
            <w:tcW w:w="1783" w:type="dxa"/>
            <w:vAlign w:val="bottom"/>
          </w:tcPr>
          <w:p w:rsidR="00A900C3" w:rsidRPr="00CD5E3B" w:rsidRDefault="00A900C3" w:rsidP="00A900C3">
            <w:pPr>
              <w:spacing w:after="0" w:line="240" w:lineRule="auto"/>
              <w:contextualSpacing/>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92,8</w:t>
            </w:r>
          </w:p>
        </w:tc>
      </w:tr>
      <w:tr w:rsidR="00A900C3" w:rsidRPr="00CD5E3B" w:rsidTr="00A900C3">
        <w:tblPrEx>
          <w:tblBorders>
            <w:bottom w:val="single" w:sz="4" w:space="0" w:color="000000"/>
          </w:tblBorders>
        </w:tblPrEx>
        <w:tc>
          <w:tcPr>
            <w:tcW w:w="4476" w:type="dxa"/>
          </w:tcPr>
          <w:p w:rsidR="00A900C3" w:rsidRPr="00CD5E3B" w:rsidRDefault="00A900C3" w:rsidP="00A900C3">
            <w:pPr>
              <w:spacing w:after="0" w:line="240" w:lineRule="auto"/>
              <w:contextualSpacing/>
              <w:jc w:val="both"/>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 xml:space="preserve">Неналоговые доходы </w:t>
            </w:r>
          </w:p>
        </w:tc>
        <w:tc>
          <w:tcPr>
            <w:tcW w:w="1741" w:type="dxa"/>
            <w:vAlign w:val="bottom"/>
          </w:tcPr>
          <w:p w:rsidR="00A900C3" w:rsidRPr="00CD5E3B" w:rsidRDefault="00A900C3" w:rsidP="00A900C3">
            <w:pPr>
              <w:spacing w:after="0" w:line="240" w:lineRule="auto"/>
              <w:contextualSpacing/>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2344,8</w:t>
            </w:r>
          </w:p>
        </w:tc>
        <w:tc>
          <w:tcPr>
            <w:tcW w:w="1559" w:type="dxa"/>
            <w:vAlign w:val="bottom"/>
          </w:tcPr>
          <w:p w:rsidR="00A900C3" w:rsidRPr="00CD5E3B" w:rsidRDefault="00A900C3" w:rsidP="00A900C3">
            <w:pPr>
              <w:spacing w:after="0" w:line="240" w:lineRule="auto"/>
              <w:contextualSpacing/>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2400,7</w:t>
            </w:r>
          </w:p>
        </w:tc>
        <w:tc>
          <w:tcPr>
            <w:tcW w:w="1783" w:type="dxa"/>
            <w:vAlign w:val="bottom"/>
          </w:tcPr>
          <w:p w:rsidR="00A900C3" w:rsidRPr="00CD5E3B" w:rsidRDefault="00A900C3" w:rsidP="00A900C3">
            <w:pPr>
              <w:spacing w:after="0" w:line="240" w:lineRule="auto"/>
              <w:contextualSpacing/>
              <w:jc w:val="center"/>
              <w:rPr>
                <w:rFonts w:ascii="PT Astra Serif" w:hAnsi="PT Astra Serif" w:cs="Times New Roman"/>
                <w:bCs/>
                <w:color w:val="000000" w:themeColor="text1"/>
                <w:sz w:val="28"/>
                <w:szCs w:val="28"/>
              </w:rPr>
            </w:pPr>
            <w:r w:rsidRPr="00CD5E3B">
              <w:rPr>
                <w:rFonts w:ascii="PT Astra Serif" w:hAnsi="PT Astra Serif" w:cs="Times New Roman"/>
                <w:bCs/>
                <w:color w:val="000000" w:themeColor="text1"/>
                <w:sz w:val="28"/>
                <w:szCs w:val="28"/>
              </w:rPr>
              <w:t>102,4</w:t>
            </w:r>
          </w:p>
        </w:tc>
      </w:tr>
    </w:tbl>
    <w:p w:rsidR="00A900C3" w:rsidRPr="00CD5E3B" w:rsidRDefault="00A900C3" w:rsidP="00A900C3">
      <w:pPr>
        <w:pStyle w:val="a3"/>
        <w:tabs>
          <w:tab w:val="left" w:pos="3795"/>
        </w:tabs>
        <w:spacing w:after="0" w:line="240" w:lineRule="auto"/>
        <w:ind w:left="0" w:firstLine="709"/>
        <w:jc w:val="both"/>
        <w:rPr>
          <w:rFonts w:ascii="PT Astra Serif" w:hAnsi="PT Astra Serif" w:cs="Times New Roman"/>
          <w:color w:val="000000" w:themeColor="text1"/>
          <w:sz w:val="28"/>
          <w:szCs w:val="28"/>
        </w:rPr>
      </w:pPr>
    </w:p>
    <w:p w:rsidR="00A900C3" w:rsidRPr="00CD5E3B" w:rsidRDefault="00A900C3" w:rsidP="00A900C3">
      <w:pPr>
        <w:spacing w:after="0" w:line="240" w:lineRule="auto"/>
        <w:ind w:firstLine="709"/>
        <w:contextualSpacing/>
        <w:jc w:val="both"/>
        <w:rPr>
          <w:rFonts w:ascii="PT Astra Serif" w:hAnsi="PT Astra Serif" w:cs="Times New Roman"/>
          <w:sz w:val="28"/>
          <w:szCs w:val="28"/>
        </w:rPr>
      </w:pPr>
      <w:r w:rsidRPr="00CD5E3B">
        <w:rPr>
          <w:rFonts w:ascii="PT Astra Serif" w:hAnsi="PT Astra Serif" w:cs="Times New Roman"/>
          <w:sz w:val="28"/>
          <w:szCs w:val="28"/>
        </w:rPr>
        <w:t xml:space="preserve">В </w:t>
      </w:r>
      <w:r w:rsidRPr="00CD5E3B">
        <w:rPr>
          <w:rFonts w:ascii="PT Astra Serif" w:hAnsi="PT Astra Serif" w:cs="Times New Roman"/>
          <w:color w:val="000000"/>
          <w:sz w:val="28"/>
          <w:szCs w:val="28"/>
        </w:rPr>
        <w:t xml:space="preserve">консолидированный бюджет Ульяновской области за 2019 год поступило налоговых и неналоговых доходов 55214,0 млн рублей. </w:t>
      </w:r>
      <w:r w:rsidRPr="00CD5E3B">
        <w:rPr>
          <w:rFonts w:ascii="PT Astra Serif" w:hAnsi="PT Astra Serif" w:cs="Times New Roman"/>
          <w:sz w:val="28"/>
          <w:szCs w:val="28"/>
        </w:rPr>
        <w:t xml:space="preserve">Объем налоговых и неналоговых доходов увеличился на 3,8% или </w:t>
      </w:r>
      <w:r w:rsidRPr="00CD5E3B">
        <w:rPr>
          <w:rFonts w:ascii="PT Astra Serif" w:hAnsi="PT Astra Serif" w:cs="Times New Roman"/>
          <w:sz w:val="28"/>
          <w:szCs w:val="28"/>
        </w:rPr>
        <w:br/>
        <w:t>на 2036,6 млн рублей.</w:t>
      </w:r>
    </w:p>
    <w:p w:rsidR="00A900C3" w:rsidRPr="00CD5E3B" w:rsidRDefault="00A900C3" w:rsidP="00A900C3">
      <w:pPr>
        <w:pStyle w:val="a3"/>
        <w:tabs>
          <w:tab w:val="left" w:pos="709"/>
        </w:tabs>
        <w:spacing w:after="0" w:line="240" w:lineRule="auto"/>
        <w:ind w:left="0" w:firstLine="709"/>
        <w:jc w:val="both"/>
        <w:rPr>
          <w:rFonts w:ascii="PT Astra Serif" w:hAnsi="PT Astra Serif" w:cs="Times New Roman"/>
          <w:sz w:val="28"/>
          <w:szCs w:val="28"/>
        </w:rPr>
      </w:pPr>
      <w:r w:rsidRPr="00CD5E3B">
        <w:rPr>
          <w:rFonts w:ascii="PT Astra Serif" w:hAnsi="PT Astra Serif" w:cs="Times New Roman"/>
          <w:sz w:val="28"/>
          <w:szCs w:val="28"/>
        </w:rPr>
        <w:t>В структуре налоговых и неналоговых доходов консолидированного бюджета Ульяновской области наибольший удельный вес занимают:</w:t>
      </w:r>
    </w:p>
    <w:p w:rsidR="00A900C3" w:rsidRPr="00CD5E3B" w:rsidRDefault="00A900C3" w:rsidP="00A900C3">
      <w:pPr>
        <w:pStyle w:val="a3"/>
        <w:numPr>
          <w:ilvl w:val="0"/>
          <w:numId w:val="2"/>
        </w:numPr>
        <w:tabs>
          <w:tab w:val="left" w:pos="709"/>
          <w:tab w:val="left" w:pos="993"/>
        </w:tabs>
        <w:spacing w:after="0" w:line="240" w:lineRule="auto"/>
        <w:ind w:left="0" w:firstLine="709"/>
        <w:jc w:val="both"/>
        <w:rPr>
          <w:rFonts w:ascii="PT Astra Serif" w:hAnsi="PT Astra Serif" w:cs="Times New Roman"/>
          <w:sz w:val="28"/>
          <w:szCs w:val="28"/>
        </w:rPr>
      </w:pPr>
      <w:r w:rsidRPr="00CD5E3B">
        <w:rPr>
          <w:rFonts w:ascii="PT Astra Serif" w:hAnsi="PT Astra Serif" w:cs="Times New Roman"/>
          <w:sz w:val="28"/>
          <w:szCs w:val="28"/>
        </w:rPr>
        <w:t>налог на доходы физических лиц 29,8%;</w:t>
      </w:r>
    </w:p>
    <w:p w:rsidR="00A900C3" w:rsidRPr="00CD5E3B" w:rsidRDefault="00A900C3" w:rsidP="00A900C3">
      <w:pPr>
        <w:pStyle w:val="a3"/>
        <w:numPr>
          <w:ilvl w:val="0"/>
          <w:numId w:val="2"/>
        </w:numPr>
        <w:tabs>
          <w:tab w:val="left" w:pos="709"/>
          <w:tab w:val="left" w:pos="993"/>
        </w:tabs>
        <w:spacing w:after="0" w:line="240" w:lineRule="auto"/>
        <w:ind w:left="0" w:firstLine="709"/>
        <w:jc w:val="both"/>
        <w:rPr>
          <w:rFonts w:ascii="PT Astra Serif" w:hAnsi="PT Astra Serif" w:cs="Times New Roman"/>
          <w:sz w:val="28"/>
          <w:szCs w:val="28"/>
        </w:rPr>
      </w:pPr>
      <w:r w:rsidRPr="00CD5E3B">
        <w:rPr>
          <w:rFonts w:ascii="PT Astra Serif" w:hAnsi="PT Astra Serif" w:cs="Times New Roman"/>
          <w:sz w:val="28"/>
          <w:szCs w:val="28"/>
        </w:rPr>
        <w:t>акцизы  по подакцизным товарам 29,5%;</w:t>
      </w:r>
    </w:p>
    <w:p w:rsidR="00A900C3" w:rsidRPr="00CD5E3B" w:rsidRDefault="00A900C3" w:rsidP="00A900C3">
      <w:pPr>
        <w:pStyle w:val="a3"/>
        <w:numPr>
          <w:ilvl w:val="0"/>
          <w:numId w:val="2"/>
        </w:numPr>
        <w:tabs>
          <w:tab w:val="left" w:pos="709"/>
          <w:tab w:val="left" w:pos="993"/>
        </w:tabs>
        <w:spacing w:after="0" w:line="240" w:lineRule="auto"/>
        <w:ind w:left="0" w:firstLine="709"/>
        <w:jc w:val="both"/>
        <w:rPr>
          <w:rFonts w:ascii="PT Astra Serif" w:hAnsi="PT Astra Serif" w:cs="Times New Roman"/>
          <w:sz w:val="28"/>
          <w:szCs w:val="28"/>
        </w:rPr>
      </w:pPr>
      <w:r w:rsidRPr="00CD5E3B">
        <w:rPr>
          <w:rFonts w:ascii="PT Astra Serif" w:hAnsi="PT Astra Serif" w:cs="Times New Roman"/>
          <w:sz w:val="28"/>
          <w:szCs w:val="28"/>
        </w:rPr>
        <w:t>налог на прибыль организаций 20,3%.</w:t>
      </w:r>
    </w:p>
    <w:p w:rsidR="00A900C3" w:rsidRPr="00CD5E3B" w:rsidRDefault="00A900C3" w:rsidP="00A900C3">
      <w:pPr>
        <w:pStyle w:val="aa"/>
        <w:spacing w:after="0" w:line="240" w:lineRule="auto"/>
        <w:ind w:firstLine="708"/>
        <w:contextualSpacing/>
        <w:jc w:val="both"/>
        <w:rPr>
          <w:rFonts w:ascii="PT Astra Serif" w:hAnsi="PT Astra Serif"/>
          <w:sz w:val="28"/>
          <w:szCs w:val="28"/>
        </w:rPr>
      </w:pPr>
      <w:r w:rsidRPr="00CD5E3B">
        <w:rPr>
          <w:rFonts w:ascii="PT Astra Serif" w:hAnsi="PT Astra Serif"/>
          <w:bCs/>
          <w:sz w:val="28"/>
          <w:szCs w:val="28"/>
        </w:rPr>
        <w:t>Объём поступлений налога на доходы физических лиц</w:t>
      </w:r>
      <w:r w:rsidRPr="00CD5E3B">
        <w:rPr>
          <w:rFonts w:ascii="PT Astra Serif" w:hAnsi="PT Astra Serif"/>
          <w:sz w:val="28"/>
          <w:szCs w:val="28"/>
        </w:rPr>
        <w:t xml:space="preserve"> составил 16472,3 млн рублей. По сравнению с 2018 годом поступления увеличились на 525,6 млн рублей или на 3,3%.</w:t>
      </w:r>
    </w:p>
    <w:p w:rsidR="00A900C3" w:rsidRPr="00CD5E3B" w:rsidRDefault="00A900C3" w:rsidP="00A900C3">
      <w:pPr>
        <w:pStyle w:val="aa"/>
        <w:spacing w:after="0" w:line="240" w:lineRule="auto"/>
        <w:ind w:firstLine="708"/>
        <w:contextualSpacing/>
        <w:jc w:val="both"/>
        <w:rPr>
          <w:rFonts w:ascii="PT Astra Serif" w:hAnsi="PT Astra Serif"/>
          <w:sz w:val="28"/>
          <w:szCs w:val="28"/>
        </w:rPr>
      </w:pPr>
      <w:r w:rsidRPr="00CD5E3B">
        <w:rPr>
          <w:rFonts w:ascii="PT Astra Serif" w:hAnsi="PT Astra Serif"/>
          <w:sz w:val="28"/>
          <w:szCs w:val="28"/>
        </w:rPr>
        <w:lastRenderedPageBreak/>
        <w:t>При этом в 2019 году на 434,7 млн рублей или на 22,6% увеличилась сумма предоставленных имущественных и социальных налоговых вычетов, в связи с ростом количества налогоплательщиков, обратившихся за названными вычетами. В целом возмещение налога на доходы физических лиц из консолидированного бюджета Ульяновской области за 2019 год составило 2359,0 млн рублей.</w:t>
      </w:r>
    </w:p>
    <w:p w:rsidR="00A900C3" w:rsidRPr="00CD5E3B" w:rsidRDefault="00A900C3" w:rsidP="00A900C3">
      <w:pPr>
        <w:pStyle w:val="a8"/>
        <w:tabs>
          <w:tab w:val="left" w:pos="709"/>
        </w:tabs>
        <w:ind w:firstLine="567"/>
        <w:contextualSpacing/>
        <w:rPr>
          <w:rFonts w:ascii="PT Astra Serif" w:hAnsi="PT Astra Serif"/>
          <w:sz w:val="28"/>
          <w:szCs w:val="28"/>
        </w:rPr>
      </w:pPr>
      <w:r w:rsidRPr="00CD5E3B">
        <w:rPr>
          <w:rFonts w:ascii="PT Astra Serif" w:hAnsi="PT Astra Serif"/>
          <w:sz w:val="28"/>
          <w:szCs w:val="28"/>
        </w:rPr>
        <w:t xml:space="preserve">В разрезе видов экономической деятельности наиболее значительные суммы поступлений приходятся на предприятия: </w:t>
      </w:r>
      <w:r w:rsidRPr="00CD5E3B">
        <w:rPr>
          <w:rFonts w:ascii="PT Astra Serif" w:hAnsi="PT Astra Serif"/>
          <w:color w:val="0D0D0D"/>
          <w:sz w:val="28"/>
          <w:szCs w:val="28"/>
        </w:rPr>
        <w:t>обрабатывающие производства – 25,6%; государственное управление и обеспечение военной безопасности; социальное обеспечение – 13,7%; торговля оптовая и розничная; ремонт автотранспортных средств и мотоциклов – 10,6%; образование – 10,0% и</w:t>
      </w:r>
      <w:r w:rsidRPr="00CD5E3B">
        <w:rPr>
          <w:rFonts w:ascii="PT Astra Serif" w:hAnsi="PT Astra Serif"/>
          <w:sz w:val="28"/>
          <w:szCs w:val="28"/>
        </w:rPr>
        <w:t xml:space="preserve"> др.</w:t>
      </w:r>
    </w:p>
    <w:p w:rsidR="00A900C3" w:rsidRPr="00CD5E3B" w:rsidRDefault="00A900C3" w:rsidP="00A900C3">
      <w:pPr>
        <w:autoSpaceDE w:val="0"/>
        <w:autoSpaceDN w:val="0"/>
        <w:adjustRightInd w:val="0"/>
        <w:spacing w:after="0" w:line="240" w:lineRule="auto"/>
        <w:ind w:firstLine="708"/>
        <w:jc w:val="both"/>
        <w:rPr>
          <w:rFonts w:ascii="PT Astra Serif" w:eastAsiaTheme="minorHAnsi" w:hAnsi="PT Astra Serif" w:cs="Arial"/>
          <w:sz w:val="28"/>
          <w:szCs w:val="28"/>
          <w:lang w:eastAsia="en-US"/>
        </w:rPr>
      </w:pPr>
      <w:r w:rsidRPr="00CD5E3B">
        <w:rPr>
          <w:rFonts w:ascii="PT Astra Serif" w:eastAsiaTheme="minorHAnsi" w:hAnsi="PT Astra Serif" w:cs="Arial"/>
          <w:sz w:val="28"/>
          <w:szCs w:val="28"/>
          <w:lang w:eastAsia="en-US"/>
        </w:rPr>
        <w:t>Одним из направлений работы по росту доходного потенциала региона является реализация мер по повышению эффективности налогового администрирования.</w:t>
      </w:r>
    </w:p>
    <w:p w:rsidR="00A900C3" w:rsidRPr="00CD5E3B" w:rsidRDefault="00A900C3" w:rsidP="00A900C3">
      <w:pPr>
        <w:autoSpaceDE w:val="0"/>
        <w:autoSpaceDN w:val="0"/>
        <w:adjustRightInd w:val="0"/>
        <w:spacing w:after="0" w:line="240" w:lineRule="auto"/>
        <w:ind w:firstLine="708"/>
        <w:jc w:val="both"/>
        <w:rPr>
          <w:rFonts w:ascii="PT Astra Serif" w:eastAsia="Times New Roman" w:hAnsi="PT Astra Serif" w:cs="Arial"/>
          <w:i/>
          <w:sz w:val="28"/>
          <w:szCs w:val="28"/>
        </w:rPr>
      </w:pPr>
      <w:r w:rsidRPr="00CD5E3B">
        <w:rPr>
          <w:rFonts w:ascii="PT Astra Serif" w:eastAsiaTheme="minorHAnsi" w:hAnsi="PT Astra Serif" w:cs="Arial"/>
          <w:sz w:val="28"/>
          <w:szCs w:val="28"/>
          <w:lang w:eastAsia="en-US"/>
        </w:rPr>
        <w:t>Принимаются меры по легализации «теневой» заработной платы, увеличению собираемости налога на доходы физических лиц и сокращению задолженности по платежам в бюджет.</w:t>
      </w:r>
    </w:p>
    <w:p w:rsidR="00A900C3" w:rsidRPr="00CD5E3B" w:rsidRDefault="00A900C3" w:rsidP="00A900C3">
      <w:pPr>
        <w:pStyle w:val="aa"/>
        <w:spacing w:after="0" w:line="240" w:lineRule="auto"/>
        <w:ind w:firstLine="709"/>
        <w:contextualSpacing/>
        <w:jc w:val="both"/>
        <w:rPr>
          <w:rFonts w:ascii="PT Astra Serif" w:hAnsi="PT Astra Serif"/>
          <w:sz w:val="28"/>
          <w:szCs w:val="28"/>
        </w:rPr>
      </w:pPr>
      <w:r w:rsidRPr="00CD5E3B">
        <w:rPr>
          <w:rFonts w:ascii="PT Astra Serif" w:hAnsi="PT Astra Serif"/>
          <w:sz w:val="28"/>
          <w:szCs w:val="28"/>
        </w:rPr>
        <w:t>Как и в предыдущие годы проводилась работа областной межведомственной комиссии по увеличению налогового потенциала, укреплению дисциплины оплаты труда и борьбе с неформальной занятостью и аналогичных комиссий, созданных в городах и районах области.</w:t>
      </w:r>
    </w:p>
    <w:p w:rsidR="00A900C3" w:rsidRPr="00CD5E3B" w:rsidRDefault="00A900C3" w:rsidP="00A900C3">
      <w:pPr>
        <w:spacing w:after="0" w:line="240" w:lineRule="auto"/>
        <w:ind w:firstLine="709"/>
        <w:jc w:val="both"/>
        <w:rPr>
          <w:rFonts w:ascii="PT Astra Serif" w:eastAsia="Times New Roman" w:hAnsi="PT Astra Serif" w:cs="Times New Roman"/>
          <w:sz w:val="28"/>
          <w:szCs w:val="28"/>
        </w:rPr>
      </w:pPr>
      <w:r w:rsidRPr="00CD5E3B">
        <w:rPr>
          <w:rFonts w:ascii="PT Astra Serif" w:eastAsia="Times New Roman" w:hAnsi="PT Astra Serif" w:cs="Times New Roman"/>
          <w:sz w:val="28"/>
          <w:szCs w:val="28"/>
        </w:rPr>
        <w:t>В 2019 году при администрациях муниципальных образований области проведено 616 заседаний</w:t>
      </w:r>
      <w:r w:rsidRPr="00CD5E3B">
        <w:rPr>
          <w:rFonts w:ascii="PT Astra Serif" w:hAnsi="PT Astra Serif"/>
          <w:sz w:val="28"/>
          <w:szCs w:val="28"/>
        </w:rPr>
        <w:t xml:space="preserve"> комиссий</w:t>
      </w:r>
      <w:r w:rsidRPr="00CD5E3B">
        <w:rPr>
          <w:rFonts w:ascii="PT Astra Serif" w:eastAsia="Times New Roman" w:hAnsi="PT Astra Serif" w:cs="Times New Roman"/>
          <w:sz w:val="28"/>
          <w:szCs w:val="28"/>
        </w:rPr>
        <w:t xml:space="preserve"> по укреплению дисциплины оплаты труда, на которых заслушаны руководители 3347 хозяйствующих субъектов, выплачивающих заработную плату ниже прожиточного минимума. </w:t>
      </w:r>
      <w:r w:rsidRPr="00CD5E3B">
        <w:rPr>
          <w:rFonts w:ascii="PT Astra Serif" w:eastAsia="Times New Roman" w:hAnsi="PT Astra Serif" w:cs="Times New Roman"/>
          <w:sz w:val="28"/>
          <w:szCs w:val="28"/>
        </w:rPr>
        <w:br/>
        <w:t>В результате проведённой работы повысили заработную плату до величины прожиточного минимума 1504 работодателя</w:t>
      </w:r>
      <w:r w:rsidRPr="00CD5E3B">
        <w:rPr>
          <w:rFonts w:ascii="PT Astra Serif" w:hAnsi="PT Astra Serif"/>
          <w:sz w:val="28"/>
          <w:szCs w:val="28"/>
        </w:rPr>
        <w:t xml:space="preserve">, </w:t>
      </w:r>
      <w:r w:rsidRPr="00CD5E3B">
        <w:rPr>
          <w:rFonts w:ascii="PT Astra Serif" w:eastAsia="Times New Roman" w:hAnsi="PT Astra Serif" w:cs="Times New Roman"/>
          <w:sz w:val="28"/>
          <w:szCs w:val="28"/>
        </w:rPr>
        <w:t xml:space="preserve">до среднеотраслевого </w:t>
      </w:r>
      <w:r w:rsidRPr="00CD5E3B">
        <w:rPr>
          <w:rFonts w:ascii="PT Astra Serif" w:eastAsia="Times New Roman" w:hAnsi="PT Astra Serif" w:cs="Times New Roman"/>
          <w:sz w:val="28"/>
          <w:szCs w:val="28"/>
        </w:rPr>
        <w:br/>
        <w:t xml:space="preserve">уровня </w:t>
      </w:r>
      <w:r w:rsidRPr="00CD5E3B">
        <w:rPr>
          <w:rFonts w:ascii="PT Astra Serif" w:hAnsi="PT Astra Serif"/>
          <w:sz w:val="28"/>
          <w:szCs w:val="28"/>
        </w:rPr>
        <w:t>- 9</w:t>
      </w:r>
      <w:r w:rsidRPr="00CD5E3B">
        <w:rPr>
          <w:rFonts w:ascii="PT Astra Serif" w:eastAsia="Times New Roman" w:hAnsi="PT Astra Serif" w:cs="Times New Roman"/>
          <w:sz w:val="28"/>
          <w:szCs w:val="28"/>
        </w:rPr>
        <w:t xml:space="preserve">8. Заключено 97 соглашений о повышении заработной платы. </w:t>
      </w:r>
    </w:p>
    <w:p w:rsidR="00A900C3" w:rsidRPr="00CD5E3B" w:rsidRDefault="00A900C3" w:rsidP="00A900C3">
      <w:pPr>
        <w:spacing w:after="0" w:line="240" w:lineRule="auto"/>
        <w:ind w:firstLine="709"/>
        <w:jc w:val="both"/>
        <w:rPr>
          <w:rFonts w:ascii="PT Astra Serif" w:hAnsi="PT Astra Serif" w:cs="Times New Roman"/>
          <w:bCs/>
          <w:sz w:val="28"/>
          <w:szCs w:val="28"/>
        </w:rPr>
      </w:pPr>
      <w:r w:rsidRPr="00CD5E3B">
        <w:rPr>
          <w:rFonts w:ascii="PT Astra Serif" w:hAnsi="PT Astra Serif" w:cs="Times New Roman"/>
          <w:bCs/>
          <w:sz w:val="28"/>
          <w:szCs w:val="28"/>
        </w:rPr>
        <w:t>В структуре акцизов</w:t>
      </w:r>
      <w:r w:rsidRPr="00CD5E3B">
        <w:rPr>
          <w:rFonts w:ascii="PT Astra Serif" w:hAnsi="PT Astra Serif" w:cs="Times New Roman"/>
          <w:sz w:val="28"/>
          <w:szCs w:val="28"/>
        </w:rPr>
        <w:t xml:space="preserve"> по подакцизным товарам</w:t>
      </w:r>
      <w:r w:rsidRPr="00CD5E3B">
        <w:rPr>
          <w:rFonts w:ascii="PT Astra Serif" w:hAnsi="PT Astra Serif" w:cs="Times New Roman"/>
          <w:bCs/>
          <w:sz w:val="28"/>
          <w:szCs w:val="28"/>
        </w:rPr>
        <w:t xml:space="preserve"> </w:t>
      </w:r>
      <w:r w:rsidRPr="00CD5E3B">
        <w:rPr>
          <w:rFonts w:ascii="PT Astra Serif" w:hAnsi="PT Astra Serif"/>
          <w:bCs/>
          <w:sz w:val="28"/>
          <w:szCs w:val="28"/>
        </w:rPr>
        <w:t xml:space="preserve">83,5% </w:t>
      </w:r>
      <w:r w:rsidRPr="00CD5E3B">
        <w:rPr>
          <w:rFonts w:ascii="PT Astra Serif" w:hAnsi="PT Astra Serif" w:cs="Times New Roman"/>
          <w:bCs/>
          <w:sz w:val="28"/>
          <w:szCs w:val="28"/>
        </w:rPr>
        <w:t xml:space="preserve">составили акцизы на алкогольную продукцию </w:t>
      </w:r>
      <w:r w:rsidRPr="00CD5E3B">
        <w:rPr>
          <w:rFonts w:ascii="PT Astra Serif" w:hAnsi="PT Astra Serif" w:cs="Times New Roman"/>
          <w:sz w:val="28"/>
          <w:szCs w:val="28"/>
        </w:rPr>
        <w:t xml:space="preserve">(основная доля - акцизы на пиво). </w:t>
      </w:r>
      <w:r w:rsidRPr="00CD5E3B">
        <w:rPr>
          <w:rFonts w:ascii="PT Astra Serif" w:hAnsi="PT Astra Serif" w:cs="Times New Roman"/>
          <w:bCs/>
          <w:sz w:val="28"/>
          <w:szCs w:val="28"/>
        </w:rPr>
        <w:t xml:space="preserve">Поступления акцизов по сравнению с 2018 годом </w:t>
      </w:r>
      <w:r w:rsidRPr="00CD5E3B">
        <w:rPr>
          <w:rFonts w:ascii="PT Astra Serif" w:hAnsi="PT Astra Serif" w:cs="Times New Roman"/>
          <w:sz w:val="28"/>
          <w:szCs w:val="28"/>
        </w:rPr>
        <w:t xml:space="preserve">увеличились на 2156,0 млн рублей, в том числе акцизов </w:t>
      </w:r>
      <w:r w:rsidRPr="00CD5E3B">
        <w:rPr>
          <w:rFonts w:ascii="PT Astra Serif" w:hAnsi="PT Astra Serif" w:cs="Times New Roman"/>
          <w:bCs/>
          <w:sz w:val="28"/>
          <w:szCs w:val="28"/>
        </w:rPr>
        <w:t xml:space="preserve">на алкогольную продукцию - на </w:t>
      </w:r>
      <w:r w:rsidRPr="00CD5E3B">
        <w:rPr>
          <w:rFonts w:ascii="PT Astra Serif" w:hAnsi="PT Astra Serif" w:cs="Times New Roman"/>
          <w:sz w:val="28"/>
          <w:szCs w:val="28"/>
        </w:rPr>
        <w:t xml:space="preserve">1724,9 </w:t>
      </w:r>
      <w:r w:rsidRPr="00CD5E3B">
        <w:rPr>
          <w:rFonts w:ascii="PT Astra Serif" w:hAnsi="PT Astra Serif" w:cs="Times New Roman"/>
          <w:bCs/>
          <w:sz w:val="28"/>
          <w:szCs w:val="28"/>
        </w:rPr>
        <w:t>млн рублей.</w:t>
      </w:r>
    </w:p>
    <w:p w:rsidR="00A900C3" w:rsidRPr="00CD5E3B" w:rsidRDefault="00A900C3" w:rsidP="00A900C3">
      <w:pPr>
        <w:pStyle w:val="a8"/>
        <w:shd w:val="clear" w:color="auto" w:fill="FFFFFF"/>
        <w:ind w:firstLine="709"/>
        <w:contextualSpacing/>
        <w:rPr>
          <w:rFonts w:ascii="PT Astra Serif" w:hAnsi="PT Astra Serif"/>
          <w:sz w:val="28"/>
          <w:szCs w:val="28"/>
        </w:rPr>
      </w:pPr>
    </w:p>
    <w:p w:rsidR="00A900C3" w:rsidRPr="00CD5E3B" w:rsidRDefault="00A900C3" w:rsidP="00A900C3">
      <w:pPr>
        <w:pStyle w:val="a8"/>
        <w:shd w:val="clear" w:color="auto" w:fill="FFFFFF"/>
        <w:ind w:firstLine="709"/>
        <w:contextualSpacing/>
        <w:rPr>
          <w:rFonts w:ascii="PT Astra Serif" w:hAnsi="PT Astra Serif"/>
          <w:sz w:val="28"/>
          <w:szCs w:val="28"/>
        </w:rPr>
      </w:pPr>
      <w:r w:rsidRPr="00CD5E3B">
        <w:rPr>
          <w:rFonts w:ascii="PT Astra Serif" w:hAnsi="PT Astra Serif"/>
          <w:sz w:val="28"/>
          <w:szCs w:val="28"/>
        </w:rPr>
        <w:t xml:space="preserve">Налог на прибыль организаций в 2019 году поступил в сумме </w:t>
      </w:r>
      <w:r w:rsidRPr="00CD5E3B">
        <w:rPr>
          <w:rFonts w:ascii="PT Astra Serif" w:hAnsi="PT Astra Serif"/>
          <w:sz w:val="28"/>
          <w:szCs w:val="28"/>
        </w:rPr>
        <w:br/>
        <w:t xml:space="preserve">11190,7 млн рублей. По </w:t>
      </w:r>
      <w:proofErr w:type="gramStart"/>
      <w:r w:rsidRPr="00CD5E3B">
        <w:rPr>
          <w:rFonts w:ascii="PT Astra Serif" w:hAnsi="PT Astra Serif"/>
          <w:sz w:val="28"/>
          <w:szCs w:val="28"/>
        </w:rPr>
        <w:t>сравнении</w:t>
      </w:r>
      <w:proofErr w:type="gramEnd"/>
      <w:r w:rsidRPr="00CD5E3B">
        <w:rPr>
          <w:rFonts w:ascii="PT Astra Serif" w:hAnsi="PT Astra Serif"/>
          <w:sz w:val="28"/>
          <w:szCs w:val="28"/>
        </w:rPr>
        <w:t xml:space="preserve"> с 2018 годом поступления снизились на  988,2 млн рублей или на 8,1%.</w:t>
      </w:r>
    </w:p>
    <w:p w:rsidR="00A900C3" w:rsidRPr="00CD5E3B" w:rsidRDefault="00A900C3" w:rsidP="00A900C3">
      <w:pPr>
        <w:spacing w:after="0" w:line="240" w:lineRule="auto"/>
        <w:ind w:firstLine="709"/>
        <w:jc w:val="both"/>
        <w:rPr>
          <w:rFonts w:ascii="PT Astra Serif" w:hAnsi="PT Astra Serif" w:cs="Times New Roman"/>
          <w:sz w:val="28"/>
          <w:szCs w:val="28"/>
        </w:rPr>
      </w:pPr>
      <w:r w:rsidRPr="00CD5E3B">
        <w:rPr>
          <w:rFonts w:ascii="PT Astra Serif" w:hAnsi="PT Astra Serif" w:cs="Times New Roman"/>
          <w:sz w:val="28"/>
          <w:szCs w:val="28"/>
        </w:rPr>
        <w:t>Снижение поступлений по налогу на прибыль организаций, связано с уменьшением налогооблагаемой базы, в том числе увеличением ставки налога на добавленную стоимость с 18% до 20%.</w:t>
      </w:r>
    </w:p>
    <w:p w:rsidR="00A900C3" w:rsidRPr="00CD5E3B" w:rsidRDefault="00A900C3" w:rsidP="00A900C3">
      <w:pPr>
        <w:tabs>
          <w:tab w:val="left" w:pos="709"/>
        </w:tabs>
        <w:spacing w:after="0" w:line="240" w:lineRule="auto"/>
        <w:contextualSpacing/>
        <w:jc w:val="both"/>
        <w:rPr>
          <w:rFonts w:ascii="PT Astra Serif" w:eastAsia="Times New Roman" w:hAnsi="PT Astra Serif" w:cs="Times New Roman"/>
          <w:sz w:val="28"/>
          <w:szCs w:val="28"/>
        </w:rPr>
      </w:pPr>
      <w:r w:rsidRPr="00CD5E3B">
        <w:rPr>
          <w:rFonts w:ascii="PT Astra Serif" w:hAnsi="PT Astra Serif"/>
          <w:sz w:val="28"/>
          <w:szCs w:val="28"/>
        </w:rPr>
        <w:tab/>
        <w:t>Кроме этого з</w:t>
      </w:r>
      <w:r w:rsidRPr="00CD5E3B">
        <w:rPr>
          <w:rFonts w:ascii="PT Astra Serif" w:eastAsia="Times New Roman" w:hAnsi="PT Astra Serif" w:cs="Times New Roman"/>
          <w:sz w:val="28"/>
          <w:szCs w:val="28"/>
        </w:rPr>
        <w:t xml:space="preserve">а 2019 год был осуществлён возврат средств, числящихся </w:t>
      </w:r>
      <w:r w:rsidRPr="00CD5E3B">
        <w:rPr>
          <w:rFonts w:ascii="PT Astra Serif" w:eastAsia="Times New Roman" w:hAnsi="PT Astra Serif" w:cs="Times New Roman"/>
          <w:sz w:val="28"/>
          <w:szCs w:val="28"/>
        </w:rPr>
        <w:br/>
        <w:t>в переплате, налогоплательщикам в сумме 1</w:t>
      </w:r>
      <w:r w:rsidRPr="00CD5E3B">
        <w:rPr>
          <w:rFonts w:ascii="PT Astra Serif" w:hAnsi="PT Astra Serif"/>
          <w:sz w:val="28"/>
          <w:szCs w:val="28"/>
          <w:lang w:val="en-US"/>
        </w:rPr>
        <w:t> </w:t>
      </w:r>
      <w:r w:rsidRPr="00CD5E3B">
        <w:rPr>
          <w:rFonts w:ascii="PT Astra Serif" w:eastAsia="Times New Roman" w:hAnsi="PT Astra Serif" w:cs="Times New Roman"/>
          <w:sz w:val="28"/>
          <w:szCs w:val="28"/>
        </w:rPr>
        <w:t>090</w:t>
      </w:r>
      <w:r w:rsidRPr="00CD5E3B">
        <w:rPr>
          <w:rFonts w:ascii="PT Astra Serif" w:hAnsi="PT Astra Serif"/>
          <w:sz w:val="28"/>
          <w:szCs w:val="28"/>
        </w:rPr>
        <w:t>,</w:t>
      </w:r>
      <w:r w:rsidRPr="00CD5E3B">
        <w:rPr>
          <w:rFonts w:ascii="PT Astra Serif" w:eastAsia="Times New Roman" w:hAnsi="PT Astra Serif" w:cs="Times New Roman"/>
          <w:sz w:val="28"/>
          <w:szCs w:val="28"/>
          <w:lang w:val="en-US"/>
        </w:rPr>
        <w:t> </w:t>
      </w:r>
      <w:r w:rsidRPr="00CD5E3B">
        <w:rPr>
          <w:rFonts w:ascii="PT Astra Serif" w:hAnsi="PT Astra Serif"/>
          <w:sz w:val="28"/>
          <w:szCs w:val="28"/>
        </w:rPr>
        <w:t>7 млн</w:t>
      </w:r>
      <w:r w:rsidRPr="00CD5E3B">
        <w:rPr>
          <w:rFonts w:ascii="PT Astra Serif" w:eastAsia="Times New Roman" w:hAnsi="PT Astra Serif" w:cs="Times New Roman"/>
          <w:sz w:val="28"/>
          <w:szCs w:val="28"/>
        </w:rPr>
        <w:t xml:space="preserve"> рублей, что больше суммы возвратов за 2018 год на 298</w:t>
      </w:r>
      <w:r w:rsidRPr="00CD5E3B">
        <w:rPr>
          <w:rFonts w:ascii="PT Astra Serif" w:hAnsi="PT Astra Serif"/>
          <w:sz w:val="28"/>
          <w:szCs w:val="28"/>
        </w:rPr>
        <w:t>,8 млн</w:t>
      </w:r>
      <w:r w:rsidRPr="00CD5E3B">
        <w:rPr>
          <w:rFonts w:ascii="PT Astra Serif" w:eastAsia="Times New Roman" w:hAnsi="PT Astra Serif" w:cs="Times New Roman"/>
          <w:sz w:val="28"/>
          <w:szCs w:val="28"/>
        </w:rPr>
        <w:t xml:space="preserve"> рублей или на 37,7%.</w:t>
      </w:r>
    </w:p>
    <w:p w:rsidR="00A900C3" w:rsidRPr="00CD5E3B" w:rsidRDefault="00A900C3" w:rsidP="00A900C3">
      <w:pPr>
        <w:pStyle w:val="aa"/>
        <w:spacing w:after="0" w:line="240" w:lineRule="auto"/>
        <w:ind w:firstLine="708"/>
        <w:contextualSpacing/>
        <w:jc w:val="both"/>
        <w:rPr>
          <w:rFonts w:ascii="PT Astra Serif" w:hAnsi="PT Astra Serif"/>
          <w:sz w:val="28"/>
          <w:szCs w:val="28"/>
        </w:rPr>
      </w:pPr>
      <w:r w:rsidRPr="00CD5E3B">
        <w:rPr>
          <w:rFonts w:ascii="PT Astra Serif" w:hAnsi="PT Astra Serif"/>
          <w:sz w:val="28"/>
          <w:szCs w:val="28"/>
        </w:rPr>
        <w:lastRenderedPageBreak/>
        <w:t>Наибольшую долю поступлений обеспечили предприятия следующих видов экономической деятельности:</w:t>
      </w:r>
    </w:p>
    <w:p w:rsidR="00A900C3" w:rsidRPr="00CD5E3B" w:rsidRDefault="00A900C3" w:rsidP="00A900C3">
      <w:pPr>
        <w:spacing w:after="0" w:line="240" w:lineRule="auto"/>
        <w:ind w:firstLine="709"/>
        <w:jc w:val="both"/>
        <w:rPr>
          <w:rFonts w:ascii="PT Astra Serif" w:eastAsia="Times New Roman" w:hAnsi="PT Astra Serif" w:cs="Times New Roman"/>
          <w:color w:val="0D0D0D"/>
          <w:sz w:val="28"/>
          <w:szCs w:val="28"/>
        </w:rPr>
      </w:pPr>
      <w:r w:rsidRPr="00CD5E3B">
        <w:rPr>
          <w:rFonts w:ascii="PT Astra Serif" w:eastAsia="Times New Roman" w:hAnsi="PT Astra Serif" w:cs="Times New Roman"/>
          <w:color w:val="0D0D0D"/>
          <w:sz w:val="28"/>
          <w:szCs w:val="28"/>
        </w:rPr>
        <w:t>- обрабатывающие производства – 5</w:t>
      </w:r>
      <w:r w:rsidRPr="00CD5E3B">
        <w:rPr>
          <w:rFonts w:ascii="PT Astra Serif" w:hAnsi="PT Astra Serif"/>
          <w:color w:val="0D0D0D"/>
          <w:sz w:val="28"/>
          <w:szCs w:val="28"/>
          <w:lang w:val="en-US"/>
        </w:rPr>
        <w:t> </w:t>
      </w:r>
      <w:r w:rsidRPr="00CD5E3B">
        <w:rPr>
          <w:rFonts w:ascii="PT Astra Serif" w:eastAsia="Times New Roman" w:hAnsi="PT Astra Serif" w:cs="Times New Roman"/>
          <w:color w:val="0D0D0D"/>
          <w:sz w:val="28"/>
          <w:szCs w:val="28"/>
        </w:rPr>
        <w:t>017</w:t>
      </w:r>
      <w:r w:rsidRPr="00CD5E3B">
        <w:rPr>
          <w:rFonts w:ascii="PT Astra Serif" w:hAnsi="PT Astra Serif"/>
          <w:color w:val="0D0D0D"/>
          <w:sz w:val="28"/>
          <w:szCs w:val="28"/>
        </w:rPr>
        <w:t>,7 млн</w:t>
      </w:r>
      <w:r w:rsidRPr="00CD5E3B">
        <w:rPr>
          <w:rFonts w:ascii="PT Astra Serif" w:eastAsia="Times New Roman" w:hAnsi="PT Astra Serif" w:cs="Times New Roman"/>
          <w:color w:val="0D0D0D"/>
          <w:sz w:val="28"/>
          <w:szCs w:val="28"/>
        </w:rPr>
        <w:t xml:space="preserve"> рублей или 44,8%;</w:t>
      </w:r>
    </w:p>
    <w:p w:rsidR="00A900C3" w:rsidRPr="00CD5E3B" w:rsidRDefault="00A900C3" w:rsidP="00A900C3">
      <w:pPr>
        <w:spacing w:after="0" w:line="240" w:lineRule="auto"/>
        <w:ind w:firstLine="709"/>
        <w:jc w:val="both"/>
        <w:rPr>
          <w:rFonts w:ascii="PT Astra Serif" w:eastAsia="Times New Roman" w:hAnsi="PT Astra Serif" w:cs="Times New Roman"/>
          <w:color w:val="0D0D0D"/>
          <w:sz w:val="28"/>
          <w:szCs w:val="28"/>
        </w:rPr>
      </w:pPr>
      <w:r w:rsidRPr="00CD5E3B">
        <w:rPr>
          <w:rFonts w:ascii="PT Astra Serif" w:eastAsia="Times New Roman" w:hAnsi="PT Astra Serif" w:cs="Times New Roman"/>
          <w:color w:val="0D0D0D"/>
          <w:sz w:val="28"/>
          <w:szCs w:val="28"/>
        </w:rPr>
        <w:t>- торговля оптовая и розничная; ремонт автотранспортных средств и мотоциклов – 1</w:t>
      </w:r>
      <w:r w:rsidRPr="00CD5E3B">
        <w:rPr>
          <w:rFonts w:ascii="PT Astra Serif" w:hAnsi="PT Astra Serif"/>
          <w:color w:val="0D0D0D"/>
          <w:sz w:val="28"/>
          <w:szCs w:val="28"/>
        </w:rPr>
        <w:t> </w:t>
      </w:r>
      <w:r w:rsidRPr="00CD5E3B">
        <w:rPr>
          <w:rFonts w:ascii="PT Astra Serif" w:eastAsia="Times New Roman" w:hAnsi="PT Astra Serif" w:cs="Times New Roman"/>
          <w:color w:val="0D0D0D"/>
          <w:sz w:val="28"/>
          <w:szCs w:val="28"/>
        </w:rPr>
        <w:t>626</w:t>
      </w:r>
      <w:r w:rsidRPr="00CD5E3B">
        <w:rPr>
          <w:rFonts w:ascii="PT Astra Serif" w:hAnsi="PT Astra Serif"/>
          <w:color w:val="0D0D0D"/>
          <w:sz w:val="28"/>
          <w:szCs w:val="28"/>
        </w:rPr>
        <w:t>,</w:t>
      </w:r>
      <w:r w:rsidRPr="00CD5E3B">
        <w:rPr>
          <w:rFonts w:ascii="PT Astra Serif" w:eastAsia="Times New Roman" w:hAnsi="PT Astra Serif" w:cs="Times New Roman"/>
          <w:color w:val="0D0D0D"/>
          <w:sz w:val="28"/>
          <w:szCs w:val="28"/>
        </w:rPr>
        <w:t> 6</w:t>
      </w:r>
      <w:r w:rsidRPr="00CD5E3B">
        <w:rPr>
          <w:rFonts w:ascii="PT Astra Serif" w:hAnsi="PT Astra Serif"/>
          <w:color w:val="0D0D0D"/>
          <w:sz w:val="28"/>
          <w:szCs w:val="28"/>
        </w:rPr>
        <w:t xml:space="preserve"> млн</w:t>
      </w:r>
      <w:r w:rsidRPr="00CD5E3B">
        <w:rPr>
          <w:rFonts w:ascii="PT Astra Serif" w:eastAsia="Times New Roman" w:hAnsi="PT Astra Serif" w:cs="Times New Roman"/>
          <w:color w:val="0D0D0D"/>
          <w:sz w:val="28"/>
          <w:szCs w:val="28"/>
        </w:rPr>
        <w:t xml:space="preserve"> рублей или 14,5%;</w:t>
      </w:r>
    </w:p>
    <w:p w:rsidR="00A900C3" w:rsidRPr="00CD5E3B" w:rsidRDefault="00A900C3" w:rsidP="00A900C3">
      <w:pPr>
        <w:spacing w:after="0" w:line="240" w:lineRule="auto"/>
        <w:ind w:firstLine="709"/>
        <w:jc w:val="both"/>
        <w:rPr>
          <w:rFonts w:ascii="PT Astra Serif" w:eastAsia="Times New Roman" w:hAnsi="PT Astra Serif" w:cs="Times New Roman"/>
          <w:color w:val="0D0D0D"/>
          <w:sz w:val="28"/>
          <w:szCs w:val="28"/>
        </w:rPr>
      </w:pPr>
      <w:r w:rsidRPr="00CD5E3B">
        <w:rPr>
          <w:rFonts w:ascii="PT Astra Serif" w:eastAsia="Times New Roman" w:hAnsi="PT Astra Serif" w:cs="Times New Roman"/>
          <w:color w:val="0D0D0D"/>
          <w:sz w:val="28"/>
          <w:szCs w:val="28"/>
        </w:rPr>
        <w:t>- деятельность финансовая и страховая – 1</w:t>
      </w:r>
      <w:r w:rsidRPr="00CD5E3B">
        <w:rPr>
          <w:rFonts w:ascii="PT Astra Serif" w:hAnsi="PT Astra Serif"/>
          <w:color w:val="0D0D0D"/>
          <w:sz w:val="28"/>
          <w:szCs w:val="28"/>
        </w:rPr>
        <w:t> </w:t>
      </w:r>
      <w:r w:rsidRPr="00CD5E3B">
        <w:rPr>
          <w:rFonts w:ascii="PT Astra Serif" w:eastAsia="Times New Roman" w:hAnsi="PT Astra Serif" w:cs="Times New Roman"/>
          <w:color w:val="0D0D0D"/>
          <w:sz w:val="28"/>
          <w:szCs w:val="28"/>
        </w:rPr>
        <w:t>591</w:t>
      </w:r>
      <w:r w:rsidRPr="00CD5E3B">
        <w:rPr>
          <w:rFonts w:ascii="PT Astra Serif" w:hAnsi="PT Astra Serif"/>
          <w:color w:val="0D0D0D"/>
          <w:sz w:val="28"/>
          <w:szCs w:val="28"/>
        </w:rPr>
        <w:t>,1</w:t>
      </w:r>
      <w:r w:rsidRPr="00CD5E3B">
        <w:rPr>
          <w:rFonts w:ascii="PT Astra Serif" w:eastAsia="Times New Roman" w:hAnsi="PT Astra Serif" w:cs="Times New Roman"/>
          <w:color w:val="0D0D0D"/>
          <w:sz w:val="28"/>
          <w:szCs w:val="28"/>
        </w:rPr>
        <w:t xml:space="preserve"> </w:t>
      </w:r>
      <w:r w:rsidRPr="00CD5E3B">
        <w:rPr>
          <w:rFonts w:ascii="PT Astra Serif" w:hAnsi="PT Astra Serif"/>
          <w:color w:val="0D0D0D"/>
          <w:sz w:val="28"/>
          <w:szCs w:val="28"/>
        </w:rPr>
        <w:t>млн</w:t>
      </w:r>
      <w:r w:rsidRPr="00CD5E3B">
        <w:rPr>
          <w:rFonts w:ascii="PT Astra Serif" w:eastAsia="Times New Roman" w:hAnsi="PT Astra Serif" w:cs="Times New Roman"/>
          <w:color w:val="0D0D0D"/>
          <w:sz w:val="28"/>
          <w:szCs w:val="28"/>
        </w:rPr>
        <w:t xml:space="preserve"> рублей или 14,2%.</w:t>
      </w:r>
    </w:p>
    <w:p w:rsidR="00A900C3" w:rsidRPr="00CD5E3B" w:rsidRDefault="00A900C3" w:rsidP="00A900C3">
      <w:pPr>
        <w:spacing w:after="0" w:line="240" w:lineRule="auto"/>
        <w:ind w:firstLine="709"/>
        <w:jc w:val="both"/>
        <w:rPr>
          <w:rFonts w:ascii="PT Astra Serif" w:hAnsi="PT Astra Serif"/>
          <w:color w:val="0D0D0D"/>
          <w:sz w:val="28"/>
          <w:szCs w:val="28"/>
        </w:rPr>
      </w:pPr>
    </w:p>
    <w:p w:rsidR="00A900C3" w:rsidRPr="00CD5E3B" w:rsidRDefault="00A900C3" w:rsidP="00A900C3">
      <w:pPr>
        <w:pStyle w:val="NormalExport"/>
        <w:suppressAutoHyphens/>
        <w:ind w:firstLine="709"/>
        <w:contextualSpacing/>
        <w:rPr>
          <w:rFonts w:ascii="PT Astra Serif" w:hAnsi="PT Astra Serif" w:cs="Times New Roman"/>
          <w:sz w:val="28"/>
          <w:szCs w:val="28"/>
        </w:rPr>
      </w:pPr>
      <w:r w:rsidRPr="00CD5E3B">
        <w:rPr>
          <w:rFonts w:ascii="PT Astra Serif" w:hAnsi="PT Astra Serif" w:cs="Times New Roman"/>
          <w:sz w:val="28"/>
          <w:szCs w:val="28"/>
        </w:rPr>
        <w:t>Положительная тенденция характерна для налогов, уплачиваемых представителями малого и среднего бизнеса (н</w:t>
      </w:r>
      <w:r w:rsidRPr="00CD5E3B">
        <w:rPr>
          <w:rFonts w:ascii="PT Astra Serif" w:hAnsi="PT Astra Serif" w:cs="Times New Roman"/>
          <w:bCs/>
          <w:color w:val="000000" w:themeColor="text1"/>
          <w:sz w:val="28"/>
          <w:szCs w:val="28"/>
        </w:rPr>
        <w:t xml:space="preserve">алог, взимаемый в связи </w:t>
      </w:r>
      <w:r w:rsidRPr="00CD5E3B">
        <w:rPr>
          <w:rFonts w:ascii="PT Astra Serif" w:hAnsi="PT Astra Serif" w:cs="Times New Roman"/>
          <w:bCs/>
          <w:color w:val="000000" w:themeColor="text1"/>
          <w:sz w:val="28"/>
          <w:szCs w:val="28"/>
        </w:rPr>
        <w:br/>
        <w:t>с применением упрощённой системы налогообложения</w:t>
      </w:r>
      <w:r w:rsidRPr="00CD5E3B">
        <w:rPr>
          <w:rFonts w:ascii="PT Astra Serif" w:hAnsi="PT Astra Serif" w:cs="Times New Roman"/>
          <w:sz w:val="28"/>
          <w:szCs w:val="28"/>
        </w:rPr>
        <w:t>;</w:t>
      </w:r>
      <w:r w:rsidRPr="00CD5E3B">
        <w:rPr>
          <w:rFonts w:ascii="PT Astra Serif" w:hAnsi="PT Astra Serif" w:cs="Times New Roman"/>
          <w:bCs/>
          <w:color w:val="000000" w:themeColor="text1"/>
          <w:sz w:val="28"/>
          <w:szCs w:val="28"/>
        </w:rPr>
        <w:t xml:space="preserve"> налог, взимаемый </w:t>
      </w:r>
      <w:r w:rsidRPr="00CD5E3B">
        <w:rPr>
          <w:rFonts w:ascii="PT Astra Serif" w:hAnsi="PT Astra Serif" w:cs="Times New Roman"/>
          <w:bCs/>
          <w:color w:val="000000" w:themeColor="text1"/>
          <w:sz w:val="28"/>
          <w:szCs w:val="28"/>
        </w:rPr>
        <w:br/>
        <w:t>в связи с применением патентной системы налогообложения).</w:t>
      </w:r>
      <w:r w:rsidRPr="00CD5E3B">
        <w:rPr>
          <w:rFonts w:ascii="PT Astra Serif" w:hAnsi="PT Astra Serif" w:cs="Times New Roman"/>
          <w:sz w:val="28"/>
          <w:szCs w:val="28"/>
        </w:rPr>
        <w:t xml:space="preserve"> При этом сохраняется миграция налогоплательщиков с единого налога на вменённый доход на другие режимы налогообложения (патент, упрощённую систему налогообложения).</w:t>
      </w:r>
    </w:p>
    <w:p w:rsidR="00A900C3" w:rsidRPr="00CD5E3B" w:rsidRDefault="00A900C3" w:rsidP="00A900C3">
      <w:pPr>
        <w:pStyle w:val="NormalExport"/>
        <w:suppressAutoHyphens/>
        <w:ind w:firstLine="709"/>
        <w:contextualSpacing/>
        <w:rPr>
          <w:rFonts w:ascii="PT Astra Serif" w:hAnsi="PT Astra Serif" w:cs="Times New Roman"/>
          <w:sz w:val="28"/>
          <w:szCs w:val="28"/>
        </w:rPr>
      </w:pPr>
    </w:p>
    <w:p w:rsidR="00A900C3" w:rsidRPr="00CD5E3B" w:rsidRDefault="00A900C3" w:rsidP="00A900C3">
      <w:pPr>
        <w:autoSpaceDE w:val="0"/>
        <w:autoSpaceDN w:val="0"/>
        <w:adjustRightInd w:val="0"/>
        <w:spacing w:after="0" w:line="240" w:lineRule="auto"/>
        <w:ind w:firstLine="708"/>
        <w:jc w:val="both"/>
        <w:rPr>
          <w:rFonts w:ascii="PT Astra Serif" w:eastAsiaTheme="minorHAnsi" w:hAnsi="PT Astra Serif" w:cs="TimesNewRomanPSMT"/>
          <w:color w:val="000000"/>
          <w:sz w:val="28"/>
          <w:szCs w:val="28"/>
          <w:lang w:eastAsia="en-US"/>
        </w:rPr>
      </w:pPr>
      <w:r w:rsidRPr="00CD5E3B">
        <w:rPr>
          <w:rFonts w:ascii="PT Astra Serif" w:eastAsiaTheme="minorHAnsi" w:hAnsi="PT Astra Serif" w:cs="TimesNewRomanPSMT"/>
          <w:color w:val="000000"/>
          <w:sz w:val="28"/>
          <w:szCs w:val="28"/>
          <w:lang w:eastAsia="en-US"/>
        </w:rPr>
        <w:t xml:space="preserve">Для бюджетной системы Ульяновской области в 2020 году имеются риски, обусловленные сложившейся экономической ситуацией в России </w:t>
      </w:r>
      <w:r w:rsidRPr="00CD5E3B">
        <w:rPr>
          <w:rFonts w:ascii="PT Astra Serif" w:eastAsiaTheme="minorHAnsi" w:hAnsi="PT Astra Serif" w:cs="TimesNewRomanPSMT"/>
          <w:color w:val="000000"/>
          <w:sz w:val="28"/>
          <w:szCs w:val="28"/>
          <w:lang w:eastAsia="en-US"/>
        </w:rPr>
        <w:br/>
        <w:t>в связи с распространением COVID-19.</w:t>
      </w:r>
    </w:p>
    <w:p w:rsidR="00A900C3" w:rsidRPr="00CD5E3B" w:rsidRDefault="00A900C3" w:rsidP="00A900C3">
      <w:pPr>
        <w:autoSpaceDE w:val="0"/>
        <w:autoSpaceDN w:val="0"/>
        <w:adjustRightInd w:val="0"/>
        <w:spacing w:after="0" w:line="240" w:lineRule="auto"/>
        <w:ind w:firstLine="708"/>
        <w:jc w:val="both"/>
        <w:rPr>
          <w:rFonts w:ascii="PT Astra Serif" w:eastAsiaTheme="minorHAnsi" w:hAnsi="PT Astra Serif" w:cs="TimesNewRomanPSMT"/>
          <w:color w:val="000000"/>
          <w:sz w:val="28"/>
          <w:szCs w:val="28"/>
          <w:lang w:eastAsia="en-US"/>
        </w:rPr>
      </w:pPr>
      <w:r w:rsidRPr="00CD5E3B">
        <w:rPr>
          <w:rFonts w:ascii="PT Astra Serif" w:eastAsiaTheme="minorHAnsi" w:hAnsi="PT Astra Serif" w:cs="TimesNewRomanPSMT"/>
          <w:color w:val="000000"/>
          <w:sz w:val="28"/>
          <w:szCs w:val="28"/>
          <w:lang w:eastAsia="en-US"/>
        </w:rPr>
        <w:t xml:space="preserve">В 2020 году ожидается значительное уменьшение объема налоговых и неналоговых доходов консолидированного бюджета Ульяновской области. </w:t>
      </w:r>
    </w:p>
    <w:p w:rsidR="00A900C3" w:rsidRPr="00CD5E3B" w:rsidRDefault="00A900C3" w:rsidP="00A900C3">
      <w:pPr>
        <w:spacing w:after="0" w:line="240" w:lineRule="auto"/>
        <w:ind w:firstLine="567"/>
        <w:jc w:val="both"/>
        <w:rPr>
          <w:rFonts w:ascii="PT Astra Serif" w:eastAsia="Times New Roman" w:hAnsi="PT Astra Serif" w:cs="Times New Roman"/>
          <w:color w:val="000000" w:themeColor="text1"/>
          <w:sz w:val="28"/>
          <w:szCs w:val="28"/>
          <w:shd w:val="clear" w:color="auto" w:fill="FEFCFA"/>
        </w:rPr>
      </w:pPr>
    </w:p>
    <w:p w:rsidR="00A900C3" w:rsidRPr="009B632D" w:rsidRDefault="00A900C3" w:rsidP="00A900C3">
      <w:pPr>
        <w:spacing w:after="0" w:line="240" w:lineRule="auto"/>
        <w:ind w:firstLine="567"/>
        <w:jc w:val="both"/>
        <w:rPr>
          <w:rFonts w:ascii="PT Astra Serif" w:eastAsia="Times New Roman" w:hAnsi="PT Astra Serif" w:cs="Arial"/>
          <w:color w:val="000000" w:themeColor="text1"/>
          <w:sz w:val="28"/>
          <w:szCs w:val="28"/>
          <w:shd w:val="clear" w:color="auto" w:fill="FEFCFA"/>
        </w:rPr>
      </w:pPr>
      <w:r w:rsidRPr="009B632D">
        <w:rPr>
          <w:rFonts w:ascii="PT Astra Serif" w:eastAsia="Times New Roman" w:hAnsi="PT Astra Serif" w:cs="Times New Roman"/>
          <w:color w:val="000000" w:themeColor="text1"/>
          <w:sz w:val="28"/>
          <w:szCs w:val="28"/>
        </w:rPr>
        <w:t>О</w:t>
      </w:r>
      <w:r w:rsidRPr="009B632D">
        <w:rPr>
          <w:rFonts w:ascii="PT Astra Serif" w:eastAsia="Times New Roman" w:hAnsi="PT Astra Serif" w:cs="Arial"/>
          <w:color w:val="000000" w:themeColor="text1"/>
          <w:sz w:val="28"/>
          <w:szCs w:val="28"/>
        </w:rPr>
        <w:t>сновными факторами снижения собственных доходов региона стали:</w:t>
      </w:r>
      <w:r w:rsidRPr="009B632D">
        <w:rPr>
          <w:rFonts w:ascii="PT Astra Serif" w:eastAsia="Times New Roman" w:hAnsi="PT Astra Serif" w:cs="Arial"/>
          <w:color w:val="000000" w:themeColor="text1"/>
          <w:sz w:val="28"/>
          <w:szCs w:val="28"/>
          <w:shd w:val="clear" w:color="auto" w:fill="FEFCFA"/>
        </w:rPr>
        <w:t xml:space="preserve"> </w:t>
      </w:r>
    </w:p>
    <w:p w:rsidR="00A900C3" w:rsidRPr="009B632D" w:rsidRDefault="00A900C3" w:rsidP="00A900C3">
      <w:pPr>
        <w:tabs>
          <w:tab w:val="left" w:pos="851"/>
        </w:tabs>
        <w:spacing w:after="0" w:line="240" w:lineRule="auto"/>
        <w:ind w:firstLine="709"/>
        <w:jc w:val="both"/>
        <w:rPr>
          <w:rFonts w:ascii="PT Astra Serif" w:eastAsia="Times New Roman" w:hAnsi="PT Astra Serif" w:cs="Arial"/>
          <w:color w:val="000000" w:themeColor="text1"/>
          <w:sz w:val="28"/>
          <w:szCs w:val="28"/>
          <w:shd w:val="clear" w:color="auto" w:fill="FEFCFA"/>
        </w:rPr>
      </w:pPr>
      <w:r w:rsidRPr="009B632D">
        <w:rPr>
          <w:rFonts w:ascii="PT Astra Serif" w:eastAsia="Times New Roman" w:hAnsi="PT Astra Serif" w:cs="Arial"/>
          <w:color w:val="000000" w:themeColor="text1"/>
          <w:sz w:val="28"/>
          <w:szCs w:val="28"/>
        </w:rPr>
        <w:t>- режим самоизоляции, ограничивший экономическую активность</w:t>
      </w:r>
      <w:r w:rsidRPr="009B632D">
        <w:rPr>
          <w:rFonts w:ascii="PT Astra Serif" w:eastAsia="Times New Roman" w:hAnsi="PT Astra Serif" w:cs="Arial"/>
          <w:color w:val="000000" w:themeColor="text1"/>
          <w:sz w:val="28"/>
          <w:szCs w:val="28"/>
          <w:shd w:val="clear" w:color="auto" w:fill="FEFCFA"/>
        </w:rPr>
        <w:t>;</w:t>
      </w:r>
    </w:p>
    <w:p w:rsidR="00A900C3" w:rsidRPr="009B632D" w:rsidRDefault="00A900C3" w:rsidP="00A900C3">
      <w:pPr>
        <w:tabs>
          <w:tab w:val="left" w:pos="851"/>
        </w:tabs>
        <w:spacing w:after="0" w:line="240" w:lineRule="auto"/>
        <w:ind w:firstLine="709"/>
        <w:jc w:val="both"/>
        <w:rPr>
          <w:rFonts w:ascii="PT Astra Serif" w:eastAsia="Times New Roman" w:hAnsi="PT Astra Serif" w:cs="Arial"/>
          <w:color w:val="000000" w:themeColor="text1"/>
          <w:sz w:val="28"/>
          <w:szCs w:val="28"/>
          <w:shd w:val="clear" w:color="auto" w:fill="FEFCFA"/>
        </w:rPr>
      </w:pPr>
      <w:r w:rsidRPr="009B632D">
        <w:rPr>
          <w:rFonts w:ascii="PT Astra Serif" w:eastAsia="Times New Roman" w:hAnsi="PT Astra Serif" w:cs="Arial"/>
          <w:color w:val="000000" w:themeColor="text1"/>
          <w:sz w:val="28"/>
          <w:szCs w:val="28"/>
        </w:rPr>
        <w:t xml:space="preserve">- последующие меры поддержки участников экономической деятельности, направленные на борьбу с последствиями пандемии в виде отсрочки и льгот по уплате налогов, сборов и арендных платежей, предоставляемые как Правительством </w:t>
      </w:r>
      <w:r w:rsidRPr="009B632D">
        <w:rPr>
          <w:rFonts w:ascii="PT Astra Serif" w:hAnsi="PT Astra Serif"/>
          <w:color w:val="000000" w:themeColor="text1"/>
          <w:sz w:val="28"/>
          <w:szCs w:val="28"/>
        </w:rPr>
        <w:t>Российской Федерации</w:t>
      </w:r>
      <w:r w:rsidRPr="009B632D">
        <w:rPr>
          <w:rFonts w:ascii="PT Astra Serif" w:eastAsia="Times New Roman" w:hAnsi="PT Astra Serif" w:cs="Arial"/>
          <w:color w:val="000000" w:themeColor="text1"/>
          <w:sz w:val="28"/>
          <w:szCs w:val="28"/>
        </w:rPr>
        <w:t xml:space="preserve">, так и региональными властями. </w:t>
      </w:r>
    </w:p>
    <w:p w:rsidR="00A900C3" w:rsidRPr="009B632D" w:rsidRDefault="00A900C3" w:rsidP="00A900C3">
      <w:pPr>
        <w:spacing w:after="0" w:line="240" w:lineRule="auto"/>
        <w:ind w:firstLine="709"/>
        <w:jc w:val="both"/>
        <w:rPr>
          <w:rFonts w:ascii="PT Astra Serif" w:hAnsi="PT Astra Serif"/>
          <w:sz w:val="28"/>
          <w:szCs w:val="28"/>
        </w:rPr>
      </w:pPr>
    </w:p>
    <w:p w:rsidR="00A900C3" w:rsidRPr="009B632D" w:rsidRDefault="00A900C3" w:rsidP="00A900C3">
      <w:pPr>
        <w:spacing w:after="0" w:line="240" w:lineRule="auto"/>
        <w:ind w:firstLine="709"/>
        <w:jc w:val="both"/>
        <w:rPr>
          <w:rFonts w:ascii="PT Astra Serif" w:eastAsia="Times New Roman" w:hAnsi="PT Astra Serif" w:cs="Times New Roman"/>
          <w:color w:val="180701"/>
          <w:sz w:val="28"/>
          <w:szCs w:val="28"/>
          <w:shd w:val="clear" w:color="auto" w:fill="FEFCFA"/>
        </w:rPr>
      </w:pPr>
      <w:r w:rsidRPr="009B632D">
        <w:rPr>
          <w:rFonts w:ascii="PT Astra Serif" w:hAnsi="PT Astra Serif"/>
          <w:sz w:val="28"/>
          <w:szCs w:val="28"/>
        </w:rPr>
        <w:t xml:space="preserve">Собственные доходы </w:t>
      </w:r>
      <w:r w:rsidRPr="009B632D">
        <w:rPr>
          <w:rFonts w:ascii="PT Astra Serif" w:eastAsia="Times New Roman" w:hAnsi="PT Astra Serif" w:cs="Times New Roman"/>
          <w:color w:val="180701"/>
          <w:sz w:val="28"/>
          <w:szCs w:val="28"/>
        </w:rPr>
        <w:t>консолидированного бюджета</w:t>
      </w:r>
      <w:r w:rsidRPr="009B632D">
        <w:rPr>
          <w:rFonts w:ascii="PT Astra Serif" w:eastAsia="Times New Roman" w:hAnsi="PT Astra Serif" w:cs="Times New Roman"/>
          <w:color w:val="180701"/>
          <w:sz w:val="28"/>
          <w:szCs w:val="28"/>
          <w:shd w:val="clear" w:color="auto" w:fill="FEFCFA"/>
        </w:rPr>
        <w:t xml:space="preserve"> </w:t>
      </w:r>
      <w:r w:rsidRPr="009B632D">
        <w:rPr>
          <w:rFonts w:ascii="PT Astra Serif" w:hAnsi="PT Astra Serif"/>
          <w:sz w:val="28"/>
          <w:szCs w:val="28"/>
        </w:rPr>
        <w:t xml:space="preserve">Ульяновской области </w:t>
      </w:r>
      <w:r w:rsidRPr="009B632D">
        <w:rPr>
          <w:rFonts w:ascii="PT Astra Serif" w:eastAsia="Times New Roman" w:hAnsi="PT Astra Serif" w:cs="Times New Roman"/>
          <w:color w:val="180701"/>
          <w:sz w:val="28"/>
          <w:szCs w:val="28"/>
        </w:rPr>
        <w:t>за первое полугодие текущего года сократились на 2759,7 млн рублей или на 10,5%. Более 60% снижения приходится на налог на прибыль организаций в сумме 1713,2 млн рублей, который сократился на 27,4%. Перечень отраслей, существенно снизивших перечисление налога на прибыль организаций:</w:t>
      </w:r>
    </w:p>
    <w:p w:rsidR="00A900C3" w:rsidRPr="009B632D" w:rsidRDefault="00A900C3" w:rsidP="00A900C3">
      <w:pPr>
        <w:spacing w:after="0" w:line="240" w:lineRule="auto"/>
        <w:ind w:firstLine="709"/>
        <w:jc w:val="both"/>
        <w:rPr>
          <w:rFonts w:ascii="PT Astra Serif" w:eastAsia="Times New Roman" w:hAnsi="PT Astra Serif" w:cs="Times New Roman"/>
          <w:color w:val="180701"/>
          <w:sz w:val="28"/>
          <w:szCs w:val="28"/>
          <w:shd w:val="clear" w:color="auto" w:fill="FEFCFA"/>
        </w:rPr>
      </w:pPr>
      <w:r w:rsidRPr="009B632D">
        <w:rPr>
          <w:rFonts w:ascii="PT Astra Serif" w:eastAsia="Times New Roman" w:hAnsi="PT Astra Serif" w:cs="Times New Roman"/>
          <w:color w:val="180701"/>
          <w:sz w:val="28"/>
          <w:szCs w:val="28"/>
        </w:rPr>
        <w:t>- производство контрольно-измерительных и навигационных приборов и аппаратов на 1512,6 млн рублей;</w:t>
      </w:r>
    </w:p>
    <w:p w:rsidR="00A900C3" w:rsidRPr="009B632D" w:rsidRDefault="00A900C3" w:rsidP="00A900C3">
      <w:pPr>
        <w:spacing w:after="0" w:line="240" w:lineRule="auto"/>
        <w:ind w:firstLine="709"/>
        <w:jc w:val="both"/>
        <w:rPr>
          <w:rFonts w:ascii="PT Astra Serif" w:eastAsia="Times New Roman" w:hAnsi="PT Astra Serif" w:cs="Times New Roman"/>
          <w:color w:val="180701"/>
          <w:sz w:val="28"/>
          <w:szCs w:val="28"/>
          <w:shd w:val="clear" w:color="auto" w:fill="FEFCFA"/>
        </w:rPr>
      </w:pPr>
      <w:r w:rsidRPr="009B632D">
        <w:rPr>
          <w:rFonts w:ascii="PT Astra Serif" w:eastAsia="Times New Roman" w:hAnsi="PT Astra Serif" w:cs="Times New Roman"/>
          <w:color w:val="180701"/>
          <w:sz w:val="28"/>
          <w:szCs w:val="28"/>
        </w:rPr>
        <w:t xml:space="preserve">- производство автотранспортных средств, прицепов и полуприцепов </w:t>
      </w:r>
      <w:r w:rsidRPr="009B632D">
        <w:rPr>
          <w:rFonts w:ascii="PT Astra Serif" w:eastAsia="Times New Roman" w:hAnsi="PT Astra Serif" w:cs="Times New Roman"/>
          <w:color w:val="180701"/>
          <w:sz w:val="28"/>
          <w:szCs w:val="28"/>
        </w:rPr>
        <w:br/>
        <w:t>на 157 млн рублей;</w:t>
      </w:r>
    </w:p>
    <w:p w:rsidR="00A900C3" w:rsidRPr="00CD5E3B" w:rsidRDefault="00A900C3" w:rsidP="00A900C3">
      <w:pPr>
        <w:spacing w:after="0" w:line="240" w:lineRule="auto"/>
        <w:jc w:val="both"/>
        <w:rPr>
          <w:rFonts w:ascii="PT Astra Serif" w:eastAsia="Times New Roman" w:hAnsi="PT Astra Serif" w:cs="Times New Roman"/>
          <w:color w:val="180701"/>
          <w:sz w:val="28"/>
          <w:szCs w:val="28"/>
          <w:shd w:val="clear" w:color="auto" w:fill="FEFCFA"/>
        </w:rPr>
      </w:pPr>
      <w:r w:rsidRPr="009B632D">
        <w:rPr>
          <w:rFonts w:ascii="PT Astra Serif" w:eastAsia="Times New Roman" w:hAnsi="PT Astra Serif" w:cs="Times New Roman"/>
          <w:color w:val="180701"/>
          <w:sz w:val="28"/>
          <w:szCs w:val="28"/>
        </w:rPr>
        <w:tab/>
        <w:t xml:space="preserve">- торговля оптовая, кроме оптовой торговли автотранспортных средств </w:t>
      </w:r>
      <w:r w:rsidRPr="009B632D">
        <w:rPr>
          <w:rFonts w:ascii="PT Astra Serif" w:eastAsia="Times New Roman" w:hAnsi="PT Astra Serif" w:cs="Times New Roman"/>
          <w:color w:val="180701"/>
          <w:sz w:val="28"/>
          <w:szCs w:val="28"/>
        </w:rPr>
        <w:br/>
        <w:t xml:space="preserve">на 131,5 млн рублей и деятельность финансовая и страховая </w:t>
      </w:r>
      <w:r w:rsidRPr="009B632D">
        <w:rPr>
          <w:rFonts w:ascii="PT Astra Serif" w:eastAsia="Times New Roman" w:hAnsi="PT Astra Serif" w:cs="Times New Roman"/>
          <w:color w:val="180701"/>
          <w:sz w:val="28"/>
          <w:szCs w:val="28"/>
        </w:rPr>
        <w:br/>
        <w:t>на 55,9 млн рублей</w:t>
      </w:r>
      <w:r w:rsidRPr="009B632D">
        <w:rPr>
          <w:rFonts w:ascii="PT Astra Serif" w:eastAsia="Times New Roman" w:hAnsi="PT Astra Serif" w:cs="Times New Roman"/>
          <w:color w:val="180701"/>
          <w:sz w:val="28"/>
          <w:szCs w:val="28"/>
          <w:shd w:val="clear" w:color="auto" w:fill="FEFCFA"/>
        </w:rPr>
        <w:t>.</w:t>
      </w:r>
    </w:p>
    <w:p w:rsidR="00A900C3" w:rsidRPr="00CD5E3B" w:rsidRDefault="00A900C3" w:rsidP="00A900C3">
      <w:pPr>
        <w:spacing w:after="0" w:line="240" w:lineRule="auto"/>
        <w:ind w:firstLine="709"/>
        <w:jc w:val="both"/>
        <w:rPr>
          <w:rFonts w:ascii="PT Astra Serif" w:hAnsi="PT Astra Serif"/>
          <w:sz w:val="28"/>
          <w:szCs w:val="28"/>
        </w:rPr>
      </w:pP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hAnsi="PT Astra Serif"/>
          <w:sz w:val="28"/>
          <w:szCs w:val="28"/>
        </w:rPr>
        <w:lastRenderedPageBreak/>
        <w:t xml:space="preserve">Налог на доходы физических лиц — ожидаемо оказался более устойчивым к кризису. Его снижение за январь - июнь составило 1,3% </w:t>
      </w:r>
      <w:r w:rsidRPr="00CD5E3B">
        <w:rPr>
          <w:rFonts w:ascii="PT Astra Serif" w:hAnsi="PT Astra Serif"/>
          <w:sz w:val="28"/>
          <w:szCs w:val="28"/>
        </w:rPr>
        <w:br/>
        <w:t>(- 93,1 млн рублей) к соответствующему периоду 2019 года. Наличие высокой доли налога на доходы физических лиц в доходах региональных бюджетов оказало весомое влияние на снижение доходов, в том числе обусловленное значительным ростом имущественных налоговых  вычетов.</w:t>
      </w:r>
    </w:p>
    <w:p w:rsidR="00A900C3" w:rsidRPr="00CD5E3B" w:rsidRDefault="00A900C3" w:rsidP="00A900C3">
      <w:pPr>
        <w:spacing w:after="0" w:line="240" w:lineRule="auto"/>
        <w:ind w:firstLine="709"/>
        <w:jc w:val="both"/>
        <w:rPr>
          <w:rFonts w:ascii="PT Astra Serif" w:eastAsia="Times New Roman" w:hAnsi="PT Astra Serif" w:cs="Times New Roman"/>
          <w:color w:val="180701"/>
          <w:sz w:val="28"/>
          <w:szCs w:val="28"/>
          <w:shd w:val="clear" w:color="auto" w:fill="FEFCFA"/>
        </w:rPr>
      </w:pPr>
      <w:r w:rsidRPr="009B632D">
        <w:rPr>
          <w:rFonts w:ascii="PT Astra Serif" w:eastAsia="Times New Roman" w:hAnsi="PT Astra Serif" w:cs="Times New Roman"/>
          <w:color w:val="180701"/>
          <w:sz w:val="28"/>
          <w:szCs w:val="28"/>
        </w:rPr>
        <w:t xml:space="preserve">Поступление имущественных налогов снизились на 23,3% </w:t>
      </w:r>
      <w:r w:rsidRPr="009B632D">
        <w:rPr>
          <w:rFonts w:ascii="PT Astra Serif" w:eastAsia="Times New Roman" w:hAnsi="PT Astra Serif" w:cs="Times New Roman"/>
          <w:color w:val="180701"/>
          <w:sz w:val="28"/>
          <w:szCs w:val="28"/>
        </w:rPr>
        <w:br/>
        <w:t>(-542,3 млн рублей).</w:t>
      </w:r>
    </w:p>
    <w:p w:rsidR="00A900C3" w:rsidRPr="00CD5E3B" w:rsidRDefault="00A900C3" w:rsidP="00A900C3">
      <w:pPr>
        <w:spacing w:after="0" w:line="240" w:lineRule="auto"/>
        <w:ind w:firstLine="709"/>
        <w:jc w:val="both"/>
        <w:rPr>
          <w:rFonts w:ascii="PT Astra Serif" w:hAnsi="PT Astra Serif"/>
          <w:sz w:val="28"/>
          <w:szCs w:val="28"/>
        </w:rPr>
      </w:pP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hAnsi="PT Astra Serif"/>
          <w:sz w:val="28"/>
          <w:szCs w:val="28"/>
        </w:rPr>
        <w:t xml:space="preserve">Единственным видом налоговых доходов, существенно не сократившихся в условиях карантина, стали акцизы — их поступления в бюджет субъекта за первое полугодие сократились на 1,1% к аналогичному периоду прошлого года. Динамика доходов от уплаты акцизов на бензин и дизельное топливо, выросших за счет индексации ставок, а также за счет увеличения нормативов зачисления в бюджеты субъектов Российской Федерации, обеспечила регионам стагнацию поступлений вместо спада. </w:t>
      </w:r>
    </w:p>
    <w:p w:rsidR="00A900C3" w:rsidRPr="00CD5E3B" w:rsidRDefault="00A900C3" w:rsidP="00A900C3">
      <w:pPr>
        <w:spacing w:after="0" w:line="240" w:lineRule="auto"/>
        <w:ind w:firstLine="709"/>
        <w:jc w:val="both"/>
        <w:rPr>
          <w:rFonts w:ascii="PT Astra Serif" w:eastAsia="Calibri" w:hAnsi="PT Astra Serif"/>
          <w:sz w:val="28"/>
          <w:szCs w:val="28"/>
        </w:rPr>
      </w:pPr>
    </w:p>
    <w:p w:rsidR="00A900C3" w:rsidRPr="00CD5E3B" w:rsidRDefault="00A900C3" w:rsidP="00A900C3">
      <w:pPr>
        <w:spacing w:after="0" w:line="240" w:lineRule="auto"/>
        <w:ind w:firstLine="709"/>
        <w:jc w:val="both"/>
        <w:rPr>
          <w:rFonts w:ascii="PT Astra Serif" w:eastAsia="Calibri" w:hAnsi="PT Astra Serif" w:cs="Helvetica"/>
          <w:bCs/>
          <w:sz w:val="28"/>
          <w:szCs w:val="28"/>
          <w:lang w:eastAsia="en-US"/>
        </w:rPr>
      </w:pPr>
      <w:r w:rsidRPr="00CD5E3B">
        <w:rPr>
          <w:rFonts w:ascii="PT Astra Serif" w:eastAsia="Calibri" w:hAnsi="PT Astra Serif"/>
          <w:sz w:val="28"/>
          <w:szCs w:val="28"/>
        </w:rPr>
        <w:t xml:space="preserve">В целях восстановления экономической активности в Ульяновской области в связи с распространением новой коронавирусной инфекции </w:t>
      </w:r>
      <w:r w:rsidRPr="00CD5E3B">
        <w:rPr>
          <w:rFonts w:ascii="PT Astra Serif" w:eastAsia="Calibri" w:hAnsi="PT Astra Serif"/>
          <w:sz w:val="28"/>
          <w:szCs w:val="28"/>
        </w:rPr>
        <w:br/>
        <w:t xml:space="preserve">(COVID-19), </w:t>
      </w:r>
      <w:r w:rsidRPr="00CD5E3B">
        <w:rPr>
          <w:rFonts w:ascii="PT Astra Serif" w:eastAsia="Calibri" w:hAnsi="PT Astra Serif"/>
          <w:color w:val="000000"/>
          <w:sz w:val="28"/>
          <w:szCs w:val="28"/>
          <w:lang w:eastAsia="en-US"/>
        </w:rPr>
        <w:t>распоряжением Губернатора Ульяновской области от 01.06.2020 № 469-р</w:t>
      </w:r>
      <w:r w:rsidRPr="00CD5E3B">
        <w:rPr>
          <w:rFonts w:ascii="PT Astra Serif" w:eastAsia="Calibri" w:hAnsi="PT Astra Serif" w:cs="Helvetica"/>
          <w:sz w:val="28"/>
          <w:szCs w:val="28"/>
          <w:lang w:eastAsia="en-US"/>
        </w:rPr>
        <w:t xml:space="preserve"> утверждён </w:t>
      </w:r>
      <w:r w:rsidRPr="00CD5E3B">
        <w:rPr>
          <w:rFonts w:ascii="PT Astra Serif" w:eastAsia="Calibri" w:hAnsi="PT Astra Serif" w:cs="Helvetica"/>
          <w:bCs/>
          <w:sz w:val="28"/>
          <w:szCs w:val="28"/>
          <w:lang w:eastAsia="en-US"/>
        </w:rPr>
        <w:t xml:space="preserve">План действий по нормализации деловой жизни, </w:t>
      </w:r>
      <w:r w:rsidRPr="00CD5E3B">
        <w:rPr>
          <w:rFonts w:ascii="PT Astra Serif" w:eastAsia="Calibri" w:hAnsi="PT Astra Serif" w:cs="Helvetica"/>
          <w:bCs/>
          <w:sz w:val="28"/>
          <w:szCs w:val="28"/>
          <w:lang w:eastAsia="en-US"/>
        </w:rPr>
        <w:br/>
        <w:t>восстановлению занятости, доходов граждан и роста экономики.</w:t>
      </w:r>
    </w:p>
    <w:p w:rsidR="00A900C3" w:rsidRPr="00CD5E3B" w:rsidRDefault="00A900C3" w:rsidP="00A900C3">
      <w:pPr>
        <w:spacing w:after="0" w:line="240" w:lineRule="auto"/>
        <w:ind w:firstLine="709"/>
        <w:jc w:val="both"/>
        <w:rPr>
          <w:rFonts w:ascii="PT Astra Serif" w:eastAsia="Calibri" w:hAnsi="PT Astra Serif" w:cs="Helvetica"/>
          <w:bCs/>
          <w:sz w:val="28"/>
          <w:szCs w:val="28"/>
          <w:lang w:eastAsia="en-US"/>
        </w:rPr>
      </w:pPr>
      <w:r w:rsidRPr="00CD5E3B">
        <w:rPr>
          <w:rFonts w:ascii="PT Astra Serif" w:eastAsia="Calibri" w:hAnsi="PT Astra Serif" w:cs="Helvetica"/>
          <w:bCs/>
          <w:sz w:val="28"/>
          <w:szCs w:val="28"/>
          <w:lang w:eastAsia="en-US"/>
        </w:rPr>
        <w:t xml:space="preserve">План включает в себя более 100 мероприятий, реализация которых позволит в течение 1 – 1,5 лет стабилизировать экономическую ситуацию </w:t>
      </w:r>
      <w:r w:rsidRPr="00CD5E3B">
        <w:rPr>
          <w:rFonts w:ascii="PT Astra Serif" w:eastAsia="Calibri" w:hAnsi="PT Astra Serif" w:cs="Helvetica"/>
          <w:bCs/>
          <w:sz w:val="28"/>
          <w:szCs w:val="28"/>
          <w:lang w:eastAsia="en-US"/>
        </w:rPr>
        <w:br/>
        <w:t xml:space="preserve">в регионе и вывести экономическую активность предприятий региона на уровень показателей конца 2019 года </w:t>
      </w:r>
      <w:r w:rsidRPr="00CD5E3B">
        <w:rPr>
          <w:rFonts w:ascii="PT Astra Serif" w:eastAsia="Calibri" w:hAnsi="PT Astra Serif"/>
          <w:sz w:val="28"/>
          <w:szCs w:val="28"/>
          <w:lang w:eastAsia="en-US"/>
        </w:rPr>
        <w:t xml:space="preserve">и главным фактором, форсирующим этот процесс, станет восстановление спроса. </w:t>
      </w: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hAnsi="PT Astra Serif"/>
          <w:sz w:val="28"/>
          <w:szCs w:val="28"/>
        </w:rPr>
        <w:t>В первую очередь меры касаются малого и среднего бизнеса, индивидуальных предпринимателей, потому что им сложнее поддерживать свою деятельность, тем более платить заработную плату сотрудникам в условиях введённых ограничений и вынужденного простоя.</w:t>
      </w: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hAnsi="PT Astra Serif"/>
          <w:sz w:val="28"/>
          <w:szCs w:val="28"/>
        </w:rPr>
        <w:t>Губернатором Ульяновской области С.И Морозовым одобрен целый ряд неотложных мер, в том числе:</w:t>
      </w:r>
    </w:p>
    <w:p w:rsidR="00A900C3" w:rsidRPr="00CD5E3B" w:rsidRDefault="00A900C3" w:rsidP="00A900C3">
      <w:pPr>
        <w:spacing w:after="0" w:line="240" w:lineRule="auto"/>
        <w:ind w:firstLine="709"/>
        <w:jc w:val="both"/>
        <w:rPr>
          <w:rFonts w:ascii="PT Astra Serif" w:eastAsia="Calibri" w:hAnsi="PT Astra Serif"/>
          <w:color w:val="000000"/>
          <w:sz w:val="28"/>
          <w:szCs w:val="28"/>
          <w:lang w:eastAsia="en-US"/>
        </w:rPr>
      </w:pPr>
      <w:r w:rsidRPr="00CD5E3B">
        <w:rPr>
          <w:rFonts w:ascii="PT Astra Serif" w:hAnsi="PT Astra Serif"/>
          <w:sz w:val="28"/>
          <w:szCs w:val="28"/>
        </w:rPr>
        <w:t>-</w:t>
      </w:r>
      <w:r w:rsidRPr="00CD5E3B">
        <w:rPr>
          <w:rFonts w:ascii="PT Astra Serif" w:eastAsia="Calibri" w:hAnsi="PT Astra Serif"/>
          <w:color w:val="000000"/>
          <w:sz w:val="28"/>
          <w:szCs w:val="28"/>
          <w:lang w:eastAsia="en-US"/>
        </w:rPr>
        <w:t xml:space="preserve"> приостановлены все проверки региональными органами контроля </w:t>
      </w:r>
      <w:r w:rsidRPr="00CD5E3B">
        <w:rPr>
          <w:rFonts w:ascii="PT Astra Serif" w:eastAsia="Calibri" w:hAnsi="PT Astra Serif"/>
          <w:color w:val="000000"/>
          <w:sz w:val="28"/>
          <w:szCs w:val="28"/>
          <w:lang w:eastAsia="en-US"/>
        </w:rPr>
        <w:br/>
        <w:t>в отношении субъектов малого и среднего предпринимательства;</w:t>
      </w:r>
    </w:p>
    <w:p w:rsidR="00A900C3" w:rsidRPr="00CD5E3B" w:rsidRDefault="00A900C3" w:rsidP="00A900C3">
      <w:pPr>
        <w:spacing w:after="0" w:line="240" w:lineRule="auto"/>
        <w:ind w:firstLine="709"/>
        <w:jc w:val="both"/>
        <w:rPr>
          <w:rFonts w:ascii="PT Astra Serif" w:eastAsia="Calibri" w:hAnsi="PT Astra Serif" w:cs="Helvetica"/>
          <w:bCs/>
          <w:color w:val="000000"/>
          <w:sz w:val="28"/>
          <w:szCs w:val="28"/>
          <w:lang w:eastAsia="en-US"/>
        </w:rPr>
      </w:pPr>
      <w:r w:rsidRPr="00CD5E3B">
        <w:rPr>
          <w:rFonts w:ascii="PT Astra Serif" w:eastAsia="Calibri" w:hAnsi="PT Astra Serif" w:cs="Arial"/>
          <w:sz w:val="28"/>
          <w:szCs w:val="28"/>
          <w:lang w:eastAsia="en-US"/>
        </w:rPr>
        <w:t xml:space="preserve">- </w:t>
      </w:r>
      <w:r w:rsidRPr="00CD5E3B">
        <w:rPr>
          <w:rFonts w:ascii="PT Astra Serif" w:eastAsia="Calibri" w:hAnsi="PT Astra Serif"/>
          <w:sz w:val="28"/>
          <w:szCs w:val="28"/>
          <w:lang w:eastAsia="en-US"/>
        </w:rPr>
        <w:t xml:space="preserve">продлены сроки уплаты налога по упрощённой </w:t>
      </w:r>
      <w:r w:rsidRPr="00CD5E3B">
        <w:rPr>
          <w:rFonts w:ascii="PT Astra Serif" w:eastAsia="Calibri" w:hAnsi="PT Astra Serif"/>
          <w:color w:val="000000"/>
          <w:sz w:val="28"/>
          <w:szCs w:val="28"/>
          <w:lang w:eastAsia="en-US"/>
        </w:rPr>
        <w:t>системе до 10 декабря 2020 года;</w:t>
      </w: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eastAsia="Calibri" w:hAnsi="PT Astra Serif"/>
          <w:color w:val="000000"/>
          <w:sz w:val="28"/>
          <w:szCs w:val="28"/>
          <w:lang w:eastAsia="en-US"/>
        </w:rPr>
        <w:t>- субъектам МСП из пострадавших отраслей возмещается 50%</w:t>
      </w:r>
      <w:r w:rsidRPr="00CD5E3B">
        <w:rPr>
          <w:rFonts w:ascii="PT Astra Serif" w:eastAsia="Calibri" w:hAnsi="PT Astra Serif"/>
          <w:color w:val="000000"/>
          <w:sz w:val="28"/>
          <w:szCs w:val="28"/>
          <w:shd w:val="clear" w:color="auto" w:fill="FFFFFF"/>
          <w:lang w:eastAsia="en-US"/>
        </w:rPr>
        <w:t xml:space="preserve"> затрат, связанных с арендой коммерческой недвижимости и оплатой коммунальных услуг.</w:t>
      </w:r>
    </w:p>
    <w:p w:rsidR="00A900C3" w:rsidRPr="00CD5E3B" w:rsidRDefault="00A900C3" w:rsidP="00A900C3">
      <w:pPr>
        <w:spacing w:after="0" w:line="240" w:lineRule="auto"/>
        <w:ind w:firstLine="709"/>
        <w:jc w:val="both"/>
        <w:rPr>
          <w:rFonts w:ascii="PT Astra Serif" w:eastAsia="Calibri" w:hAnsi="PT Astra Serif"/>
          <w:sz w:val="28"/>
          <w:szCs w:val="28"/>
          <w:lang w:eastAsia="en-US"/>
        </w:rPr>
      </w:pPr>
      <w:r w:rsidRPr="00CD5E3B">
        <w:rPr>
          <w:rFonts w:ascii="PT Astra Serif" w:eastAsia="Calibri" w:hAnsi="PT Astra Serif"/>
          <w:bCs/>
          <w:sz w:val="28"/>
          <w:szCs w:val="28"/>
        </w:rPr>
        <w:t>- принят пакет законов, устанавливающих</w:t>
      </w:r>
      <w:r w:rsidRPr="00CD5E3B">
        <w:rPr>
          <w:rFonts w:ascii="PT Astra Serif" w:eastAsia="Calibri" w:hAnsi="PT Astra Serif"/>
          <w:sz w:val="28"/>
          <w:szCs w:val="28"/>
          <w:lang w:eastAsia="en-US"/>
        </w:rPr>
        <w:t xml:space="preserve"> в 2020 году для налогоплательщиков – собственников приоритетных торгово-инфраструктурных объектов пониженные ставки налога на имущество организаций в случае снижения стоимости арендной платы для арендаторов, </w:t>
      </w:r>
      <w:r w:rsidRPr="00CD5E3B">
        <w:rPr>
          <w:rFonts w:ascii="PT Astra Serif" w:eastAsia="Calibri" w:hAnsi="PT Astra Serif"/>
          <w:sz w:val="28"/>
          <w:szCs w:val="28"/>
          <w:lang w:eastAsia="en-US"/>
        </w:rPr>
        <w:lastRenderedPageBreak/>
        <w:t xml:space="preserve">в настоящее время принято решение о присвоении данного статуса </w:t>
      </w:r>
      <w:r w:rsidRPr="00CD5E3B">
        <w:rPr>
          <w:rFonts w:ascii="PT Astra Serif" w:eastAsia="Calibri" w:hAnsi="PT Astra Serif"/>
          <w:sz w:val="28"/>
          <w:szCs w:val="28"/>
          <w:lang w:eastAsia="en-US"/>
        </w:rPr>
        <w:br/>
        <w:t>по 5 объектам;</w:t>
      </w:r>
    </w:p>
    <w:p w:rsidR="00A900C3" w:rsidRPr="00CD5E3B" w:rsidRDefault="00A900C3" w:rsidP="00A900C3">
      <w:pPr>
        <w:spacing w:after="0" w:line="240" w:lineRule="auto"/>
        <w:ind w:firstLine="709"/>
        <w:jc w:val="both"/>
        <w:rPr>
          <w:rFonts w:ascii="PT Astra Serif" w:eastAsia="Calibri" w:hAnsi="PT Astra Serif"/>
          <w:bCs/>
          <w:iCs/>
          <w:sz w:val="28"/>
          <w:szCs w:val="28"/>
          <w:lang w:eastAsia="en-US"/>
        </w:rPr>
      </w:pPr>
      <w:r w:rsidRPr="00CD5E3B">
        <w:rPr>
          <w:rFonts w:ascii="PT Astra Serif" w:eastAsia="Calibri" w:hAnsi="PT Astra Serif"/>
          <w:bCs/>
          <w:iCs/>
          <w:sz w:val="28"/>
          <w:szCs w:val="28"/>
          <w:lang w:eastAsia="en-US"/>
        </w:rPr>
        <w:t xml:space="preserve">- снижена стоимость патента до 1 рубля в отношении отдельных видов предпринимательской деятельности, отнесённых к наиболее </w:t>
      </w:r>
      <w:proofErr w:type="spellStart"/>
      <w:r w:rsidRPr="00CD5E3B">
        <w:rPr>
          <w:rFonts w:ascii="PT Astra Serif" w:eastAsia="Calibri" w:hAnsi="PT Astra Serif"/>
          <w:bCs/>
          <w:iCs/>
          <w:sz w:val="28"/>
          <w:szCs w:val="28"/>
          <w:lang w:eastAsia="en-US"/>
        </w:rPr>
        <w:t>высокорисковым</w:t>
      </w:r>
      <w:proofErr w:type="spellEnd"/>
      <w:r w:rsidRPr="00CD5E3B">
        <w:rPr>
          <w:rFonts w:ascii="PT Astra Serif" w:eastAsia="Calibri" w:hAnsi="PT Astra Serif"/>
          <w:bCs/>
          <w:iCs/>
          <w:sz w:val="28"/>
          <w:szCs w:val="28"/>
          <w:lang w:eastAsia="en-US"/>
        </w:rPr>
        <w:t xml:space="preserve"> и </w:t>
      </w:r>
      <w:proofErr w:type="gramStart"/>
      <w:r w:rsidRPr="00CD5E3B">
        <w:rPr>
          <w:rFonts w:ascii="PT Astra Serif" w:eastAsia="Calibri" w:hAnsi="PT Astra Serif"/>
          <w:bCs/>
          <w:iCs/>
          <w:sz w:val="28"/>
          <w:szCs w:val="28"/>
          <w:lang w:eastAsia="en-US"/>
        </w:rPr>
        <w:t>нуждающимся</w:t>
      </w:r>
      <w:proofErr w:type="gramEnd"/>
      <w:r w:rsidRPr="00CD5E3B">
        <w:rPr>
          <w:rFonts w:ascii="PT Astra Serif" w:eastAsia="Calibri" w:hAnsi="PT Astra Serif"/>
          <w:bCs/>
          <w:iCs/>
          <w:sz w:val="28"/>
          <w:szCs w:val="28"/>
          <w:lang w:eastAsia="en-US"/>
        </w:rPr>
        <w:t xml:space="preserve"> в дополнительных мерах поддержки;</w:t>
      </w:r>
    </w:p>
    <w:p w:rsidR="00A900C3" w:rsidRPr="00CD5E3B" w:rsidRDefault="00A900C3" w:rsidP="00A900C3">
      <w:pPr>
        <w:spacing w:after="0" w:line="240" w:lineRule="auto"/>
        <w:ind w:firstLine="709"/>
        <w:jc w:val="both"/>
        <w:rPr>
          <w:rFonts w:ascii="PT Astra Serif" w:hAnsi="PT Astra Serif" w:cs="Helvetica"/>
          <w:bCs/>
          <w:iCs/>
          <w:color w:val="000000"/>
          <w:sz w:val="28"/>
          <w:szCs w:val="28"/>
          <w:lang w:eastAsia="en-US"/>
        </w:rPr>
      </w:pPr>
      <w:r w:rsidRPr="00CD5E3B">
        <w:rPr>
          <w:rFonts w:ascii="PT Astra Serif" w:hAnsi="PT Astra Serif" w:cs="Helvetica"/>
          <w:bCs/>
          <w:iCs/>
          <w:color w:val="000000"/>
          <w:sz w:val="28"/>
          <w:szCs w:val="28"/>
          <w:lang w:eastAsia="en-US"/>
        </w:rPr>
        <w:t>- предоставлена отсрочка по уплате аренды за пользование государственным имуществом и муниципальным имуществом до 1 января 2021 года 72 получателям поддержки;</w:t>
      </w:r>
    </w:p>
    <w:p w:rsidR="00A900C3" w:rsidRPr="00CD5E3B" w:rsidRDefault="00A900C3" w:rsidP="00A900C3">
      <w:pPr>
        <w:spacing w:after="0" w:line="240" w:lineRule="auto"/>
        <w:ind w:firstLine="709"/>
        <w:jc w:val="both"/>
        <w:rPr>
          <w:rFonts w:ascii="PT Astra Serif" w:hAnsi="PT Astra Serif" w:cs="Helvetica"/>
          <w:bCs/>
          <w:iCs/>
          <w:color w:val="000000"/>
          <w:sz w:val="28"/>
          <w:szCs w:val="28"/>
          <w:lang w:eastAsia="en-US"/>
        </w:rPr>
      </w:pPr>
      <w:r w:rsidRPr="00CD5E3B">
        <w:rPr>
          <w:rFonts w:ascii="PT Astra Serif" w:hAnsi="PT Astra Serif" w:cs="Helvetica"/>
          <w:bCs/>
          <w:iCs/>
          <w:color w:val="000000"/>
          <w:sz w:val="28"/>
          <w:szCs w:val="28"/>
          <w:lang w:eastAsia="en-US"/>
        </w:rPr>
        <w:t xml:space="preserve">- введён специальный налоговый режим «Налог на профессиональный доход»». По состоянию на 16.10.2020 в качестве </w:t>
      </w:r>
      <w:proofErr w:type="spellStart"/>
      <w:r w:rsidRPr="00CD5E3B">
        <w:rPr>
          <w:rFonts w:ascii="PT Astra Serif" w:hAnsi="PT Astra Serif" w:cs="Helvetica"/>
          <w:bCs/>
          <w:iCs/>
          <w:color w:val="000000"/>
          <w:sz w:val="28"/>
          <w:szCs w:val="28"/>
          <w:lang w:eastAsia="en-US"/>
        </w:rPr>
        <w:t>самозанятых</w:t>
      </w:r>
      <w:proofErr w:type="spellEnd"/>
      <w:r w:rsidRPr="00CD5E3B">
        <w:rPr>
          <w:rFonts w:ascii="PT Astra Serif" w:hAnsi="PT Astra Serif" w:cs="Helvetica"/>
          <w:bCs/>
          <w:iCs/>
          <w:color w:val="000000"/>
          <w:sz w:val="28"/>
          <w:szCs w:val="28"/>
          <w:lang w:eastAsia="en-US"/>
        </w:rPr>
        <w:t xml:space="preserve"> в Ульяновской области уже зарегистрировалось 3831 человек.</w:t>
      </w:r>
    </w:p>
    <w:p w:rsidR="00DF4D0D" w:rsidRPr="00C67706" w:rsidRDefault="00DF4D0D" w:rsidP="00640EA1">
      <w:pPr>
        <w:pStyle w:val="a8"/>
        <w:widowControl w:val="0"/>
        <w:shd w:val="clear" w:color="auto" w:fill="FFFFFF"/>
        <w:tabs>
          <w:tab w:val="left" w:pos="0"/>
        </w:tabs>
        <w:autoSpaceDE w:val="0"/>
        <w:autoSpaceDN w:val="0"/>
        <w:adjustRightInd w:val="0"/>
        <w:ind w:firstLine="709"/>
        <w:rPr>
          <w:rFonts w:ascii="PT Astra Serif" w:hAnsi="PT Astra Serif"/>
          <w:sz w:val="28"/>
          <w:szCs w:val="28"/>
        </w:rPr>
      </w:pPr>
    </w:p>
    <w:p w:rsidR="00DE310A" w:rsidRPr="00F966C0" w:rsidRDefault="00DE310A" w:rsidP="00640EA1">
      <w:pPr>
        <w:spacing w:after="0" w:line="240" w:lineRule="auto"/>
        <w:ind w:firstLine="709"/>
        <w:contextualSpacing/>
        <w:jc w:val="both"/>
        <w:rPr>
          <w:rFonts w:ascii="PT Astra Serif" w:eastAsia="Calibri" w:hAnsi="PT Astra Serif" w:cs="Times New Roman"/>
          <w:sz w:val="28"/>
          <w:szCs w:val="28"/>
        </w:rPr>
      </w:pPr>
      <w:r w:rsidRPr="00C67706">
        <w:rPr>
          <w:rFonts w:ascii="PT Astra Serif" w:hAnsi="PT Astra Serif" w:cs="Times New Roman"/>
          <w:sz w:val="28"/>
          <w:szCs w:val="28"/>
        </w:rPr>
        <w:t>Наряду с реализацией мероприятий, направленных на укрепление собственной доходной базы Ульяновской области, проводилась</w:t>
      </w:r>
      <w:r w:rsidRPr="00C67706">
        <w:rPr>
          <w:rFonts w:ascii="PT Astra Serif" w:eastAsia="Calibri" w:hAnsi="PT Astra Serif" w:cs="Times New Roman"/>
          <w:sz w:val="28"/>
          <w:szCs w:val="28"/>
        </w:rPr>
        <w:t xml:space="preserve"> систематическая работа с Министерством финансов Российской Федерации по привлечению дополнительной финансовой помощи из федерального бюджета. В результате данной работы финансовая помощь поступила в консолидированный бюджет Ульяновской области в общей сумме </w:t>
      </w:r>
      <w:r w:rsidR="00C67706" w:rsidRPr="00C67706">
        <w:rPr>
          <w:rFonts w:ascii="PT Astra Serif" w:eastAsia="Calibri" w:hAnsi="PT Astra Serif" w:cs="Times New Roman"/>
          <w:sz w:val="28"/>
          <w:szCs w:val="28"/>
        </w:rPr>
        <w:t>14 127,6</w:t>
      </w:r>
      <w:r w:rsidRPr="00C67706">
        <w:rPr>
          <w:rFonts w:ascii="PT Astra Serif" w:eastAsia="Calibri" w:hAnsi="PT Astra Serif" w:cs="Times New Roman"/>
          <w:sz w:val="28"/>
          <w:szCs w:val="28"/>
        </w:rPr>
        <w:t xml:space="preserve"> </w:t>
      </w:r>
      <w:r w:rsidR="0039625B" w:rsidRPr="00F966C0">
        <w:rPr>
          <w:rFonts w:ascii="PT Astra Serif" w:eastAsia="Calibri" w:hAnsi="PT Astra Serif" w:cs="Times New Roman"/>
          <w:sz w:val="28"/>
          <w:szCs w:val="28"/>
        </w:rPr>
        <w:t>млн</w:t>
      </w:r>
      <w:r w:rsidRPr="00F966C0">
        <w:rPr>
          <w:rFonts w:ascii="PT Astra Serif" w:eastAsia="Calibri" w:hAnsi="PT Astra Serif" w:cs="Times New Roman"/>
          <w:sz w:val="28"/>
          <w:szCs w:val="28"/>
        </w:rPr>
        <w:t xml:space="preserve"> рублей, из которых </w:t>
      </w:r>
      <w:r w:rsidR="00F966C0" w:rsidRPr="00F966C0">
        <w:rPr>
          <w:rFonts w:ascii="PT Astra Serif" w:eastAsia="Calibri" w:hAnsi="PT Astra Serif" w:cs="Times New Roman"/>
          <w:sz w:val="28"/>
          <w:szCs w:val="28"/>
        </w:rPr>
        <w:t>7 907,0</w:t>
      </w:r>
      <w:r w:rsidRPr="00F966C0">
        <w:rPr>
          <w:rFonts w:ascii="PT Astra Serif" w:eastAsia="Calibri" w:hAnsi="PT Astra Serif" w:cs="Times New Roman"/>
          <w:sz w:val="28"/>
          <w:szCs w:val="28"/>
        </w:rPr>
        <w:t xml:space="preserve"> </w:t>
      </w:r>
      <w:r w:rsidR="0039625B" w:rsidRPr="00F966C0">
        <w:rPr>
          <w:rFonts w:ascii="PT Astra Serif" w:eastAsia="Calibri" w:hAnsi="PT Astra Serif" w:cs="Times New Roman"/>
          <w:sz w:val="28"/>
          <w:szCs w:val="28"/>
        </w:rPr>
        <w:t>млн</w:t>
      </w:r>
      <w:r w:rsidRPr="00F966C0">
        <w:rPr>
          <w:rFonts w:ascii="PT Astra Serif" w:eastAsia="Calibri" w:hAnsi="PT Astra Serif" w:cs="Times New Roman"/>
          <w:sz w:val="28"/>
          <w:szCs w:val="28"/>
        </w:rPr>
        <w:t xml:space="preserve"> рублей были предусмотрены в первоначальном бюджете на 201</w:t>
      </w:r>
      <w:r w:rsidR="00C67706" w:rsidRPr="00F966C0">
        <w:rPr>
          <w:rFonts w:ascii="PT Astra Serif" w:eastAsia="Calibri" w:hAnsi="PT Astra Serif" w:cs="Times New Roman"/>
          <w:sz w:val="28"/>
          <w:szCs w:val="28"/>
        </w:rPr>
        <w:t>9</w:t>
      </w:r>
      <w:r w:rsidRPr="00F966C0">
        <w:rPr>
          <w:rFonts w:ascii="PT Astra Serif" w:eastAsia="Calibri" w:hAnsi="PT Astra Serif" w:cs="Times New Roman"/>
          <w:sz w:val="28"/>
          <w:szCs w:val="28"/>
        </w:rPr>
        <w:t xml:space="preserve"> год, а </w:t>
      </w:r>
      <w:r w:rsidR="00F966C0" w:rsidRPr="00F966C0">
        <w:rPr>
          <w:rFonts w:ascii="PT Astra Serif" w:eastAsia="Calibri" w:hAnsi="PT Astra Serif" w:cs="Times New Roman"/>
          <w:sz w:val="28"/>
          <w:szCs w:val="28"/>
        </w:rPr>
        <w:t>6 220,6</w:t>
      </w:r>
      <w:r w:rsidRPr="00F966C0">
        <w:rPr>
          <w:rFonts w:ascii="PT Astra Serif" w:eastAsia="Calibri" w:hAnsi="PT Astra Serif" w:cs="Times New Roman"/>
          <w:sz w:val="28"/>
          <w:szCs w:val="28"/>
        </w:rPr>
        <w:t xml:space="preserve"> </w:t>
      </w:r>
      <w:r w:rsidR="0039625B" w:rsidRPr="00F966C0">
        <w:rPr>
          <w:rFonts w:ascii="PT Astra Serif" w:eastAsia="Calibri" w:hAnsi="PT Astra Serif" w:cs="Times New Roman"/>
          <w:sz w:val="28"/>
          <w:szCs w:val="28"/>
        </w:rPr>
        <w:t>млн</w:t>
      </w:r>
      <w:r w:rsidRPr="00F966C0">
        <w:rPr>
          <w:rFonts w:ascii="PT Astra Serif" w:eastAsia="Calibri" w:hAnsi="PT Astra Serif" w:cs="Times New Roman"/>
          <w:sz w:val="28"/>
          <w:szCs w:val="28"/>
        </w:rPr>
        <w:t xml:space="preserve"> рублей поступило в процессе исполнения бюджета. </w:t>
      </w:r>
    </w:p>
    <w:p w:rsidR="00F966C0" w:rsidRPr="00F33CBD" w:rsidRDefault="00F966C0" w:rsidP="00F966C0">
      <w:pPr>
        <w:shd w:val="clear" w:color="auto" w:fill="FFFFFF"/>
        <w:autoSpaceDE w:val="0"/>
        <w:autoSpaceDN w:val="0"/>
        <w:adjustRightInd w:val="0"/>
        <w:spacing w:after="0" w:line="240" w:lineRule="auto"/>
        <w:ind w:firstLine="709"/>
        <w:contextualSpacing/>
        <w:jc w:val="both"/>
        <w:rPr>
          <w:rFonts w:ascii="PT Astra Serif" w:eastAsia="Calibri" w:hAnsi="PT Astra Serif" w:cs="Times New Roman"/>
          <w:sz w:val="28"/>
          <w:szCs w:val="28"/>
        </w:rPr>
      </w:pPr>
      <w:r w:rsidRPr="00F33CBD">
        <w:rPr>
          <w:rFonts w:ascii="PT Astra Serif" w:eastAsia="Calibri" w:hAnsi="PT Astra Serif" w:cs="Times New Roman"/>
          <w:sz w:val="28"/>
          <w:szCs w:val="28"/>
        </w:rPr>
        <w:t>В рамках работы по привлечению средств из федерального бюджета, Министерством финансов Ульяновской области в 201</w:t>
      </w:r>
      <w:r>
        <w:rPr>
          <w:rFonts w:ascii="PT Astra Serif" w:eastAsia="Calibri" w:hAnsi="PT Astra Serif" w:cs="Times New Roman"/>
          <w:sz w:val="28"/>
          <w:szCs w:val="28"/>
        </w:rPr>
        <w:t>9</w:t>
      </w:r>
      <w:r w:rsidRPr="00F33CBD">
        <w:rPr>
          <w:rFonts w:ascii="PT Astra Serif" w:eastAsia="Calibri" w:hAnsi="PT Astra Serif" w:cs="Times New Roman"/>
          <w:sz w:val="28"/>
          <w:szCs w:val="28"/>
        </w:rPr>
        <w:t xml:space="preserve"> году осуществлялся мониторинг финансирования и реализации государственных программ Российской Федерации, федеральных целевых программ Российской Федерации и федеральной адресной инвестиционной программы. </w:t>
      </w:r>
    </w:p>
    <w:p w:rsidR="00F966C0" w:rsidRDefault="00F966C0" w:rsidP="00F966C0">
      <w:pPr>
        <w:shd w:val="clear" w:color="auto" w:fill="FFFFFF"/>
        <w:autoSpaceDE w:val="0"/>
        <w:autoSpaceDN w:val="0"/>
        <w:adjustRightInd w:val="0"/>
        <w:spacing w:after="0" w:line="240" w:lineRule="auto"/>
        <w:ind w:firstLine="709"/>
        <w:contextualSpacing/>
        <w:jc w:val="both"/>
        <w:rPr>
          <w:rFonts w:ascii="PT Astra Serif" w:eastAsia="Calibri" w:hAnsi="PT Astra Serif" w:cs="Times New Roman"/>
          <w:sz w:val="28"/>
          <w:szCs w:val="28"/>
        </w:rPr>
      </w:pPr>
      <w:r w:rsidRPr="00F33CBD">
        <w:rPr>
          <w:rFonts w:ascii="PT Astra Serif" w:eastAsia="Calibri" w:hAnsi="PT Astra Serif" w:cs="Times New Roman"/>
          <w:sz w:val="28"/>
          <w:szCs w:val="28"/>
        </w:rPr>
        <w:t>За 201</w:t>
      </w:r>
      <w:r>
        <w:rPr>
          <w:rFonts w:ascii="PT Astra Serif" w:eastAsia="Calibri" w:hAnsi="PT Astra Serif" w:cs="Times New Roman"/>
          <w:sz w:val="28"/>
          <w:szCs w:val="28"/>
        </w:rPr>
        <w:t>9</w:t>
      </w:r>
      <w:r w:rsidRPr="00F33CBD">
        <w:rPr>
          <w:rFonts w:ascii="PT Astra Serif" w:eastAsia="Calibri" w:hAnsi="PT Astra Serif" w:cs="Times New Roman"/>
          <w:sz w:val="28"/>
          <w:szCs w:val="28"/>
        </w:rPr>
        <w:t xml:space="preserve"> год в Ульяновскую область были привлечены федеральные средства в общей сумме 1</w:t>
      </w:r>
      <w:r>
        <w:rPr>
          <w:rFonts w:ascii="PT Astra Serif" w:eastAsia="Calibri" w:hAnsi="PT Astra Serif" w:cs="Times New Roman"/>
          <w:sz w:val="28"/>
          <w:szCs w:val="28"/>
        </w:rPr>
        <w:t>3 523,1</w:t>
      </w:r>
      <w:r w:rsidRPr="00F33CBD">
        <w:rPr>
          <w:rFonts w:ascii="PT Astra Serif" w:eastAsia="Calibri" w:hAnsi="PT Astra Serif" w:cs="Times New Roman"/>
          <w:sz w:val="28"/>
          <w:szCs w:val="28"/>
        </w:rPr>
        <w:t xml:space="preserve"> млн рублей, из них в рамках государственных программ Российской Федерации, федеральных целевых программ и федеральной адресной инвестиционной программы (программная часть) – </w:t>
      </w:r>
      <w:r>
        <w:rPr>
          <w:rFonts w:ascii="PT Astra Serif" w:eastAsia="Calibri" w:hAnsi="PT Astra Serif" w:cs="Times New Roman"/>
          <w:sz w:val="28"/>
          <w:szCs w:val="28"/>
        </w:rPr>
        <w:t>12 509,8</w:t>
      </w:r>
      <w:r w:rsidRPr="00F33CBD">
        <w:rPr>
          <w:rFonts w:ascii="PT Astra Serif" w:eastAsia="Calibri" w:hAnsi="PT Astra Serif" w:cs="Times New Roman"/>
          <w:sz w:val="28"/>
          <w:szCs w:val="28"/>
        </w:rPr>
        <w:t xml:space="preserve"> млн рублей, по непрограммной части федеральной адресной инвестиционной программы – 1</w:t>
      </w:r>
      <w:r>
        <w:rPr>
          <w:rFonts w:ascii="PT Astra Serif" w:eastAsia="Calibri" w:hAnsi="PT Astra Serif" w:cs="Times New Roman"/>
          <w:sz w:val="28"/>
          <w:szCs w:val="28"/>
        </w:rPr>
        <w:t> 013,3</w:t>
      </w:r>
      <w:r w:rsidRPr="00F33CBD">
        <w:rPr>
          <w:rFonts w:ascii="PT Astra Serif" w:eastAsia="Calibri" w:hAnsi="PT Astra Serif" w:cs="Times New Roman"/>
          <w:sz w:val="28"/>
          <w:szCs w:val="28"/>
        </w:rPr>
        <w:t xml:space="preserve"> млн рублей.</w:t>
      </w:r>
    </w:p>
    <w:p w:rsidR="0028511A" w:rsidRPr="00F966C0" w:rsidRDefault="001C1E05" w:rsidP="00640EA1">
      <w:pPr>
        <w:pStyle w:val="aa"/>
        <w:spacing w:after="0" w:line="240" w:lineRule="auto"/>
        <w:ind w:firstLine="709"/>
        <w:contextualSpacing/>
        <w:jc w:val="both"/>
        <w:rPr>
          <w:rFonts w:ascii="PT Astra Serif" w:hAnsi="PT Astra Serif"/>
          <w:sz w:val="28"/>
          <w:szCs w:val="28"/>
        </w:rPr>
      </w:pPr>
      <w:r w:rsidRPr="00F966C0">
        <w:rPr>
          <w:rFonts w:ascii="PT Astra Serif" w:hAnsi="PT Astra Serif"/>
          <w:sz w:val="28"/>
          <w:szCs w:val="28"/>
        </w:rPr>
        <w:t>За счёт всех доходных источников расходы консолидированного бюджета за 201</w:t>
      </w:r>
      <w:r w:rsidR="00F966C0" w:rsidRPr="00F966C0">
        <w:rPr>
          <w:rFonts w:ascii="PT Astra Serif" w:hAnsi="PT Astra Serif"/>
          <w:sz w:val="28"/>
          <w:szCs w:val="28"/>
        </w:rPr>
        <w:t>9</w:t>
      </w:r>
      <w:r w:rsidR="009D6514" w:rsidRPr="00F966C0">
        <w:rPr>
          <w:rFonts w:ascii="PT Astra Serif" w:hAnsi="PT Astra Serif"/>
          <w:sz w:val="28"/>
          <w:szCs w:val="28"/>
        </w:rPr>
        <w:t xml:space="preserve"> год</w:t>
      </w:r>
      <w:r w:rsidRPr="00F966C0">
        <w:rPr>
          <w:rFonts w:ascii="PT Astra Serif" w:hAnsi="PT Astra Serif"/>
          <w:sz w:val="28"/>
          <w:szCs w:val="28"/>
        </w:rPr>
        <w:t xml:space="preserve"> составили </w:t>
      </w:r>
      <w:r w:rsidR="00F966C0" w:rsidRPr="00F966C0">
        <w:rPr>
          <w:rFonts w:ascii="PT Astra Serif" w:hAnsi="PT Astra Serif"/>
          <w:sz w:val="28"/>
          <w:szCs w:val="28"/>
        </w:rPr>
        <w:t>71 895,1</w:t>
      </w:r>
      <w:r w:rsidRPr="00F966C0">
        <w:rPr>
          <w:rFonts w:ascii="PT Astra Serif" w:hAnsi="PT Astra Serif"/>
          <w:sz w:val="28"/>
          <w:szCs w:val="28"/>
        </w:rPr>
        <w:t xml:space="preserve"> </w:t>
      </w:r>
      <w:r w:rsidR="0039625B" w:rsidRPr="00F966C0">
        <w:rPr>
          <w:rFonts w:ascii="PT Astra Serif" w:hAnsi="PT Astra Serif"/>
          <w:sz w:val="28"/>
          <w:szCs w:val="28"/>
        </w:rPr>
        <w:t>млн</w:t>
      </w:r>
      <w:r w:rsidRPr="00F966C0">
        <w:rPr>
          <w:rFonts w:ascii="PT Astra Serif" w:hAnsi="PT Astra Serif"/>
          <w:sz w:val="28"/>
          <w:szCs w:val="28"/>
        </w:rPr>
        <w:t xml:space="preserve"> рублей или </w:t>
      </w:r>
      <w:r w:rsidR="009D6514" w:rsidRPr="00F966C0">
        <w:rPr>
          <w:rFonts w:ascii="PT Astra Serif" w:hAnsi="PT Astra Serif"/>
          <w:sz w:val="28"/>
          <w:szCs w:val="28"/>
        </w:rPr>
        <w:t>98,</w:t>
      </w:r>
      <w:r w:rsidR="00F966C0" w:rsidRPr="00F966C0">
        <w:rPr>
          <w:rFonts w:ascii="PT Astra Serif" w:hAnsi="PT Astra Serif"/>
          <w:sz w:val="28"/>
          <w:szCs w:val="28"/>
        </w:rPr>
        <w:t>0</w:t>
      </w:r>
      <w:r w:rsidRPr="00F966C0">
        <w:rPr>
          <w:rFonts w:ascii="PT Astra Serif" w:hAnsi="PT Astra Serif"/>
          <w:sz w:val="28"/>
          <w:szCs w:val="28"/>
        </w:rPr>
        <w:t>% от годового плана.</w:t>
      </w:r>
      <w:r w:rsidR="0028511A" w:rsidRPr="00F966C0">
        <w:rPr>
          <w:rFonts w:ascii="PT Astra Serif" w:hAnsi="PT Astra Serif"/>
          <w:sz w:val="28"/>
          <w:szCs w:val="28"/>
        </w:rPr>
        <w:t xml:space="preserve"> </w:t>
      </w:r>
    </w:p>
    <w:p w:rsidR="0028511A" w:rsidRPr="00F966C0" w:rsidRDefault="0028511A" w:rsidP="00640EA1">
      <w:pPr>
        <w:pStyle w:val="aa"/>
        <w:spacing w:after="0" w:line="240" w:lineRule="auto"/>
        <w:ind w:firstLine="709"/>
        <w:contextualSpacing/>
        <w:jc w:val="both"/>
        <w:rPr>
          <w:rFonts w:ascii="PT Astra Serif" w:hAnsi="PT Astra Serif"/>
          <w:sz w:val="28"/>
          <w:szCs w:val="28"/>
        </w:rPr>
      </w:pPr>
      <w:r w:rsidRPr="00F966C0">
        <w:rPr>
          <w:rFonts w:ascii="PT Astra Serif" w:hAnsi="PT Astra Serif"/>
          <w:sz w:val="28"/>
          <w:szCs w:val="28"/>
        </w:rPr>
        <w:t>За первое полугодие 20</w:t>
      </w:r>
      <w:r w:rsidR="00F966C0" w:rsidRPr="00F966C0">
        <w:rPr>
          <w:rFonts w:ascii="PT Astra Serif" w:hAnsi="PT Astra Serif"/>
          <w:sz w:val="28"/>
          <w:szCs w:val="28"/>
        </w:rPr>
        <w:t>20</w:t>
      </w:r>
      <w:r w:rsidRPr="00F966C0">
        <w:rPr>
          <w:rFonts w:ascii="PT Astra Serif" w:hAnsi="PT Astra Serif"/>
          <w:sz w:val="28"/>
          <w:szCs w:val="28"/>
        </w:rPr>
        <w:t xml:space="preserve"> года расходы консолидированного бюджета составили </w:t>
      </w:r>
      <w:r w:rsidR="00F966C0" w:rsidRPr="00F966C0">
        <w:rPr>
          <w:rFonts w:ascii="PT Astra Serif" w:hAnsi="PT Astra Serif"/>
          <w:sz w:val="28"/>
          <w:szCs w:val="28"/>
        </w:rPr>
        <w:t>37 703,7</w:t>
      </w:r>
      <w:r w:rsidRPr="00F966C0">
        <w:rPr>
          <w:rFonts w:ascii="PT Astra Serif" w:hAnsi="PT Astra Serif"/>
          <w:sz w:val="28"/>
          <w:szCs w:val="28"/>
        </w:rPr>
        <w:t xml:space="preserve"> </w:t>
      </w:r>
      <w:r w:rsidR="0039625B" w:rsidRPr="00F966C0">
        <w:rPr>
          <w:rFonts w:ascii="PT Astra Serif" w:hAnsi="PT Astra Serif"/>
          <w:sz w:val="28"/>
          <w:szCs w:val="28"/>
        </w:rPr>
        <w:t>млн</w:t>
      </w:r>
      <w:r w:rsidRPr="00F966C0">
        <w:rPr>
          <w:rFonts w:ascii="PT Astra Serif" w:hAnsi="PT Astra Serif"/>
          <w:sz w:val="28"/>
          <w:szCs w:val="28"/>
        </w:rPr>
        <w:t xml:space="preserve"> рублей. Плановые назначения выполнены на </w:t>
      </w:r>
      <w:r w:rsidR="00F966C0" w:rsidRPr="00F966C0">
        <w:rPr>
          <w:rFonts w:ascii="PT Astra Serif" w:hAnsi="PT Astra Serif"/>
          <w:sz w:val="28"/>
          <w:szCs w:val="28"/>
        </w:rPr>
        <w:t>46,0</w:t>
      </w:r>
      <w:r w:rsidRPr="00F966C0">
        <w:rPr>
          <w:rFonts w:ascii="PT Astra Serif" w:hAnsi="PT Astra Serif"/>
          <w:sz w:val="28"/>
          <w:szCs w:val="28"/>
        </w:rPr>
        <w:t>.</w:t>
      </w:r>
      <w:r w:rsidR="00F966C0" w:rsidRPr="00F966C0">
        <w:rPr>
          <w:rFonts w:ascii="PT Astra Serif" w:hAnsi="PT Astra Serif"/>
          <w:sz w:val="28"/>
          <w:szCs w:val="28"/>
        </w:rPr>
        <w:br/>
      </w:r>
      <w:r w:rsidRPr="00F966C0">
        <w:rPr>
          <w:rFonts w:ascii="PT Astra Serif" w:hAnsi="PT Astra Serif"/>
          <w:sz w:val="28"/>
          <w:szCs w:val="28"/>
        </w:rPr>
        <w:t xml:space="preserve">К уровню </w:t>
      </w:r>
      <w:r w:rsidR="00C35D3A" w:rsidRPr="00F966C0">
        <w:rPr>
          <w:rFonts w:ascii="PT Astra Serif" w:hAnsi="PT Astra Serif"/>
          <w:sz w:val="28"/>
          <w:szCs w:val="28"/>
        </w:rPr>
        <w:t xml:space="preserve">аналогичного периода </w:t>
      </w:r>
      <w:r w:rsidRPr="00F966C0">
        <w:rPr>
          <w:rFonts w:ascii="PT Astra Serif" w:hAnsi="PT Astra Serif"/>
          <w:sz w:val="28"/>
          <w:szCs w:val="28"/>
        </w:rPr>
        <w:t>201</w:t>
      </w:r>
      <w:r w:rsidR="00F966C0" w:rsidRPr="00F966C0">
        <w:rPr>
          <w:rFonts w:ascii="PT Astra Serif" w:hAnsi="PT Astra Serif"/>
          <w:sz w:val="28"/>
          <w:szCs w:val="28"/>
        </w:rPr>
        <w:t>9</w:t>
      </w:r>
      <w:r w:rsidRPr="00F966C0">
        <w:rPr>
          <w:rFonts w:ascii="PT Astra Serif" w:hAnsi="PT Astra Serif"/>
          <w:sz w:val="28"/>
          <w:szCs w:val="28"/>
        </w:rPr>
        <w:t xml:space="preserve"> года темп роста расходов составил </w:t>
      </w:r>
      <w:r w:rsidR="00F966C0" w:rsidRPr="00F966C0">
        <w:rPr>
          <w:rFonts w:ascii="PT Astra Serif" w:hAnsi="PT Astra Serif"/>
          <w:sz w:val="28"/>
          <w:szCs w:val="28"/>
        </w:rPr>
        <w:t>112,6</w:t>
      </w:r>
      <w:r w:rsidRPr="00F966C0">
        <w:rPr>
          <w:rFonts w:ascii="PT Astra Serif" w:hAnsi="PT Astra Serif"/>
          <w:sz w:val="28"/>
          <w:szCs w:val="28"/>
        </w:rPr>
        <w:t xml:space="preserve">% (или расходы увеличились на </w:t>
      </w:r>
      <w:r w:rsidR="00F966C0" w:rsidRPr="00F966C0">
        <w:rPr>
          <w:rFonts w:ascii="PT Astra Serif" w:hAnsi="PT Astra Serif"/>
          <w:sz w:val="28"/>
          <w:szCs w:val="28"/>
        </w:rPr>
        <w:t>4 206,6</w:t>
      </w:r>
      <w:r w:rsidRPr="00F966C0">
        <w:rPr>
          <w:rFonts w:ascii="PT Astra Serif" w:hAnsi="PT Astra Serif"/>
          <w:sz w:val="28"/>
          <w:szCs w:val="28"/>
        </w:rPr>
        <w:t xml:space="preserve"> </w:t>
      </w:r>
      <w:r w:rsidR="0039625B" w:rsidRPr="00F966C0">
        <w:rPr>
          <w:rFonts w:ascii="PT Astra Serif" w:hAnsi="PT Astra Serif"/>
          <w:sz w:val="28"/>
          <w:szCs w:val="28"/>
        </w:rPr>
        <w:t>млн</w:t>
      </w:r>
      <w:r w:rsidRPr="00F966C0">
        <w:rPr>
          <w:rFonts w:ascii="PT Astra Serif" w:hAnsi="PT Astra Serif"/>
          <w:sz w:val="28"/>
          <w:szCs w:val="28"/>
        </w:rPr>
        <w:t xml:space="preserve"> рублей).</w:t>
      </w:r>
    </w:p>
    <w:p w:rsidR="004D33A4" w:rsidRPr="00CC7468" w:rsidRDefault="004D33A4" w:rsidP="00640EA1">
      <w:pPr>
        <w:tabs>
          <w:tab w:val="left" w:pos="709"/>
        </w:tabs>
        <w:spacing w:after="0" w:line="240" w:lineRule="auto"/>
        <w:ind w:firstLine="709"/>
        <w:contextualSpacing/>
        <w:jc w:val="both"/>
        <w:rPr>
          <w:rFonts w:ascii="PT Astra Serif" w:eastAsia="Calibri" w:hAnsi="PT Astra Serif" w:cs="Times New Roman"/>
          <w:sz w:val="28"/>
          <w:szCs w:val="28"/>
        </w:rPr>
      </w:pPr>
      <w:proofErr w:type="gramStart"/>
      <w:r w:rsidRPr="006A29A7">
        <w:rPr>
          <w:rFonts w:ascii="PT Astra Serif" w:hAnsi="PT Astra Serif" w:cs="Times New Roman"/>
          <w:sz w:val="28"/>
          <w:szCs w:val="28"/>
        </w:rPr>
        <w:t>Социальная составляющая консолидированного бюджета Ульяновской области в 201</w:t>
      </w:r>
      <w:r w:rsidR="00C4463B" w:rsidRPr="006A29A7">
        <w:rPr>
          <w:rFonts w:ascii="PT Astra Serif" w:hAnsi="PT Astra Serif" w:cs="Times New Roman"/>
          <w:sz w:val="28"/>
          <w:szCs w:val="28"/>
        </w:rPr>
        <w:t>9</w:t>
      </w:r>
      <w:r w:rsidRPr="006A29A7">
        <w:rPr>
          <w:rFonts w:ascii="PT Astra Serif" w:hAnsi="PT Astra Serif" w:cs="Times New Roman"/>
          <w:sz w:val="28"/>
          <w:szCs w:val="28"/>
        </w:rPr>
        <w:t xml:space="preserve"> году сложилась на уровне </w:t>
      </w:r>
      <w:r w:rsidR="006A29A7" w:rsidRPr="006A29A7">
        <w:rPr>
          <w:rFonts w:ascii="PT Astra Serif" w:hAnsi="PT Astra Serif" w:cs="Times New Roman"/>
          <w:sz w:val="28"/>
          <w:szCs w:val="28"/>
        </w:rPr>
        <w:t>69,6</w:t>
      </w:r>
      <w:r w:rsidRPr="006A29A7">
        <w:rPr>
          <w:rFonts w:ascii="PT Astra Serif" w:hAnsi="PT Astra Serif" w:cs="Times New Roman"/>
          <w:sz w:val="28"/>
          <w:szCs w:val="28"/>
        </w:rPr>
        <w:t xml:space="preserve">% всех расходов или </w:t>
      </w:r>
      <w:r w:rsidR="006A29A7" w:rsidRPr="006A29A7">
        <w:rPr>
          <w:rFonts w:ascii="PT Astra Serif" w:hAnsi="PT Astra Serif" w:cs="Times New Roman"/>
          <w:sz w:val="28"/>
          <w:szCs w:val="28"/>
        </w:rPr>
        <w:t>26 254,0</w:t>
      </w:r>
      <w:r w:rsidRPr="006A29A7">
        <w:rPr>
          <w:rFonts w:ascii="PT Astra Serif" w:hAnsi="PT Astra Serif" w:cs="Times New Roman"/>
          <w:sz w:val="28"/>
          <w:szCs w:val="28"/>
        </w:rPr>
        <w:t xml:space="preserve"> </w:t>
      </w:r>
      <w:r w:rsidR="0039625B" w:rsidRPr="006A29A7">
        <w:rPr>
          <w:rFonts w:ascii="PT Astra Serif" w:hAnsi="PT Astra Serif" w:cs="Times New Roman"/>
          <w:sz w:val="28"/>
          <w:szCs w:val="28"/>
        </w:rPr>
        <w:t>млн</w:t>
      </w:r>
      <w:r w:rsidRPr="006A29A7">
        <w:rPr>
          <w:rFonts w:ascii="PT Astra Serif" w:hAnsi="PT Astra Serif" w:cs="Times New Roman"/>
          <w:sz w:val="28"/>
          <w:szCs w:val="28"/>
        </w:rPr>
        <w:t xml:space="preserve"> рублей, в том числе расходы</w:t>
      </w:r>
      <w:r w:rsidR="006A29A7" w:rsidRPr="006A29A7">
        <w:rPr>
          <w:rFonts w:ascii="PT Astra Serif" w:hAnsi="PT Astra Serif" w:cs="Times New Roman"/>
          <w:sz w:val="28"/>
          <w:szCs w:val="28"/>
        </w:rPr>
        <w:t xml:space="preserve"> на социальную политику – 27,4%</w:t>
      </w:r>
      <w:r w:rsidRPr="006A29A7">
        <w:rPr>
          <w:rFonts w:ascii="PT Astra Serif" w:hAnsi="PT Astra Serif" w:cs="Times New Roman"/>
          <w:sz w:val="28"/>
          <w:szCs w:val="28"/>
        </w:rPr>
        <w:t xml:space="preserve"> всех расходов консолидированного бюджета, </w:t>
      </w:r>
      <w:r w:rsidR="006A29A7" w:rsidRPr="006A29A7">
        <w:rPr>
          <w:rFonts w:ascii="PT Astra Serif" w:hAnsi="PT Astra Serif" w:cs="Times New Roman"/>
          <w:sz w:val="28"/>
          <w:szCs w:val="28"/>
        </w:rPr>
        <w:t>на образование – 24,2%</w:t>
      </w:r>
      <w:r w:rsidR="006A29A7">
        <w:rPr>
          <w:rFonts w:ascii="PT Astra Serif" w:hAnsi="PT Astra Serif" w:cs="Times New Roman"/>
          <w:sz w:val="28"/>
          <w:szCs w:val="28"/>
        </w:rPr>
        <w:t>,</w:t>
      </w:r>
      <w:r w:rsidR="00010881" w:rsidRPr="006A29A7">
        <w:rPr>
          <w:rFonts w:ascii="PT Astra Serif" w:hAnsi="PT Astra Serif" w:cs="Times New Roman"/>
          <w:sz w:val="28"/>
          <w:szCs w:val="28"/>
        </w:rPr>
        <w:br/>
      </w:r>
      <w:r w:rsidRPr="006A29A7">
        <w:rPr>
          <w:rFonts w:ascii="PT Astra Serif" w:hAnsi="PT Astra Serif" w:cs="Times New Roman"/>
          <w:sz w:val="28"/>
          <w:szCs w:val="28"/>
        </w:rPr>
        <w:t>на здравоохранение</w:t>
      </w:r>
      <w:r w:rsidR="00010881" w:rsidRPr="006A29A7">
        <w:rPr>
          <w:rFonts w:ascii="PT Astra Serif" w:hAnsi="PT Astra Serif" w:cs="Times New Roman"/>
          <w:sz w:val="28"/>
          <w:szCs w:val="28"/>
        </w:rPr>
        <w:t xml:space="preserve"> – </w:t>
      </w:r>
      <w:r w:rsidR="006A29A7" w:rsidRPr="006A29A7">
        <w:rPr>
          <w:rFonts w:ascii="PT Astra Serif" w:hAnsi="PT Astra Serif" w:cs="Times New Roman"/>
          <w:sz w:val="28"/>
          <w:szCs w:val="28"/>
        </w:rPr>
        <w:t>11</w:t>
      </w:r>
      <w:r w:rsidR="00010881" w:rsidRPr="006A29A7">
        <w:rPr>
          <w:rFonts w:ascii="PT Astra Serif" w:hAnsi="PT Astra Serif" w:cs="Times New Roman"/>
          <w:sz w:val="28"/>
          <w:szCs w:val="28"/>
        </w:rPr>
        <w:t>,8</w:t>
      </w:r>
      <w:r w:rsidRPr="006A29A7">
        <w:rPr>
          <w:rFonts w:ascii="PT Astra Serif" w:hAnsi="PT Astra Serif" w:cs="Times New Roman"/>
          <w:sz w:val="28"/>
          <w:szCs w:val="28"/>
        </w:rPr>
        <w:t>%,</w:t>
      </w:r>
      <w:r w:rsidR="00010881" w:rsidRPr="006A29A7">
        <w:rPr>
          <w:rFonts w:ascii="PT Astra Serif" w:hAnsi="PT Astra Serif" w:cs="Times New Roman"/>
          <w:sz w:val="28"/>
          <w:szCs w:val="28"/>
        </w:rPr>
        <w:t xml:space="preserve"> </w:t>
      </w:r>
      <w:r w:rsidRPr="006A29A7">
        <w:rPr>
          <w:rFonts w:ascii="PT Astra Serif" w:hAnsi="PT Astra Serif" w:cs="Times New Roman"/>
          <w:sz w:val="28"/>
          <w:szCs w:val="28"/>
        </w:rPr>
        <w:t xml:space="preserve">на культуру, кинематографию </w:t>
      </w:r>
      <w:r w:rsidR="00010881" w:rsidRPr="006A29A7">
        <w:rPr>
          <w:rFonts w:ascii="PT Astra Serif" w:hAnsi="PT Astra Serif" w:cs="Times New Roman"/>
          <w:sz w:val="28"/>
          <w:szCs w:val="28"/>
        </w:rPr>
        <w:t xml:space="preserve">– </w:t>
      </w:r>
      <w:r w:rsidRPr="006A29A7">
        <w:rPr>
          <w:rFonts w:ascii="PT Astra Serif" w:hAnsi="PT Astra Serif" w:cs="Times New Roman"/>
          <w:sz w:val="28"/>
          <w:szCs w:val="28"/>
        </w:rPr>
        <w:t>3,</w:t>
      </w:r>
      <w:r w:rsidR="006A29A7" w:rsidRPr="006A29A7">
        <w:rPr>
          <w:rFonts w:ascii="PT Astra Serif" w:hAnsi="PT Astra Serif" w:cs="Times New Roman"/>
          <w:sz w:val="28"/>
          <w:szCs w:val="28"/>
        </w:rPr>
        <w:t>2</w:t>
      </w:r>
      <w:r w:rsidRPr="006A29A7">
        <w:rPr>
          <w:rFonts w:ascii="PT Astra Serif" w:hAnsi="PT Astra Serif" w:cs="Times New Roman"/>
          <w:sz w:val="28"/>
          <w:szCs w:val="28"/>
        </w:rPr>
        <w:t>%,</w:t>
      </w:r>
      <w:r w:rsidR="00010881" w:rsidRPr="006A29A7">
        <w:rPr>
          <w:rFonts w:ascii="PT Astra Serif" w:hAnsi="PT Astra Serif" w:cs="Times New Roman"/>
          <w:sz w:val="28"/>
          <w:szCs w:val="28"/>
        </w:rPr>
        <w:t xml:space="preserve"> </w:t>
      </w:r>
      <w:r w:rsidR="00010881" w:rsidRPr="006A29A7">
        <w:rPr>
          <w:rFonts w:ascii="PT Astra Serif" w:hAnsi="PT Astra Serif" w:cs="Times New Roman"/>
          <w:sz w:val="28"/>
          <w:szCs w:val="28"/>
        </w:rPr>
        <w:br/>
      </w:r>
      <w:r w:rsidRPr="006A29A7">
        <w:rPr>
          <w:rFonts w:ascii="PT Astra Serif" w:hAnsi="PT Astra Serif" w:cs="Times New Roman"/>
          <w:sz w:val="28"/>
          <w:szCs w:val="28"/>
        </w:rPr>
        <w:lastRenderedPageBreak/>
        <w:t>на</w:t>
      </w:r>
      <w:r w:rsidR="00010881" w:rsidRPr="006A29A7">
        <w:rPr>
          <w:rFonts w:ascii="PT Astra Serif" w:hAnsi="PT Astra Serif" w:cs="Times New Roman"/>
          <w:sz w:val="28"/>
          <w:szCs w:val="28"/>
        </w:rPr>
        <w:t xml:space="preserve"> физическую культуру и спорт - 2,</w:t>
      </w:r>
      <w:r w:rsidR="006A29A7" w:rsidRPr="006A29A7">
        <w:rPr>
          <w:rFonts w:ascii="PT Astra Serif" w:hAnsi="PT Astra Serif" w:cs="Times New Roman"/>
          <w:sz w:val="28"/>
          <w:szCs w:val="28"/>
        </w:rPr>
        <w:t>9</w:t>
      </w:r>
      <w:r w:rsidRPr="006A29A7">
        <w:rPr>
          <w:rFonts w:ascii="PT Astra Serif" w:hAnsi="PT Astra Serif" w:cs="Times New Roman"/>
          <w:sz w:val="28"/>
          <w:szCs w:val="28"/>
        </w:rPr>
        <w:t xml:space="preserve">%. Расходы на развитие реального </w:t>
      </w:r>
      <w:r w:rsidRPr="00CC7468">
        <w:rPr>
          <w:rFonts w:ascii="PT Astra Serif" w:hAnsi="PT Astra Serif" w:cs="Times New Roman"/>
          <w:sz w:val="28"/>
          <w:szCs w:val="28"/>
        </w:rPr>
        <w:t xml:space="preserve">сектора экономики составили </w:t>
      </w:r>
      <w:r w:rsidR="00F556C6" w:rsidRPr="00CC7468">
        <w:rPr>
          <w:rFonts w:ascii="PT Astra Serif" w:hAnsi="PT Astra Serif" w:cs="Times New Roman"/>
          <w:sz w:val="28"/>
          <w:szCs w:val="28"/>
        </w:rPr>
        <w:t>5 813,9</w:t>
      </w:r>
      <w:r w:rsidRPr="00CC7468">
        <w:rPr>
          <w:rFonts w:ascii="PT Astra Serif" w:hAnsi="PT Astra Serif" w:cs="Times New Roman"/>
          <w:sz w:val="28"/>
          <w:szCs w:val="28"/>
        </w:rPr>
        <w:t xml:space="preserve"> </w:t>
      </w:r>
      <w:r w:rsidR="0039625B" w:rsidRPr="00CC7468">
        <w:rPr>
          <w:rFonts w:ascii="PT Astra Serif" w:hAnsi="PT Astra Serif" w:cs="Times New Roman"/>
          <w:sz w:val="28"/>
          <w:szCs w:val="28"/>
        </w:rPr>
        <w:t>млн</w:t>
      </w:r>
      <w:r w:rsidRPr="00CC7468">
        <w:rPr>
          <w:rFonts w:ascii="PT Astra Serif" w:hAnsi="PT Astra Serif" w:cs="Times New Roman"/>
          <w:sz w:val="28"/>
          <w:szCs w:val="28"/>
        </w:rPr>
        <w:t xml:space="preserve"> рублей или</w:t>
      </w:r>
      <w:proofErr w:type="gramEnd"/>
      <w:r w:rsidRPr="00CC7468">
        <w:rPr>
          <w:rFonts w:ascii="PT Astra Serif" w:hAnsi="PT Astra Serif" w:cs="Times New Roman"/>
          <w:sz w:val="28"/>
          <w:szCs w:val="28"/>
        </w:rPr>
        <w:t xml:space="preserve"> </w:t>
      </w:r>
      <w:r w:rsidR="007F7553" w:rsidRPr="00CC7468">
        <w:rPr>
          <w:rFonts w:ascii="PT Astra Serif" w:hAnsi="PT Astra Serif" w:cs="Times New Roman"/>
          <w:sz w:val="28"/>
          <w:szCs w:val="28"/>
        </w:rPr>
        <w:t>15,</w:t>
      </w:r>
      <w:r w:rsidR="00F556C6" w:rsidRPr="00CC7468">
        <w:rPr>
          <w:rFonts w:ascii="PT Astra Serif" w:hAnsi="PT Astra Serif" w:cs="Times New Roman"/>
          <w:sz w:val="28"/>
          <w:szCs w:val="28"/>
        </w:rPr>
        <w:t>4</w:t>
      </w:r>
      <w:r w:rsidRPr="00CC7468">
        <w:rPr>
          <w:rFonts w:ascii="PT Astra Serif" w:hAnsi="PT Astra Serif" w:cs="Times New Roman"/>
          <w:sz w:val="28"/>
          <w:szCs w:val="28"/>
        </w:rPr>
        <w:t>%</w:t>
      </w:r>
      <w:r w:rsidR="009B3CC2" w:rsidRPr="00CC7468">
        <w:rPr>
          <w:rFonts w:ascii="PT Astra Serif" w:hAnsi="PT Astra Serif" w:cs="Times New Roman"/>
          <w:sz w:val="28"/>
          <w:szCs w:val="28"/>
        </w:rPr>
        <w:t xml:space="preserve">. </w:t>
      </w:r>
    </w:p>
    <w:p w:rsidR="00503476" w:rsidRPr="00DC0BE8" w:rsidRDefault="00503476" w:rsidP="00503476">
      <w:pPr>
        <w:spacing w:after="0" w:line="240" w:lineRule="auto"/>
        <w:ind w:firstLine="709"/>
        <w:jc w:val="both"/>
        <w:rPr>
          <w:rFonts w:ascii="PT Astra Serif" w:eastAsia="Calibri" w:hAnsi="PT Astra Serif" w:cs="Times New Roman"/>
          <w:sz w:val="28"/>
          <w:szCs w:val="28"/>
        </w:rPr>
      </w:pPr>
      <w:r w:rsidRPr="00F33CBD">
        <w:rPr>
          <w:rFonts w:ascii="PT Astra Serif" w:eastAsia="Calibri" w:hAnsi="PT Astra Serif" w:cs="Times New Roman"/>
          <w:sz w:val="28"/>
          <w:szCs w:val="28"/>
        </w:rPr>
        <w:t>Одним из инструментов повышения эффективности бюджетных расходов</w:t>
      </w:r>
      <w:r>
        <w:rPr>
          <w:rFonts w:ascii="PT Astra Serif" w:eastAsia="Calibri" w:hAnsi="PT Astra Serif" w:cs="Times New Roman"/>
          <w:sz w:val="28"/>
          <w:szCs w:val="28"/>
        </w:rPr>
        <w:t xml:space="preserve"> является</w:t>
      </w:r>
      <w:r w:rsidRPr="00DC0BE8">
        <w:rPr>
          <w:rFonts w:ascii="PT Astra Serif" w:eastAsia="Calibri" w:hAnsi="PT Astra Serif" w:cs="Times New Roman"/>
          <w:sz w:val="28"/>
          <w:szCs w:val="28"/>
        </w:rPr>
        <w:t xml:space="preserve"> государственная программа.</w:t>
      </w:r>
    </w:p>
    <w:p w:rsidR="00503476" w:rsidRPr="007C7A6F" w:rsidRDefault="00503476" w:rsidP="00503476">
      <w:pPr>
        <w:spacing w:after="0" w:line="240" w:lineRule="auto"/>
        <w:ind w:firstLine="709"/>
        <w:jc w:val="both"/>
        <w:rPr>
          <w:rFonts w:ascii="PT Astra Serif" w:eastAsia="Calibri" w:hAnsi="PT Astra Serif" w:cs="Times New Roman"/>
          <w:sz w:val="28"/>
          <w:szCs w:val="28"/>
        </w:rPr>
      </w:pPr>
      <w:r w:rsidRPr="00DC0BE8">
        <w:rPr>
          <w:rFonts w:ascii="PT Astra Serif" w:eastAsia="Calibri" w:hAnsi="PT Astra Serif" w:cs="Times New Roman"/>
          <w:sz w:val="28"/>
          <w:szCs w:val="28"/>
        </w:rPr>
        <w:t>В 2019 году на территории Ульяновской области реализовывалось</w:t>
      </w:r>
      <w:r w:rsidRPr="00DC0BE8">
        <w:rPr>
          <w:rFonts w:ascii="PT Astra Serif" w:eastAsia="Calibri" w:hAnsi="PT Astra Serif" w:cs="Times New Roman"/>
          <w:sz w:val="28"/>
          <w:szCs w:val="28"/>
        </w:rPr>
        <w:br/>
        <w:t>2</w:t>
      </w:r>
      <w:r>
        <w:rPr>
          <w:rFonts w:ascii="PT Astra Serif" w:eastAsia="Calibri" w:hAnsi="PT Astra Serif" w:cs="Times New Roman"/>
          <w:sz w:val="28"/>
          <w:szCs w:val="28"/>
        </w:rPr>
        <w:t>0</w:t>
      </w:r>
      <w:r w:rsidRPr="00DC0BE8">
        <w:rPr>
          <w:rFonts w:ascii="PT Astra Serif" w:eastAsia="Calibri" w:hAnsi="PT Astra Serif" w:cs="Times New Roman"/>
          <w:sz w:val="28"/>
          <w:szCs w:val="28"/>
        </w:rPr>
        <w:t xml:space="preserve"> государственных программ</w:t>
      </w:r>
      <w:r>
        <w:rPr>
          <w:rFonts w:ascii="PT Astra Serif" w:eastAsia="Calibri" w:hAnsi="PT Astra Serif" w:cs="Times New Roman"/>
          <w:sz w:val="28"/>
          <w:szCs w:val="28"/>
        </w:rPr>
        <w:t xml:space="preserve"> в</w:t>
      </w:r>
      <w:r w:rsidRPr="00DC0BE8">
        <w:rPr>
          <w:rFonts w:ascii="PT Astra Serif" w:eastAsia="Times New Roman" w:hAnsi="PT Astra Serif" w:cs="Times New Roman"/>
          <w:sz w:val="28"/>
          <w:szCs w:val="28"/>
        </w:rPr>
        <w:t xml:space="preserve"> сферах образования, культуры,</w:t>
      </w:r>
      <w:r>
        <w:rPr>
          <w:rFonts w:ascii="PT Astra Serif" w:hAnsi="PT Astra Serif"/>
          <w:sz w:val="28"/>
          <w:szCs w:val="28"/>
        </w:rPr>
        <w:t xml:space="preserve"> </w:t>
      </w:r>
      <w:r w:rsidRPr="00DC0BE8">
        <w:rPr>
          <w:rFonts w:ascii="PT Astra Serif" w:eastAsia="Times New Roman" w:hAnsi="PT Astra Serif" w:cs="Times New Roman"/>
          <w:sz w:val="28"/>
          <w:szCs w:val="28"/>
        </w:rPr>
        <w:t>здравоохранения, агропромышленного</w:t>
      </w:r>
      <w:r>
        <w:rPr>
          <w:rFonts w:ascii="PT Astra Serif" w:hAnsi="PT Astra Serif"/>
          <w:sz w:val="28"/>
          <w:szCs w:val="28"/>
        </w:rPr>
        <w:t xml:space="preserve"> </w:t>
      </w:r>
      <w:r w:rsidRPr="00DC0BE8">
        <w:rPr>
          <w:rFonts w:ascii="PT Astra Serif" w:eastAsia="Times New Roman" w:hAnsi="PT Astra Serif" w:cs="Times New Roman"/>
          <w:sz w:val="28"/>
          <w:szCs w:val="28"/>
        </w:rPr>
        <w:t>комплекса, ветеринарии, туризма, социальной поддержки и защиты населения, жилищно-коммунального хозяйства, строительства и транспорта.</w:t>
      </w:r>
      <w:r>
        <w:rPr>
          <w:rFonts w:ascii="PT Astra Serif" w:hAnsi="PT Astra Serif"/>
          <w:sz w:val="28"/>
          <w:szCs w:val="28"/>
        </w:rPr>
        <w:t xml:space="preserve"> </w:t>
      </w:r>
      <w:r w:rsidRPr="00DC0BE8">
        <w:rPr>
          <w:rFonts w:ascii="PT Astra Serif" w:eastAsia="Times New Roman" w:hAnsi="PT Astra Serif" w:cs="Times New Roman"/>
          <w:sz w:val="28"/>
          <w:szCs w:val="28"/>
        </w:rPr>
        <w:t xml:space="preserve">По итогам реализации </w:t>
      </w:r>
      <w:r>
        <w:rPr>
          <w:rFonts w:ascii="PT Astra Serif" w:hAnsi="PT Astra Serif"/>
          <w:sz w:val="28"/>
          <w:szCs w:val="28"/>
        </w:rPr>
        <w:t xml:space="preserve">мероприятий </w:t>
      </w:r>
      <w:r w:rsidRPr="00DC0BE8">
        <w:rPr>
          <w:rFonts w:ascii="PT Astra Serif" w:eastAsia="Times New Roman" w:hAnsi="PT Astra Serif" w:cs="Times New Roman"/>
          <w:sz w:val="28"/>
          <w:szCs w:val="28"/>
        </w:rPr>
        <w:t xml:space="preserve"> освоение </w:t>
      </w:r>
      <w:r w:rsidRPr="007C7A6F">
        <w:rPr>
          <w:rFonts w:ascii="PT Astra Serif" w:eastAsia="Times New Roman" w:hAnsi="PT Astra Serif" w:cs="Times New Roman"/>
          <w:sz w:val="28"/>
          <w:szCs w:val="28"/>
        </w:rPr>
        <w:t>средств составило 61</w:t>
      </w:r>
      <w:r w:rsidRPr="007C7A6F">
        <w:rPr>
          <w:rFonts w:ascii="PT Astra Serif" w:hAnsi="PT Astra Serif"/>
          <w:sz w:val="28"/>
          <w:szCs w:val="28"/>
        </w:rPr>
        <w:t> </w:t>
      </w:r>
      <w:r w:rsidRPr="007C7A6F">
        <w:rPr>
          <w:rFonts w:ascii="PT Astra Serif" w:eastAsia="Times New Roman" w:hAnsi="PT Astra Serif" w:cs="Times New Roman"/>
          <w:sz w:val="28"/>
          <w:szCs w:val="28"/>
        </w:rPr>
        <w:t>543</w:t>
      </w:r>
      <w:r w:rsidRPr="007C7A6F">
        <w:rPr>
          <w:rFonts w:ascii="PT Astra Serif" w:hAnsi="PT Astra Serif"/>
          <w:sz w:val="28"/>
          <w:szCs w:val="28"/>
        </w:rPr>
        <w:t>,</w:t>
      </w:r>
      <w:r w:rsidRPr="007C7A6F">
        <w:rPr>
          <w:rFonts w:ascii="PT Astra Serif" w:eastAsia="Times New Roman" w:hAnsi="PT Astra Serif" w:cs="Times New Roman"/>
          <w:sz w:val="28"/>
          <w:szCs w:val="28"/>
        </w:rPr>
        <w:t>77</w:t>
      </w:r>
      <w:r w:rsidRPr="007C7A6F">
        <w:rPr>
          <w:rFonts w:ascii="PT Astra Serif" w:hAnsi="PT Astra Serif"/>
          <w:sz w:val="28"/>
          <w:szCs w:val="28"/>
        </w:rPr>
        <w:t xml:space="preserve"> млн </w:t>
      </w:r>
      <w:r w:rsidRPr="007C7A6F">
        <w:rPr>
          <w:rFonts w:ascii="PT Astra Serif" w:eastAsia="Times New Roman" w:hAnsi="PT Astra Serif" w:cs="Times New Roman"/>
          <w:sz w:val="28"/>
          <w:szCs w:val="28"/>
        </w:rPr>
        <w:t>рублей (исполнение</w:t>
      </w:r>
      <w:r w:rsidRPr="007C7A6F">
        <w:rPr>
          <w:rFonts w:ascii="PT Astra Serif" w:hAnsi="PT Astra Serif"/>
          <w:sz w:val="28"/>
          <w:szCs w:val="28"/>
        </w:rPr>
        <w:t xml:space="preserve"> - </w:t>
      </w:r>
      <w:r w:rsidRPr="007C7A6F">
        <w:rPr>
          <w:rFonts w:ascii="PT Astra Serif" w:eastAsia="Times New Roman" w:hAnsi="PT Astra Serif" w:cs="Times New Roman"/>
          <w:sz w:val="28"/>
          <w:szCs w:val="28"/>
        </w:rPr>
        <w:t>97,8 %)</w:t>
      </w:r>
      <w:r w:rsidRPr="007C7A6F">
        <w:rPr>
          <w:rFonts w:ascii="PT Astra Serif" w:hAnsi="PT Astra Serif"/>
          <w:sz w:val="28"/>
          <w:szCs w:val="28"/>
        </w:rPr>
        <w:t>.</w:t>
      </w:r>
    </w:p>
    <w:p w:rsidR="00503476" w:rsidRPr="007C7A6F" w:rsidRDefault="00503476" w:rsidP="00503476">
      <w:pPr>
        <w:spacing w:after="0" w:line="240" w:lineRule="auto"/>
        <w:ind w:firstLine="709"/>
        <w:jc w:val="both"/>
        <w:rPr>
          <w:rFonts w:ascii="PT Astra Serif" w:eastAsia="Calibri" w:hAnsi="PT Astra Serif" w:cs="Times New Roman"/>
          <w:sz w:val="28"/>
          <w:szCs w:val="28"/>
        </w:rPr>
      </w:pPr>
      <w:r w:rsidRPr="007C7A6F">
        <w:rPr>
          <w:rFonts w:ascii="PT Astra Serif" w:eastAsia="Calibri" w:hAnsi="PT Astra Serif" w:cs="Times New Roman"/>
          <w:sz w:val="28"/>
          <w:szCs w:val="28"/>
        </w:rPr>
        <w:t xml:space="preserve">Доля программных расходов от общей суммы расходов областного бюджета за 2019 год составила 97,3%. </w:t>
      </w:r>
    </w:p>
    <w:p w:rsidR="00503476" w:rsidRPr="004B61C4" w:rsidRDefault="00503476" w:rsidP="00503476">
      <w:pPr>
        <w:spacing w:after="0" w:line="240" w:lineRule="auto"/>
        <w:ind w:firstLine="709"/>
        <w:jc w:val="both"/>
        <w:rPr>
          <w:rFonts w:ascii="PT Astra Serif" w:eastAsia="Calibri" w:hAnsi="PT Astra Serif" w:cs="Times New Roman"/>
          <w:sz w:val="28"/>
          <w:szCs w:val="28"/>
        </w:rPr>
      </w:pPr>
      <w:r w:rsidRPr="007C7A6F">
        <w:rPr>
          <w:rFonts w:ascii="PT Astra Serif" w:eastAsia="Calibri" w:hAnsi="PT Astra Serif" w:cs="Times New Roman"/>
          <w:sz w:val="28"/>
          <w:szCs w:val="28"/>
        </w:rPr>
        <w:t xml:space="preserve">В 2020 году </w:t>
      </w:r>
      <w:r>
        <w:rPr>
          <w:rFonts w:ascii="PT Astra Serif" w:eastAsia="Calibri" w:hAnsi="PT Astra Serif" w:cs="Times New Roman"/>
          <w:sz w:val="28"/>
          <w:szCs w:val="28"/>
        </w:rPr>
        <w:t xml:space="preserve">на территории Ульяновской области на основании перечня </w:t>
      </w:r>
      <w:r w:rsidRPr="004B61C4">
        <w:rPr>
          <w:rFonts w:ascii="PT Astra Serif" w:eastAsia="Calibri" w:hAnsi="PT Astra Serif" w:cs="Times New Roman"/>
          <w:sz w:val="28"/>
          <w:szCs w:val="28"/>
        </w:rPr>
        <w:t>государственных программ с применением нового порядка их разработки утверждена 21 государственная программа</w:t>
      </w:r>
      <w:r>
        <w:rPr>
          <w:rFonts w:ascii="PT Astra Serif" w:eastAsia="Calibri" w:hAnsi="PT Astra Serif" w:cs="Times New Roman"/>
          <w:sz w:val="28"/>
          <w:szCs w:val="28"/>
        </w:rPr>
        <w:t xml:space="preserve">, распределенная по трём программным блокам - </w:t>
      </w:r>
      <w:r w:rsidRPr="004B61C4">
        <w:rPr>
          <w:rFonts w:ascii="PT Astra Serif" w:hAnsi="PT Astra Serif"/>
          <w:sz w:val="28"/>
          <w:szCs w:val="28"/>
        </w:rPr>
        <w:t>«Новое качество жизни», «Инновационное развитие и модернизация экономики»,</w:t>
      </w:r>
      <w:r>
        <w:rPr>
          <w:rFonts w:ascii="PT Astra Serif" w:hAnsi="PT Astra Serif"/>
          <w:sz w:val="28"/>
          <w:szCs w:val="28"/>
        </w:rPr>
        <w:t xml:space="preserve"> «Э</w:t>
      </w:r>
      <w:r w:rsidRPr="004B61C4">
        <w:rPr>
          <w:rFonts w:ascii="PT Astra Serif" w:hAnsi="PT Astra Serif"/>
          <w:sz w:val="28"/>
          <w:szCs w:val="28"/>
        </w:rPr>
        <w:t>ффектив</w:t>
      </w:r>
      <w:r>
        <w:rPr>
          <w:rFonts w:ascii="PT Astra Serif" w:hAnsi="PT Astra Serif"/>
          <w:sz w:val="28"/>
          <w:szCs w:val="28"/>
        </w:rPr>
        <w:t>ный регион».</w:t>
      </w:r>
    </w:p>
    <w:p w:rsidR="00503476" w:rsidRPr="004B61C4" w:rsidRDefault="00503476" w:rsidP="00503476">
      <w:pPr>
        <w:spacing w:after="0" w:line="240" w:lineRule="auto"/>
        <w:ind w:firstLine="709"/>
        <w:jc w:val="both"/>
        <w:rPr>
          <w:rFonts w:ascii="PT Astra Serif" w:eastAsia="Calibri" w:hAnsi="PT Astra Serif" w:cs="Times New Roman"/>
          <w:sz w:val="28"/>
          <w:szCs w:val="28"/>
        </w:rPr>
      </w:pPr>
      <w:r w:rsidRPr="004B61C4">
        <w:rPr>
          <w:rFonts w:ascii="PT Astra Serif" w:eastAsia="Calibri" w:hAnsi="PT Astra Serif" w:cs="Times New Roman"/>
          <w:sz w:val="28"/>
          <w:szCs w:val="28"/>
        </w:rPr>
        <w:t xml:space="preserve">Доля программных расходов от общей суммы расходов областного бюджета на 2020 год запланирована не менее чем 97%. </w:t>
      </w:r>
    </w:p>
    <w:p w:rsidR="00503476" w:rsidRPr="004B61C4" w:rsidRDefault="00503476" w:rsidP="00503476">
      <w:pPr>
        <w:spacing w:after="0" w:line="240" w:lineRule="auto"/>
        <w:ind w:firstLine="709"/>
        <w:jc w:val="both"/>
        <w:rPr>
          <w:rFonts w:ascii="PT Astra Serif" w:eastAsia="Calibri" w:hAnsi="PT Astra Serif" w:cs="Times New Roman"/>
          <w:sz w:val="28"/>
          <w:szCs w:val="28"/>
        </w:rPr>
      </w:pPr>
      <w:r w:rsidRPr="004B61C4">
        <w:rPr>
          <w:rFonts w:ascii="PT Astra Serif" w:eastAsia="Calibri" w:hAnsi="PT Astra Serif" w:cs="Times New Roman"/>
          <w:sz w:val="28"/>
          <w:szCs w:val="28"/>
        </w:rPr>
        <w:t xml:space="preserve">По итогам 7 месяцев 2020 года данный показатель составил 97,4 %. </w:t>
      </w:r>
    </w:p>
    <w:p w:rsidR="00503476" w:rsidRDefault="00503476" w:rsidP="00503476">
      <w:pPr>
        <w:autoSpaceDE w:val="0"/>
        <w:autoSpaceDN w:val="0"/>
        <w:adjustRightInd w:val="0"/>
        <w:spacing w:after="0" w:line="240" w:lineRule="auto"/>
        <w:ind w:firstLine="709"/>
        <w:jc w:val="both"/>
        <w:rPr>
          <w:rFonts w:ascii="PT Astra Serif" w:eastAsia="Calibri" w:hAnsi="PT Astra Serif" w:cs="Times New Roman"/>
          <w:sz w:val="28"/>
          <w:szCs w:val="28"/>
        </w:rPr>
      </w:pPr>
    </w:p>
    <w:p w:rsidR="00503476" w:rsidRDefault="00503476" w:rsidP="00503476">
      <w:pPr>
        <w:autoSpaceDE w:val="0"/>
        <w:autoSpaceDN w:val="0"/>
        <w:adjustRightInd w:val="0"/>
        <w:spacing w:after="0" w:line="240" w:lineRule="auto"/>
        <w:ind w:firstLine="709"/>
        <w:jc w:val="both"/>
        <w:rPr>
          <w:rFonts w:ascii="PT Astra Serif" w:hAnsi="PT Astra Serif"/>
          <w:sz w:val="28"/>
          <w:szCs w:val="28"/>
        </w:rPr>
      </w:pPr>
      <w:r w:rsidRPr="004B61C4">
        <w:rPr>
          <w:rFonts w:ascii="PT Astra Serif" w:eastAsia="Calibri" w:hAnsi="PT Astra Serif" w:cs="Times New Roman"/>
          <w:sz w:val="28"/>
          <w:szCs w:val="28"/>
        </w:rPr>
        <w:t>Продолжается работа по совершенствованию применения программно-целевых принципов</w:t>
      </w:r>
      <w:r>
        <w:rPr>
          <w:rFonts w:ascii="PT Astra Serif" w:eastAsia="Calibri" w:hAnsi="PT Astra Serif" w:cs="Times New Roman"/>
          <w:sz w:val="28"/>
          <w:szCs w:val="28"/>
        </w:rPr>
        <w:t xml:space="preserve">.  </w:t>
      </w:r>
      <w:proofErr w:type="gramStart"/>
      <w:r>
        <w:rPr>
          <w:rFonts w:ascii="PT Astra Serif" w:eastAsia="Calibri" w:hAnsi="PT Astra Serif" w:cs="Times New Roman"/>
          <w:sz w:val="28"/>
          <w:szCs w:val="28"/>
        </w:rPr>
        <w:t xml:space="preserve">Вносимыми изменениями в Правила </w:t>
      </w:r>
      <w:r>
        <w:rPr>
          <w:rFonts w:ascii="PT Astra Serif" w:eastAsiaTheme="minorHAnsi" w:hAnsi="PT Astra Serif" w:cs="PT Astra Serif"/>
          <w:sz w:val="28"/>
          <w:szCs w:val="28"/>
          <w:lang w:eastAsia="en-US"/>
        </w:rPr>
        <w:t>разработки, реализации и оценки эффективности государственных программ Ульяновской области, а также осуществления контроля за ходом их реализации, утверждёнными постановлением Правительства Ульяновской области от 13.09.2019 № 460-П у</w:t>
      </w:r>
      <w:r>
        <w:rPr>
          <w:rFonts w:ascii="PT Astra Serif" w:hAnsi="PT Astra Serif" w:cs="Times New Roman"/>
          <w:sz w:val="28"/>
          <w:szCs w:val="28"/>
        </w:rPr>
        <w:t>точняется система мероприятий государственной программы, вводятся отдельные приложения для проектов, реализуемых в рамках государственных программ, для указания с</w:t>
      </w:r>
      <w:r w:rsidRPr="002F6F73">
        <w:rPr>
          <w:rFonts w:ascii="PT Astra Serif" w:hAnsi="PT Astra Serif"/>
          <w:sz w:val="28"/>
          <w:szCs w:val="28"/>
        </w:rPr>
        <w:t>оответстви</w:t>
      </w:r>
      <w:r>
        <w:rPr>
          <w:rFonts w:ascii="PT Astra Serif" w:hAnsi="PT Astra Serif"/>
          <w:sz w:val="28"/>
          <w:szCs w:val="28"/>
        </w:rPr>
        <w:t>я</w:t>
      </w:r>
      <w:r w:rsidRPr="002F6F73">
        <w:rPr>
          <w:rFonts w:ascii="PT Astra Serif" w:hAnsi="PT Astra Serif"/>
          <w:sz w:val="28"/>
          <w:szCs w:val="28"/>
        </w:rPr>
        <w:t xml:space="preserve"> реализуемых </w:t>
      </w:r>
      <w:r w:rsidRPr="002F6F73">
        <w:rPr>
          <w:rFonts w:ascii="PT Astra Serif" w:hAnsi="PT Astra Serif" w:cs="PT Astra Serif"/>
          <w:sz w:val="28"/>
          <w:szCs w:val="28"/>
        </w:rPr>
        <w:t>основных мероприятий государственной программы</w:t>
      </w:r>
      <w:r w:rsidRPr="002F6F73">
        <w:rPr>
          <w:rFonts w:ascii="PT Astra Serif" w:hAnsi="PT Astra Serif"/>
          <w:sz w:val="28"/>
          <w:szCs w:val="28"/>
        </w:rPr>
        <w:t xml:space="preserve"> </w:t>
      </w:r>
      <w:r w:rsidRPr="002F6F73">
        <w:rPr>
          <w:rFonts w:ascii="PT Astra Serif" w:hAnsi="PT Astra Serif" w:cs="PT Astra Serif"/>
          <w:sz w:val="28"/>
          <w:szCs w:val="28"/>
        </w:rPr>
        <w:t>стратегическим целям и задачам</w:t>
      </w:r>
      <w:r>
        <w:rPr>
          <w:rFonts w:ascii="PT Astra Serif" w:hAnsi="PT Astra Serif" w:cs="PT Astra Serif"/>
          <w:sz w:val="28"/>
          <w:szCs w:val="28"/>
        </w:rPr>
        <w:t>, в государственную программу включаются</w:t>
      </w:r>
      <w:proofErr w:type="gramEnd"/>
      <w:r>
        <w:rPr>
          <w:rFonts w:ascii="PT Astra Serif" w:hAnsi="PT Astra Serif" w:cs="PT Astra Serif"/>
          <w:sz w:val="28"/>
          <w:szCs w:val="28"/>
        </w:rPr>
        <w:t xml:space="preserve"> </w:t>
      </w:r>
      <w:r w:rsidRPr="002F6F73">
        <w:rPr>
          <w:rFonts w:ascii="PT Astra Serif" w:hAnsi="PT Astra Serif"/>
          <w:sz w:val="28"/>
          <w:szCs w:val="28"/>
        </w:rPr>
        <w:t>мероприяти</w:t>
      </w:r>
      <w:r>
        <w:rPr>
          <w:rFonts w:ascii="PT Astra Serif" w:hAnsi="PT Astra Serif"/>
          <w:sz w:val="28"/>
          <w:szCs w:val="28"/>
        </w:rPr>
        <w:t>я</w:t>
      </w:r>
      <w:r w:rsidRPr="002F6F73">
        <w:rPr>
          <w:rFonts w:ascii="PT Astra Serif" w:hAnsi="PT Astra Serif"/>
          <w:sz w:val="28"/>
          <w:szCs w:val="28"/>
        </w:rPr>
        <w:t>, не требующи</w:t>
      </w:r>
      <w:r>
        <w:rPr>
          <w:rFonts w:ascii="PT Astra Serif" w:hAnsi="PT Astra Serif"/>
          <w:sz w:val="28"/>
          <w:szCs w:val="28"/>
        </w:rPr>
        <w:t>е</w:t>
      </w:r>
      <w:r w:rsidRPr="002F6F73">
        <w:rPr>
          <w:rFonts w:ascii="PT Astra Serif" w:hAnsi="PT Astra Serif"/>
          <w:sz w:val="28"/>
          <w:szCs w:val="28"/>
        </w:rPr>
        <w:t xml:space="preserve"> финансового обеспечения, реализация которых направлена на достижения целей и задач</w:t>
      </w:r>
      <w:r>
        <w:rPr>
          <w:rFonts w:ascii="PT Astra Serif" w:hAnsi="PT Astra Serif"/>
          <w:sz w:val="28"/>
          <w:szCs w:val="28"/>
        </w:rPr>
        <w:t xml:space="preserve"> соответствующей государственной программы. </w:t>
      </w:r>
      <w:r w:rsidRPr="002F6F73">
        <w:rPr>
          <w:rFonts w:ascii="PT Astra Serif" w:hAnsi="PT Astra Serif"/>
          <w:sz w:val="28"/>
          <w:szCs w:val="28"/>
        </w:rPr>
        <w:t xml:space="preserve"> </w:t>
      </w:r>
    </w:p>
    <w:p w:rsidR="00503476" w:rsidRDefault="00503476" w:rsidP="00503476">
      <w:pPr>
        <w:pStyle w:val="ConsPlusNonformat"/>
        <w:ind w:firstLine="851"/>
        <w:jc w:val="both"/>
        <w:rPr>
          <w:rFonts w:ascii="PT Astra Serif" w:hAnsi="PT Astra Serif"/>
          <w:sz w:val="28"/>
          <w:szCs w:val="28"/>
        </w:rPr>
      </w:pPr>
      <w:r>
        <w:rPr>
          <w:rFonts w:ascii="PT Astra Serif" w:hAnsi="PT Astra Serif"/>
          <w:sz w:val="28"/>
          <w:szCs w:val="28"/>
        </w:rPr>
        <w:t>Также корректируется методика оценки эффективности. Основным новшествами в ней являются:</w:t>
      </w:r>
    </w:p>
    <w:p w:rsidR="00503476" w:rsidRDefault="00503476" w:rsidP="00503476">
      <w:pPr>
        <w:pStyle w:val="ConsPlusNonformat"/>
        <w:numPr>
          <w:ilvl w:val="0"/>
          <w:numId w:val="20"/>
        </w:numPr>
        <w:tabs>
          <w:tab w:val="left" w:pos="1134"/>
        </w:tabs>
        <w:ind w:left="0" w:firstLine="709"/>
        <w:jc w:val="both"/>
        <w:rPr>
          <w:rFonts w:ascii="PT Astra Serif" w:hAnsi="PT Astra Serif"/>
          <w:sz w:val="28"/>
          <w:szCs w:val="28"/>
        </w:rPr>
      </w:pPr>
      <w:r>
        <w:rPr>
          <w:rFonts w:ascii="PT Astra Serif" w:hAnsi="PT Astra Serif"/>
          <w:sz w:val="28"/>
          <w:szCs w:val="28"/>
        </w:rPr>
        <w:t>Применение повышающего коэффициента для целевых индикаторов, характеризующих реализацию проектов.</w:t>
      </w:r>
    </w:p>
    <w:p w:rsidR="00503476" w:rsidRPr="00C76075" w:rsidRDefault="00503476" w:rsidP="00503476">
      <w:pPr>
        <w:pStyle w:val="ConsPlusNonformat"/>
        <w:numPr>
          <w:ilvl w:val="0"/>
          <w:numId w:val="20"/>
        </w:numPr>
        <w:tabs>
          <w:tab w:val="left" w:pos="1134"/>
        </w:tabs>
        <w:ind w:left="0" w:firstLine="709"/>
        <w:jc w:val="both"/>
        <w:rPr>
          <w:rFonts w:ascii="PT Astra Serif" w:hAnsi="PT Astra Serif"/>
          <w:sz w:val="28"/>
          <w:szCs w:val="28"/>
        </w:rPr>
      </w:pPr>
      <w:r w:rsidRPr="00874C00">
        <w:rPr>
          <w:rFonts w:ascii="PT Astra Serif" w:hAnsi="PT Astra Serif"/>
          <w:sz w:val="28"/>
          <w:szCs w:val="28"/>
        </w:rPr>
        <w:t xml:space="preserve">Отдельно вводится </w:t>
      </w:r>
      <w:r>
        <w:rPr>
          <w:rFonts w:ascii="PT Astra Serif" w:hAnsi="PT Astra Serif"/>
          <w:sz w:val="28"/>
          <w:szCs w:val="28"/>
        </w:rPr>
        <w:t xml:space="preserve">оценка степени </w:t>
      </w:r>
      <w:r w:rsidRPr="00874C00">
        <w:rPr>
          <w:rFonts w:ascii="PT Astra Serif" w:hAnsi="PT Astra Serif"/>
          <w:sz w:val="28"/>
          <w:szCs w:val="28"/>
        </w:rPr>
        <w:t xml:space="preserve">достижения плановых значений </w:t>
      </w:r>
      <w:r w:rsidRPr="00874C00">
        <w:rPr>
          <w:rFonts w:ascii="PT Astra Serif" w:hAnsi="PT Astra Serif" w:cs="PT Astra Serif"/>
          <w:sz w:val="28"/>
          <w:szCs w:val="28"/>
        </w:rPr>
        <w:t>показателей, характеризующих ожидаемые результаты реализации государственной программы</w:t>
      </w:r>
      <w:r>
        <w:rPr>
          <w:rFonts w:ascii="PT Astra Serif" w:hAnsi="PT Astra Serif" w:cs="PT Astra Serif"/>
          <w:sz w:val="28"/>
          <w:szCs w:val="28"/>
        </w:rPr>
        <w:t>.</w:t>
      </w:r>
    </w:p>
    <w:p w:rsidR="00503476" w:rsidRDefault="00503476" w:rsidP="00503476">
      <w:pPr>
        <w:pStyle w:val="ConsPlusNonformat"/>
        <w:numPr>
          <w:ilvl w:val="0"/>
          <w:numId w:val="20"/>
        </w:numPr>
        <w:tabs>
          <w:tab w:val="left" w:pos="1134"/>
        </w:tabs>
        <w:ind w:left="0" w:firstLine="709"/>
        <w:jc w:val="both"/>
        <w:rPr>
          <w:rFonts w:ascii="PT Astra Serif" w:hAnsi="PT Astra Serif"/>
          <w:sz w:val="28"/>
          <w:szCs w:val="28"/>
        </w:rPr>
      </w:pPr>
      <w:r w:rsidRPr="00C76075">
        <w:rPr>
          <w:rFonts w:ascii="PT Astra Serif" w:hAnsi="PT Astra Serif"/>
          <w:sz w:val="28"/>
          <w:szCs w:val="28"/>
        </w:rPr>
        <w:t xml:space="preserve">Дополняется оценкой деятельности государственного заказчика государственной программы, которая включает в себя анализ соблюдения </w:t>
      </w:r>
      <w:r w:rsidRPr="00C76075">
        <w:rPr>
          <w:rFonts w:ascii="PT Astra Serif" w:hAnsi="PT Astra Serif" w:cs="PT Astra Serif"/>
          <w:sz w:val="28"/>
          <w:szCs w:val="28"/>
        </w:rPr>
        <w:t xml:space="preserve">установленных требований по разработке и реализации государственных </w:t>
      </w:r>
      <w:r w:rsidRPr="00C76075">
        <w:rPr>
          <w:rFonts w:ascii="PT Astra Serif" w:hAnsi="PT Astra Serif" w:cs="PT Astra Serif"/>
          <w:sz w:val="28"/>
          <w:szCs w:val="28"/>
        </w:rPr>
        <w:lastRenderedPageBreak/>
        <w:t xml:space="preserve">программ, а </w:t>
      </w:r>
      <w:r w:rsidRPr="00C76075">
        <w:rPr>
          <w:rFonts w:ascii="PT Astra Serif" w:hAnsi="PT Astra Serif"/>
          <w:sz w:val="28"/>
          <w:szCs w:val="28"/>
        </w:rPr>
        <w:t>качество планирования целевых индикаторов и показателей ожидаемого эффекта.</w:t>
      </w:r>
      <w:r>
        <w:rPr>
          <w:rFonts w:ascii="PT Astra Serif" w:hAnsi="PT Astra Serif"/>
          <w:sz w:val="28"/>
          <w:szCs w:val="28"/>
        </w:rPr>
        <w:t xml:space="preserve"> Причем, качество планирования оценивается исходя из определенного диапазона значений </w:t>
      </w:r>
      <w:r w:rsidRPr="001F2731">
        <w:rPr>
          <w:rFonts w:ascii="PT Astra Serif" w:hAnsi="PT Astra Serif"/>
          <w:sz w:val="28"/>
          <w:szCs w:val="28"/>
        </w:rPr>
        <w:t>целевых индикаторов</w:t>
      </w:r>
      <w:r>
        <w:rPr>
          <w:rFonts w:ascii="PT Astra Serif" w:hAnsi="PT Astra Serif"/>
          <w:sz w:val="28"/>
          <w:szCs w:val="28"/>
        </w:rPr>
        <w:t xml:space="preserve"> и показателей ожидаемого </w:t>
      </w:r>
      <w:proofErr w:type="gramStart"/>
      <w:r>
        <w:rPr>
          <w:rFonts w:ascii="PT Astra Serif" w:hAnsi="PT Astra Serif"/>
          <w:sz w:val="28"/>
          <w:szCs w:val="28"/>
        </w:rPr>
        <w:t>эффекта</w:t>
      </w:r>
      <w:proofErr w:type="gramEnd"/>
      <w:r>
        <w:rPr>
          <w:rFonts w:ascii="PT Astra Serif" w:hAnsi="PT Astra Serif"/>
          <w:sz w:val="28"/>
          <w:szCs w:val="28"/>
        </w:rPr>
        <w:t xml:space="preserve"> с применением повышающих и понижающих коэффициентов. </w:t>
      </w:r>
    </w:p>
    <w:p w:rsidR="00503476" w:rsidRPr="00C76075" w:rsidRDefault="00503476" w:rsidP="00503476">
      <w:pPr>
        <w:pStyle w:val="ConsPlusNonformat"/>
        <w:numPr>
          <w:ilvl w:val="0"/>
          <w:numId w:val="20"/>
        </w:numPr>
        <w:tabs>
          <w:tab w:val="left" w:pos="1134"/>
        </w:tabs>
        <w:spacing w:line="276" w:lineRule="auto"/>
        <w:ind w:left="0" w:firstLine="851"/>
        <w:jc w:val="both"/>
        <w:rPr>
          <w:rFonts w:ascii="PT Astra Serif" w:hAnsi="PT Astra Serif" w:cs="Times New Roman"/>
          <w:sz w:val="28"/>
          <w:szCs w:val="28"/>
        </w:rPr>
      </w:pPr>
      <w:r>
        <w:rPr>
          <w:rFonts w:ascii="PT Astra Serif" w:hAnsi="PT Astra Serif" w:cs="Times New Roman"/>
          <w:sz w:val="28"/>
          <w:szCs w:val="28"/>
        </w:rPr>
        <w:t>Расширяется диапазон для определения с</w:t>
      </w:r>
      <w:r w:rsidRPr="001F2731">
        <w:rPr>
          <w:rFonts w:ascii="PT Astra Serif" w:hAnsi="PT Astra Serif"/>
          <w:sz w:val="28"/>
          <w:szCs w:val="28"/>
        </w:rPr>
        <w:t>тепен</w:t>
      </w:r>
      <w:r>
        <w:rPr>
          <w:rFonts w:ascii="PT Astra Serif" w:hAnsi="PT Astra Serif"/>
          <w:sz w:val="28"/>
          <w:szCs w:val="28"/>
        </w:rPr>
        <w:t>и</w:t>
      </w:r>
      <w:r w:rsidRPr="001F2731">
        <w:rPr>
          <w:rFonts w:ascii="PT Astra Serif" w:hAnsi="PT Astra Serif"/>
          <w:sz w:val="28"/>
          <w:szCs w:val="28"/>
        </w:rPr>
        <w:t xml:space="preserve"> эффективности реализации государственной программы</w:t>
      </w:r>
      <w:r>
        <w:rPr>
          <w:rFonts w:ascii="PT Astra Serif" w:hAnsi="PT Astra Serif"/>
          <w:sz w:val="28"/>
          <w:szCs w:val="28"/>
        </w:rPr>
        <w:t>.</w:t>
      </w:r>
    </w:p>
    <w:p w:rsidR="00503476" w:rsidRDefault="00503476" w:rsidP="00503476">
      <w:pPr>
        <w:spacing w:after="0" w:line="240" w:lineRule="auto"/>
        <w:ind w:firstLine="709"/>
        <w:jc w:val="both"/>
        <w:rPr>
          <w:rFonts w:ascii="PT Astra Serif" w:hAnsi="PT Astra Serif"/>
          <w:sz w:val="28"/>
          <w:szCs w:val="28"/>
        </w:rPr>
      </w:pPr>
      <w:r>
        <w:rPr>
          <w:rFonts w:ascii="PT Astra Serif" w:hAnsi="PT Astra Serif"/>
          <w:sz w:val="28"/>
          <w:szCs w:val="28"/>
        </w:rPr>
        <w:t>В</w:t>
      </w:r>
      <w:r w:rsidRPr="00E77E05">
        <w:rPr>
          <w:rFonts w:ascii="PT Astra Serif" w:hAnsi="PT Astra Serif"/>
          <w:sz w:val="28"/>
          <w:szCs w:val="28"/>
        </w:rPr>
        <w:t xml:space="preserve"> соответствии с Перечнем государственных программ Ульяновской области с 202</w:t>
      </w:r>
      <w:r>
        <w:rPr>
          <w:rFonts w:ascii="PT Astra Serif" w:hAnsi="PT Astra Serif"/>
          <w:sz w:val="28"/>
          <w:szCs w:val="28"/>
        </w:rPr>
        <w:t xml:space="preserve">1 года в регионе продолжат свою реализацию 21 государственная программа. </w:t>
      </w:r>
    </w:p>
    <w:p w:rsidR="00503476" w:rsidRPr="004C1D19" w:rsidRDefault="00503476" w:rsidP="00640EA1">
      <w:pPr>
        <w:spacing w:after="0" w:line="240" w:lineRule="auto"/>
        <w:ind w:firstLine="709"/>
        <w:jc w:val="both"/>
        <w:rPr>
          <w:rFonts w:ascii="PT Astra Serif" w:eastAsia="Calibri" w:hAnsi="PT Astra Serif" w:cs="Times New Roman"/>
          <w:sz w:val="28"/>
          <w:szCs w:val="28"/>
          <w:highlight w:val="yellow"/>
        </w:rPr>
      </w:pPr>
    </w:p>
    <w:p w:rsidR="00CD62CF" w:rsidRDefault="0049393B" w:rsidP="00640EA1">
      <w:pPr>
        <w:spacing w:after="0" w:line="240" w:lineRule="auto"/>
        <w:ind w:firstLine="709"/>
        <w:jc w:val="both"/>
        <w:rPr>
          <w:rFonts w:ascii="PT Astra Serif" w:hAnsi="PT Astra Serif"/>
          <w:sz w:val="28"/>
          <w:szCs w:val="28"/>
        </w:rPr>
      </w:pPr>
      <w:r w:rsidRPr="00CD62CF">
        <w:rPr>
          <w:rFonts w:ascii="PT Astra Serif" w:eastAsia="Calibri" w:hAnsi="PT Astra Serif" w:cs="Times New Roman"/>
          <w:sz w:val="28"/>
          <w:szCs w:val="28"/>
        </w:rPr>
        <w:t>В</w:t>
      </w:r>
      <w:r w:rsidR="00F75D2F" w:rsidRPr="00CD62CF">
        <w:rPr>
          <w:rFonts w:ascii="PT Astra Serif" w:eastAsia="Calibri" w:hAnsi="PT Astra Serif" w:cs="Times New Roman"/>
          <w:sz w:val="28"/>
          <w:szCs w:val="28"/>
        </w:rPr>
        <w:t xml:space="preserve"> рамках реализации мероприятий по повышению эффективности бюджетных расходов</w:t>
      </w:r>
      <w:r w:rsidR="00CD62CF" w:rsidRPr="00CD62CF">
        <w:rPr>
          <w:rFonts w:ascii="PT Astra Serif" w:eastAsia="Calibri" w:hAnsi="PT Astra Serif" w:cs="Times New Roman"/>
          <w:sz w:val="28"/>
          <w:szCs w:val="28"/>
        </w:rPr>
        <w:t xml:space="preserve"> в 2019году в Ульяновской области осуществлялась реализация </w:t>
      </w:r>
      <w:r w:rsidR="00CD62CF" w:rsidRPr="00CD62CF">
        <w:rPr>
          <w:rFonts w:ascii="PT Astra Serif" w:eastAsia="Times New Roman" w:hAnsi="PT Astra Serif" w:cs="Times New Roman"/>
          <w:sz w:val="28"/>
          <w:szCs w:val="28"/>
        </w:rPr>
        <w:t>Программ</w:t>
      </w:r>
      <w:r w:rsidR="00CD62CF" w:rsidRPr="00CD62CF">
        <w:rPr>
          <w:rFonts w:ascii="PT Astra Serif" w:hAnsi="PT Astra Serif"/>
          <w:sz w:val="28"/>
          <w:szCs w:val="28"/>
        </w:rPr>
        <w:t>ы</w:t>
      </w:r>
      <w:r w:rsidR="00CD62CF" w:rsidRPr="00CD62CF">
        <w:rPr>
          <w:rFonts w:ascii="PT Astra Serif" w:eastAsia="Times New Roman" w:hAnsi="PT Astra Serif" w:cs="Times New Roman"/>
          <w:sz w:val="28"/>
          <w:szCs w:val="28"/>
        </w:rPr>
        <w:t xml:space="preserve"> оздоровления государственных финансов</w:t>
      </w:r>
      <w:r w:rsidR="00CD62CF" w:rsidRPr="00922674">
        <w:rPr>
          <w:rFonts w:ascii="PT Astra Serif" w:eastAsia="Times New Roman" w:hAnsi="PT Astra Serif" w:cs="Times New Roman"/>
          <w:sz w:val="28"/>
          <w:szCs w:val="28"/>
        </w:rPr>
        <w:t xml:space="preserve"> Ульяновской области на 2019-2021 годы</w:t>
      </w:r>
      <w:r w:rsidR="00CD62CF">
        <w:rPr>
          <w:rFonts w:ascii="PT Astra Serif" w:hAnsi="PT Astra Serif"/>
          <w:sz w:val="28"/>
          <w:szCs w:val="28"/>
        </w:rPr>
        <w:t>, утверждённой р</w:t>
      </w:r>
      <w:r w:rsidR="00CD62CF" w:rsidRPr="00922674">
        <w:rPr>
          <w:rFonts w:ascii="PT Astra Serif" w:eastAsia="Times New Roman" w:hAnsi="PT Astra Serif" w:cs="Times New Roman"/>
          <w:sz w:val="28"/>
          <w:szCs w:val="28"/>
        </w:rPr>
        <w:t>аспоряжением Правительства Ульяновской области от 28 сентября 2018 года № 445-пр</w:t>
      </w:r>
      <w:r w:rsidR="00CD62CF">
        <w:rPr>
          <w:rFonts w:ascii="PT Astra Serif" w:hAnsi="PT Astra Serif"/>
          <w:sz w:val="28"/>
          <w:szCs w:val="28"/>
        </w:rPr>
        <w:t>.</w:t>
      </w:r>
    </w:p>
    <w:p w:rsidR="00F50BD0" w:rsidRPr="008B4B81" w:rsidRDefault="00F50BD0" w:rsidP="006F1FC7">
      <w:pPr>
        <w:spacing w:after="0" w:line="240" w:lineRule="auto"/>
        <w:ind w:firstLine="709"/>
        <w:jc w:val="both"/>
        <w:rPr>
          <w:rFonts w:ascii="PT Astra Serif" w:eastAsia="Calibri" w:hAnsi="PT Astra Serif"/>
          <w:b/>
          <w:sz w:val="28"/>
          <w:szCs w:val="28"/>
        </w:rPr>
      </w:pPr>
      <w:r w:rsidRPr="008B4B81">
        <w:rPr>
          <w:rFonts w:ascii="PT Astra Serif" w:eastAsia="Calibri" w:hAnsi="PT Astra Serif"/>
          <w:sz w:val="28"/>
          <w:szCs w:val="28"/>
        </w:rPr>
        <w:t>Экономический эффект от реализации мероприятий по оптимизации расходов в 2019 году составил 1 490,0 млн рублей</w:t>
      </w:r>
      <w:r>
        <w:rPr>
          <w:rFonts w:ascii="PT Astra Serif" w:eastAsia="Calibri" w:hAnsi="PT Astra Serif"/>
          <w:sz w:val="28"/>
          <w:szCs w:val="28"/>
        </w:rPr>
        <w:t>, что в 1,7 раза превышает показатели</w:t>
      </w:r>
      <w:r w:rsidRPr="008B4B81">
        <w:rPr>
          <w:rFonts w:ascii="PT Astra Serif" w:eastAsia="Calibri" w:hAnsi="PT Astra Serif"/>
          <w:sz w:val="28"/>
          <w:szCs w:val="28"/>
        </w:rPr>
        <w:t xml:space="preserve"> годового плана</w:t>
      </w:r>
      <w:r>
        <w:rPr>
          <w:rFonts w:ascii="PT Astra Serif" w:eastAsia="Calibri" w:hAnsi="PT Astra Serif"/>
          <w:sz w:val="28"/>
          <w:szCs w:val="28"/>
        </w:rPr>
        <w:t>. Э</w:t>
      </w:r>
      <w:r w:rsidRPr="008B4B81">
        <w:rPr>
          <w:rFonts w:ascii="PT Astra Serif" w:eastAsia="Calibri" w:hAnsi="PT Astra Serif"/>
          <w:sz w:val="28"/>
          <w:szCs w:val="28"/>
        </w:rPr>
        <w:t xml:space="preserve">кономический эффект от реализации мероприятий по оптимизации расходов по итогам 2019 года превысил плановые показатели на </w:t>
      </w:r>
      <w:r w:rsidRPr="00F50BD0">
        <w:rPr>
          <w:rFonts w:ascii="PT Astra Serif" w:eastAsia="Calibri" w:hAnsi="PT Astra Serif"/>
          <w:sz w:val="28"/>
          <w:szCs w:val="28"/>
        </w:rPr>
        <w:t>596,2 млн рублей.</w:t>
      </w:r>
    </w:p>
    <w:p w:rsidR="00F75D2F" w:rsidRPr="000C025F" w:rsidRDefault="00F75D2F" w:rsidP="00640EA1">
      <w:pPr>
        <w:pStyle w:val="aa"/>
        <w:spacing w:after="0" w:line="240" w:lineRule="auto"/>
        <w:ind w:firstLine="709"/>
        <w:contextualSpacing/>
        <w:jc w:val="both"/>
        <w:rPr>
          <w:rFonts w:ascii="PT Astra Serif" w:hAnsi="PT Astra Serif"/>
          <w:sz w:val="28"/>
          <w:szCs w:val="28"/>
        </w:rPr>
      </w:pPr>
      <w:r w:rsidRPr="000C025F">
        <w:rPr>
          <w:rFonts w:ascii="PT Astra Serif" w:hAnsi="PT Astra Serif"/>
          <w:sz w:val="28"/>
          <w:szCs w:val="28"/>
        </w:rPr>
        <w:t>По итогам 1 полугодия 20</w:t>
      </w:r>
      <w:r w:rsidR="000C025F" w:rsidRPr="000C025F">
        <w:rPr>
          <w:rFonts w:ascii="PT Astra Serif" w:hAnsi="PT Astra Serif"/>
          <w:sz w:val="28"/>
          <w:szCs w:val="28"/>
        </w:rPr>
        <w:t>20</w:t>
      </w:r>
      <w:r w:rsidRPr="000C025F">
        <w:rPr>
          <w:rFonts w:ascii="PT Astra Serif" w:hAnsi="PT Astra Serif"/>
          <w:sz w:val="28"/>
          <w:szCs w:val="28"/>
        </w:rPr>
        <w:t xml:space="preserve"> года бюджетный эффект составил </w:t>
      </w:r>
      <w:r w:rsidR="000C025F" w:rsidRPr="000C025F">
        <w:rPr>
          <w:rFonts w:ascii="PT Astra Serif" w:hAnsi="PT Astra Serif"/>
          <w:sz w:val="28"/>
          <w:szCs w:val="28"/>
        </w:rPr>
        <w:t>821,6</w:t>
      </w:r>
      <w:r w:rsidRPr="000C025F">
        <w:rPr>
          <w:rFonts w:ascii="PT Astra Serif" w:hAnsi="PT Astra Serif"/>
          <w:sz w:val="28"/>
          <w:szCs w:val="28"/>
        </w:rPr>
        <w:t xml:space="preserve"> </w:t>
      </w:r>
      <w:r w:rsidR="0039625B" w:rsidRPr="000C025F">
        <w:rPr>
          <w:rFonts w:ascii="PT Astra Serif" w:hAnsi="PT Astra Serif"/>
          <w:sz w:val="28"/>
          <w:szCs w:val="28"/>
        </w:rPr>
        <w:t>млн</w:t>
      </w:r>
      <w:r w:rsidRPr="000C025F">
        <w:rPr>
          <w:rFonts w:ascii="PT Astra Serif" w:hAnsi="PT Astra Serif"/>
          <w:sz w:val="28"/>
          <w:szCs w:val="28"/>
        </w:rPr>
        <w:t xml:space="preserve"> рублей. </w:t>
      </w:r>
    </w:p>
    <w:p w:rsidR="0047547A" w:rsidRPr="000C025F" w:rsidRDefault="0047547A" w:rsidP="00640EA1">
      <w:pPr>
        <w:pStyle w:val="aa"/>
        <w:spacing w:after="0" w:line="240" w:lineRule="auto"/>
        <w:ind w:firstLine="709"/>
        <w:contextualSpacing/>
        <w:jc w:val="both"/>
        <w:rPr>
          <w:rFonts w:ascii="PT Astra Serif" w:hAnsi="PT Astra Serif"/>
          <w:sz w:val="28"/>
          <w:szCs w:val="28"/>
        </w:rPr>
      </w:pPr>
    </w:p>
    <w:p w:rsidR="0047547A" w:rsidRPr="006F1FC7" w:rsidRDefault="0047547A" w:rsidP="00995DB1">
      <w:pPr>
        <w:pStyle w:val="ConsPlusNormal"/>
        <w:widowControl/>
        <w:ind w:firstLine="709"/>
        <w:contextualSpacing/>
        <w:jc w:val="both"/>
        <w:rPr>
          <w:rFonts w:ascii="PT Astra Serif" w:hAnsi="PT Astra Serif" w:cs="Times New Roman"/>
          <w:sz w:val="28"/>
          <w:szCs w:val="28"/>
        </w:rPr>
      </w:pPr>
      <w:r w:rsidRPr="006F1FC7">
        <w:rPr>
          <w:rFonts w:ascii="PT Astra Serif" w:hAnsi="PT Astra Serif" w:cs="Times New Roman"/>
          <w:sz w:val="28"/>
          <w:szCs w:val="28"/>
        </w:rPr>
        <w:t>В рамках решения задач по обеспечению сбалансированности и устойчивости бюджетов муниципальных образований и совершенствованию межбюджетных отношений 28,4% расходов областного бюджета в 2019 году было направлено на оказание финансовой помощи местным бюджетам.</w:t>
      </w:r>
    </w:p>
    <w:p w:rsidR="00460073" w:rsidRPr="006F1FC7" w:rsidRDefault="0047547A" w:rsidP="006F1FC7">
      <w:pPr>
        <w:tabs>
          <w:tab w:val="left" w:pos="284"/>
        </w:tabs>
        <w:spacing w:after="0" w:line="240" w:lineRule="auto"/>
        <w:ind w:firstLine="709"/>
        <w:jc w:val="both"/>
        <w:rPr>
          <w:rFonts w:ascii="PT Astra Serif" w:hAnsi="PT Astra Serif"/>
          <w:sz w:val="28"/>
          <w:szCs w:val="28"/>
        </w:rPr>
      </w:pPr>
      <w:r w:rsidRPr="006F1FC7">
        <w:rPr>
          <w:rFonts w:ascii="PT Astra Serif" w:hAnsi="PT Astra Serif"/>
          <w:sz w:val="28"/>
          <w:szCs w:val="28"/>
        </w:rPr>
        <w:t>Объём межбюджетных трансфертов за отчётный финансовый год составил 17</w:t>
      </w:r>
      <w:r w:rsidR="006F1FC7">
        <w:rPr>
          <w:rFonts w:ascii="PT Astra Serif" w:hAnsi="PT Astra Serif"/>
          <w:sz w:val="28"/>
          <w:szCs w:val="28"/>
        </w:rPr>
        <w:t> </w:t>
      </w:r>
      <w:r w:rsidRPr="006F1FC7">
        <w:rPr>
          <w:rFonts w:ascii="PT Astra Serif" w:hAnsi="PT Astra Serif"/>
          <w:sz w:val="28"/>
          <w:szCs w:val="28"/>
        </w:rPr>
        <w:t>970</w:t>
      </w:r>
      <w:r w:rsidR="006F1FC7">
        <w:rPr>
          <w:rFonts w:ascii="PT Astra Serif" w:hAnsi="PT Astra Serif"/>
          <w:sz w:val="28"/>
          <w:szCs w:val="28"/>
        </w:rPr>
        <w:t>,</w:t>
      </w:r>
      <w:r w:rsidRPr="006F1FC7">
        <w:rPr>
          <w:rFonts w:ascii="PT Astra Serif" w:hAnsi="PT Astra Serif"/>
          <w:sz w:val="28"/>
          <w:szCs w:val="28"/>
        </w:rPr>
        <w:t xml:space="preserve">9 млн рублей, что на 679,6 млн рублей </w:t>
      </w:r>
      <w:r w:rsidR="00995DB1" w:rsidRPr="006F1FC7">
        <w:rPr>
          <w:rFonts w:ascii="PT Astra Serif" w:hAnsi="PT Astra Serif"/>
          <w:sz w:val="28"/>
          <w:szCs w:val="28"/>
        </w:rPr>
        <w:t>или на 3,6 % меньше</w:t>
      </w:r>
      <w:r w:rsidR="00995DB1" w:rsidRPr="00995DB1">
        <w:rPr>
          <w:rFonts w:ascii="PT Astra Serif" w:hAnsi="PT Astra Serif"/>
          <w:sz w:val="28"/>
          <w:szCs w:val="28"/>
        </w:rPr>
        <w:t xml:space="preserve"> </w:t>
      </w:r>
      <w:r w:rsidRPr="00995DB1">
        <w:rPr>
          <w:rFonts w:ascii="PT Astra Serif" w:hAnsi="PT Astra Serif"/>
          <w:sz w:val="28"/>
          <w:szCs w:val="28"/>
        </w:rPr>
        <w:t xml:space="preserve"> уровн</w:t>
      </w:r>
      <w:r w:rsidR="00995DB1" w:rsidRPr="00995DB1">
        <w:rPr>
          <w:rFonts w:ascii="PT Astra Serif" w:hAnsi="PT Astra Serif"/>
          <w:sz w:val="28"/>
          <w:szCs w:val="28"/>
        </w:rPr>
        <w:t>я</w:t>
      </w:r>
      <w:r w:rsidRPr="00995DB1">
        <w:rPr>
          <w:rFonts w:ascii="PT Astra Serif" w:hAnsi="PT Astra Serif"/>
          <w:sz w:val="28"/>
          <w:szCs w:val="28"/>
        </w:rPr>
        <w:t xml:space="preserve"> </w:t>
      </w:r>
      <w:r w:rsidR="00995DB1" w:rsidRPr="00995DB1">
        <w:rPr>
          <w:rFonts w:ascii="PT Astra Serif" w:hAnsi="PT Astra Serif"/>
          <w:sz w:val="28"/>
          <w:szCs w:val="28"/>
        </w:rPr>
        <w:t>2018</w:t>
      </w:r>
      <w:r w:rsidRPr="00995DB1">
        <w:rPr>
          <w:rFonts w:ascii="PT Astra Serif" w:hAnsi="PT Astra Serif"/>
          <w:sz w:val="28"/>
          <w:szCs w:val="28"/>
        </w:rPr>
        <w:t xml:space="preserve"> года.</w:t>
      </w:r>
      <w:r w:rsidR="006F1FC7">
        <w:rPr>
          <w:rFonts w:ascii="PT Astra Serif" w:hAnsi="PT Astra Serif"/>
          <w:sz w:val="28"/>
          <w:szCs w:val="28"/>
        </w:rPr>
        <w:t xml:space="preserve"> </w:t>
      </w:r>
      <w:r w:rsidR="00460073" w:rsidRPr="006F1FC7">
        <w:rPr>
          <w:rFonts w:ascii="PT Astra Serif" w:hAnsi="PT Astra Serif" w:cs="Times New Roman"/>
          <w:sz w:val="28"/>
          <w:szCs w:val="28"/>
        </w:rPr>
        <w:t>Из общего объёма межбюджетных трансфертов бюджетам муниципальных образований предусмотрено:</w:t>
      </w:r>
    </w:p>
    <w:p w:rsidR="00460073" w:rsidRPr="006F1FC7" w:rsidRDefault="00460073" w:rsidP="00172959">
      <w:pPr>
        <w:numPr>
          <w:ilvl w:val="0"/>
          <w:numId w:val="4"/>
        </w:numPr>
        <w:tabs>
          <w:tab w:val="left" w:pos="284"/>
          <w:tab w:val="left" w:pos="993"/>
        </w:tabs>
        <w:spacing w:after="0" w:line="240" w:lineRule="auto"/>
        <w:ind w:left="0" w:firstLine="709"/>
        <w:jc w:val="both"/>
        <w:rPr>
          <w:rFonts w:ascii="PT Astra Serif" w:hAnsi="PT Astra Serif"/>
          <w:sz w:val="28"/>
          <w:szCs w:val="28"/>
        </w:rPr>
      </w:pPr>
      <w:r w:rsidRPr="006F1FC7">
        <w:rPr>
          <w:rFonts w:ascii="PT Astra Serif" w:hAnsi="PT Astra Serif"/>
          <w:sz w:val="28"/>
          <w:szCs w:val="28"/>
        </w:rPr>
        <w:t>дотации на выравнивание бюджетной обеспеченности составили 2313,7 млн рублей, что выше уровня 2018 года на 6,7% или на 145,4 млн рублей;</w:t>
      </w:r>
    </w:p>
    <w:p w:rsidR="00460073" w:rsidRPr="0025171D" w:rsidRDefault="00460073" w:rsidP="00172959">
      <w:pPr>
        <w:numPr>
          <w:ilvl w:val="0"/>
          <w:numId w:val="4"/>
        </w:numPr>
        <w:tabs>
          <w:tab w:val="left" w:pos="284"/>
          <w:tab w:val="left" w:pos="993"/>
        </w:tabs>
        <w:spacing w:after="0" w:line="240" w:lineRule="auto"/>
        <w:ind w:left="0" w:firstLine="709"/>
        <w:contextualSpacing/>
        <w:jc w:val="both"/>
        <w:rPr>
          <w:rFonts w:ascii="PT Astra Serif" w:hAnsi="PT Astra Serif"/>
          <w:sz w:val="28"/>
          <w:szCs w:val="28"/>
        </w:rPr>
      </w:pPr>
      <w:r w:rsidRPr="0025171D">
        <w:rPr>
          <w:rFonts w:ascii="PT Astra Serif" w:hAnsi="PT Astra Serif"/>
          <w:sz w:val="28"/>
          <w:szCs w:val="28"/>
        </w:rPr>
        <w:t>субвенции на осуществление органами местного самоуправления переданных государственных полномочий бюджетам муниципальных образований Ульяновской области в 2019 году были предоставлены</w:t>
      </w:r>
      <w:r w:rsidRPr="0025171D">
        <w:rPr>
          <w:rFonts w:ascii="PT Astra Serif" w:hAnsi="PT Astra Serif"/>
          <w:sz w:val="28"/>
          <w:szCs w:val="28"/>
        </w:rPr>
        <w:br/>
        <w:t xml:space="preserve">по 27 направлениям, объём которых составил </w:t>
      </w:r>
      <w:r w:rsidR="0025171D" w:rsidRPr="0025171D">
        <w:rPr>
          <w:rFonts w:ascii="PT Astra Serif" w:hAnsi="PT Astra Serif"/>
          <w:sz w:val="28"/>
          <w:szCs w:val="28"/>
        </w:rPr>
        <w:t>10 494,3</w:t>
      </w:r>
      <w:r w:rsidRPr="0025171D">
        <w:rPr>
          <w:rFonts w:ascii="PT Astra Serif" w:hAnsi="PT Astra Serif"/>
          <w:sz w:val="28"/>
          <w:szCs w:val="28"/>
        </w:rPr>
        <w:t xml:space="preserve"> млн рублей,</w:t>
      </w:r>
      <w:r w:rsidRPr="0025171D">
        <w:rPr>
          <w:rFonts w:ascii="PT Astra Serif" w:hAnsi="PT Astra Serif"/>
          <w:sz w:val="28"/>
          <w:szCs w:val="28"/>
        </w:rPr>
        <w:br/>
        <w:t xml:space="preserve">что на </w:t>
      </w:r>
      <w:r w:rsidR="0025171D" w:rsidRPr="0025171D">
        <w:rPr>
          <w:rFonts w:ascii="PT Astra Serif" w:hAnsi="PT Astra Serif"/>
          <w:sz w:val="28"/>
          <w:szCs w:val="28"/>
        </w:rPr>
        <w:t>1,8</w:t>
      </w:r>
      <w:r w:rsidRPr="0025171D">
        <w:rPr>
          <w:rFonts w:ascii="PT Astra Serif" w:hAnsi="PT Astra Serif"/>
          <w:sz w:val="28"/>
          <w:szCs w:val="28"/>
        </w:rPr>
        <w:t xml:space="preserve"> млн рублей или на 21,3% ниже уровня 2018 года;</w:t>
      </w:r>
    </w:p>
    <w:p w:rsidR="00460073" w:rsidRPr="0025171D" w:rsidRDefault="00460073" w:rsidP="00172959">
      <w:pPr>
        <w:numPr>
          <w:ilvl w:val="0"/>
          <w:numId w:val="4"/>
        </w:numPr>
        <w:tabs>
          <w:tab w:val="left" w:pos="284"/>
          <w:tab w:val="left" w:pos="709"/>
          <w:tab w:val="left" w:pos="993"/>
          <w:tab w:val="left" w:pos="1276"/>
        </w:tabs>
        <w:spacing w:after="0" w:line="240" w:lineRule="auto"/>
        <w:ind w:left="0" w:firstLine="709"/>
        <w:jc w:val="both"/>
        <w:rPr>
          <w:rFonts w:ascii="PT Astra Serif" w:hAnsi="PT Astra Serif"/>
          <w:sz w:val="28"/>
          <w:szCs w:val="28"/>
        </w:rPr>
      </w:pPr>
      <w:r w:rsidRPr="0025171D">
        <w:rPr>
          <w:rFonts w:ascii="PT Astra Serif" w:hAnsi="PT Astra Serif"/>
          <w:sz w:val="28"/>
          <w:szCs w:val="28"/>
        </w:rPr>
        <w:t xml:space="preserve">иные межбюджетные трансферты составили </w:t>
      </w:r>
      <w:r w:rsidR="0025171D" w:rsidRPr="0025171D">
        <w:rPr>
          <w:rFonts w:ascii="PT Astra Serif" w:hAnsi="PT Astra Serif"/>
          <w:sz w:val="28"/>
          <w:szCs w:val="28"/>
        </w:rPr>
        <w:t>1 014,7</w:t>
      </w:r>
      <w:r w:rsidRPr="0025171D">
        <w:rPr>
          <w:rFonts w:ascii="PT Astra Serif" w:hAnsi="PT Astra Serif"/>
          <w:sz w:val="28"/>
          <w:szCs w:val="28"/>
        </w:rPr>
        <w:t xml:space="preserve"> млн рублей, что </w:t>
      </w:r>
      <w:r w:rsidR="0025171D" w:rsidRPr="0025171D">
        <w:rPr>
          <w:rFonts w:ascii="PT Astra Serif" w:hAnsi="PT Astra Serif"/>
          <w:sz w:val="28"/>
          <w:szCs w:val="28"/>
        </w:rPr>
        <w:t>на 286,9 млн рублей или на 22,0%</w:t>
      </w:r>
      <w:r w:rsidRPr="0025171D">
        <w:rPr>
          <w:rFonts w:ascii="PT Astra Serif" w:hAnsi="PT Astra Serif"/>
          <w:sz w:val="28"/>
          <w:szCs w:val="28"/>
        </w:rPr>
        <w:t xml:space="preserve"> уровня 2018 года;</w:t>
      </w:r>
    </w:p>
    <w:p w:rsidR="00460073" w:rsidRPr="0025171D" w:rsidRDefault="00460073" w:rsidP="00172959">
      <w:pPr>
        <w:numPr>
          <w:ilvl w:val="0"/>
          <w:numId w:val="4"/>
        </w:numPr>
        <w:tabs>
          <w:tab w:val="left" w:pos="284"/>
          <w:tab w:val="left" w:pos="993"/>
        </w:tabs>
        <w:spacing w:after="0" w:line="240" w:lineRule="auto"/>
        <w:ind w:left="0" w:firstLine="709"/>
        <w:jc w:val="both"/>
        <w:rPr>
          <w:rFonts w:ascii="PT Astra Serif" w:hAnsi="PT Astra Serif"/>
          <w:sz w:val="28"/>
          <w:szCs w:val="28"/>
        </w:rPr>
      </w:pPr>
      <w:r w:rsidRPr="0025171D">
        <w:rPr>
          <w:rFonts w:ascii="PT Astra Serif" w:hAnsi="PT Astra Serif"/>
          <w:sz w:val="28"/>
          <w:szCs w:val="28"/>
        </w:rPr>
        <w:t xml:space="preserve">субсидии выделены в объёме </w:t>
      </w:r>
      <w:r w:rsidR="0025171D" w:rsidRPr="0025171D">
        <w:rPr>
          <w:rFonts w:ascii="PT Astra Serif" w:hAnsi="PT Astra Serif"/>
          <w:sz w:val="28"/>
          <w:szCs w:val="28"/>
        </w:rPr>
        <w:t>4 151,2</w:t>
      </w:r>
      <w:r w:rsidRPr="0025171D">
        <w:rPr>
          <w:rFonts w:ascii="PT Astra Serif" w:hAnsi="PT Astra Serif"/>
          <w:sz w:val="28"/>
          <w:szCs w:val="28"/>
        </w:rPr>
        <w:t xml:space="preserve"> млн рублей, что на </w:t>
      </w:r>
      <w:r w:rsidR="0025171D" w:rsidRPr="0025171D">
        <w:rPr>
          <w:rFonts w:ascii="PT Astra Serif" w:hAnsi="PT Astra Serif"/>
          <w:sz w:val="28"/>
          <w:szCs w:val="28"/>
        </w:rPr>
        <w:t>11</w:t>
      </w:r>
      <w:r w:rsidRPr="0025171D">
        <w:rPr>
          <w:rFonts w:ascii="PT Astra Serif" w:hAnsi="PT Astra Serif"/>
          <w:sz w:val="28"/>
          <w:szCs w:val="28"/>
        </w:rPr>
        <w:t xml:space="preserve">,4% или на </w:t>
      </w:r>
      <w:r w:rsidR="0025171D" w:rsidRPr="0025171D">
        <w:rPr>
          <w:rFonts w:ascii="PT Astra Serif" w:hAnsi="PT Astra Serif"/>
          <w:sz w:val="28"/>
          <w:szCs w:val="28"/>
        </w:rPr>
        <w:t>536,3</w:t>
      </w:r>
      <w:r w:rsidRPr="0025171D">
        <w:rPr>
          <w:rFonts w:ascii="PT Astra Serif" w:hAnsi="PT Astra Serif"/>
          <w:sz w:val="28"/>
          <w:szCs w:val="28"/>
        </w:rPr>
        <w:t xml:space="preserve"> млн рублей </w:t>
      </w:r>
      <w:r w:rsidR="0025171D" w:rsidRPr="0025171D">
        <w:rPr>
          <w:rFonts w:ascii="PT Astra Serif" w:hAnsi="PT Astra Serif"/>
          <w:sz w:val="28"/>
          <w:szCs w:val="28"/>
        </w:rPr>
        <w:t>ниже</w:t>
      </w:r>
      <w:r w:rsidRPr="0025171D">
        <w:rPr>
          <w:rFonts w:ascii="PT Astra Serif" w:hAnsi="PT Astra Serif"/>
          <w:sz w:val="28"/>
          <w:szCs w:val="28"/>
        </w:rPr>
        <w:t xml:space="preserve"> </w:t>
      </w:r>
      <w:r w:rsidR="0025171D">
        <w:rPr>
          <w:rFonts w:ascii="PT Astra Serif" w:hAnsi="PT Astra Serif"/>
          <w:sz w:val="28"/>
          <w:szCs w:val="28"/>
        </w:rPr>
        <w:t xml:space="preserve">фактического значения за </w:t>
      </w:r>
      <w:r w:rsidRPr="0025171D">
        <w:rPr>
          <w:rFonts w:ascii="PT Astra Serif" w:hAnsi="PT Astra Serif"/>
          <w:sz w:val="28"/>
          <w:szCs w:val="28"/>
        </w:rPr>
        <w:t>2018 год.</w:t>
      </w:r>
    </w:p>
    <w:p w:rsidR="00460073" w:rsidRPr="0025171D" w:rsidRDefault="005126B3" w:rsidP="00460073">
      <w:pPr>
        <w:tabs>
          <w:tab w:val="left" w:pos="284"/>
          <w:tab w:val="left" w:pos="993"/>
        </w:tabs>
        <w:spacing w:after="0" w:line="240" w:lineRule="auto"/>
        <w:ind w:firstLine="709"/>
        <w:jc w:val="both"/>
        <w:rPr>
          <w:rFonts w:ascii="PT Astra Serif" w:hAnsi="PT Astra Serif"/>
          <w:sz w:val="28"/>
          <w:szCs w:val="28"/>
        </w:rPr>
      </w:pPr>
      <w:r w:rsidRPr="0025171D">
        <w:rPr>
          <w:rFonts w:ascii="PT Astra Serif" w:hAnsi="PT Astra Serif"/>
          <w:sz w:val="28"/>
          <w:szCs w:val="28"/>
        </w:rPr>
        <w:lastRenderedPageBreak/>
        <w:t>П</w:t>
      </w:r>
      <w:r w:rsidR="00460073" w:rsidRPr="0025171D">
        <w:rPr>
          <w:rFonts w:ascii="PT Astra Serif" w:hAnsi="PT Astra Serif"/>
          <w:sz w:val="28"/>
          <w:szCs w:val="28"/>
        </w:rPr>
        <w:t>о итогам 1 полугодия 20</w:t>
      </w:r>
      <w:r w:rsidR="0025171D" w:rsidRPr="0025171D">
        <w:rPr>
          <w:rFonts w:ascii="PT Astra Serif" w:hAnsi="PT Astra Serif"/>
          <w:sz w:val="28"/>
          <w:szCs w:val="28"/>
        </w:rPr>
        <w:t>20</w:t>
      </w:r>
      <w:r w:rsidR="00460073" w:rsidRPr="0025171D">
        <w:rPr>
          <w:rFonts w:ascii="PT Astra Serif" w:hAnsi="PT Astra Serif"/>
          <w:sz w:val="28"/>
          <w:szCs w:val="28"/>
        </w:rPr>
        <w:t xml:space="preserve"> года муниципальным образованиям было направлено </w:t>
      </w:r>
      <w:r w:rsidR="0025171D" w:rsidRPr="0025171D">
        <w:rPr>
          <w:rFonts w:ascii="PT Astra Serif" w:hAnsi="PT Astra Serif"/>
          <w:sz w:val="28"/>
          <w:szCs w:val="28"/>
        </w:rPr>
        <w:t>9 172,7</w:t>
      </w:r>
      <w:r w:rsidR="00460073" w:rsidRPr="0025171D">
        <w:rPr>
          <w:rFonts w:ascii="PT Astra Serif" w:hAnsi="PT Astra Serif"/>
          <w:sz w:val="28"/>
          <w:szCs w:val="28"/>
        </w:rPr>
        <w:t xml:space="preserve"> млн рублей</w:t>
      </w:r>
      <w:r w:rsidR="0025171D">
        <w:rPr>
          <w:rFonts w:ascii="PT Astra Serif" w:hAnsi="PT Astra Serif"/>
          <w:sz w:val="28"/>
          <w:szCs w:val="28"/>
        </w:rPr>
        <w:t>.</w:t>
      </w:r>
    </w:p>
    <w:p w:rsidR="00460073" w:rsidRPr="0025171D" w:rsidRDefault="00460073" w:rsidP="00460073">
      <w:pPr>
        <w:pStyle w:val="ConsPlusNormal"/>
        <w:widowControl/>
        <w:ind w:firstLine="709"/>
        <w:jc w:val="both"/>
        <w:rPr>
          <w:rFonts w:ascii="PT Astra Serif" w:hAnsi="PT Astra Serif" w:cs="Times New Roman"/>
          <w:sz w:val="28"/>
          <w:szCs w:val="28"/>
        </w:rPr>
      </w:pPr>
      <w:r w:rsidRPr="0025171D">
        <w:rPr>
          <w:rFonts w:ascii="PT Astra Serif" w:hAnsi="PT Astra Serif" w:cs="Times New Roman"/>
          <w:sz w:val="28"/>
          <w:szCs w:val="28"/>
        </w:rPr>
        <w:t>В 20</w:t>
      </w:r>
      <w:r w:rsidR="0025171D" w:rsidRPr="0025171D">
        <w:rPr>
          <w:rFonts w:ascii="PT Astra Serif" w:hAnsi="PT Astra Serif" w:cs="Times New Roman"/>
          <w:sz w:val="28"/>
          <w:szCs w:val="28"/>
        </w:rPr>
        <w:t>20</w:t>
      </w:r>
      <w:r w:rsidRPr="0025171D">
        <w:rPr>
          <w:rFonts w:ascii="PT Astra Serif" w:hAnsi="PT Astra Serif" w:cs="Times New Roman"/>
          <w:sz w:val="28"/>
          <w:szCs w:val="28"/>
        </w:rPr>
        <w:t xml:space="preserve"> году минимальный уровень бюджетной обеспеченности муниципальных образований до выравнивания сложился в размере – 0,2</w:t>
      </w:r>
      <w:r w:rsidR="0025171D" w:rsidRPr="0025171D">
        <w:rPr>
          <w:rFonts w:ascii="PT Astra Serif" w:hAnsi="PT Astra Serif" w:cs="Times New Roman"/>
          <w:sz w:val="28"/>
          <w:szCs w:val="28"/>
        </w:rPr>
        <w:t>77</w:t>
      </w:r>
      <w:r w:rsidRPr="0025171D">
        <w:rPr>
          <w:rFonts w:ascii="PT Astra Serif" w:hAnsi="PT Astra Serif" w:cs="Times New Roman"/>
          <w:sz w:val="28"/>
          <w:szCs w:val="28"/>
        </w:rPr>
        <w:t>, максимальный – 1,49</w:t>
      </w:r>
      <w:r w:rsidR="0025171D" w:rsidRPr="0025171D">
        <w:rPr>
          <w:rFonts w:ascii="PT Astra Serif" w:hAnsi="PT Astra Serif" w:cs="Times New Roman"/>
          <w:sz w:val="28"/>
          <w:szCs w:val="28"/>
        </w:rPr>
        <w:t>0</w:t>
      </w:r>
      <w:r w:rsidRPr="0025171D">
        <w:rPr>
          <w:rFonts w:ascii="PT Astra Serif" w:hAnsi="PT Astra Serif" w:cs="Times New Roman"/>
          <w:sz w:val="28"/>
          <w:szCs w:val="28"/>
        </w:rPr>
        <w:t>, разница между минимальным и максимальным показателями составляла 5,</w:t>
      </w:r>
      <w:r w:rsidR="0025171D">
        <w:rPr>
          <w:rFonts w:ascii="PT Astra Serif" w:hAnsi="PT Astra Serif" w:cs="Times New Roman"/>
          <w:sz w:val="28"/>
          <w:szCs w:val="28"/>
        </w:rPr>
        <w:t>4</w:t>
      </w:r>
      <w:r w:rsidRPr="0025171D">
        <w:rPr>
          <w:rFonts w:ascii="PT Astra Serif" w:hAnsi="PT Astra Serif" w:cs="Times New Roman"/>
          <w:sz w:val="28"/>
          <w:szCs w:val="28"/>
        </w:rPr>
        <w:t xml:space="preserve"> раз</w:t>
      </w:r>
      <w:r w:rsidR="0025171D">
        <w:rPr>
          <w:rFonts w:ascii="PT Astra Serif" w:hAnsi="PT Astra Serif" w:cs="Times New Roman"/>
          <w:sz w:val="28"/>
          <w:szCs w:val="28"/>
        </w:rPr>
        <w:t>а</w:t>
      </w:r>
      <w:r w:rsidRPr="0025171D">
        <w:rPr>
          <w:rFonts w:ascii="PT Astra Serif" w:hAnsi="PT Astra Serif" w:cs="Times New Roman"/>
          <w:sz w:val="28"/>
          <w:szCs w:val="28"/>
        </w:rPr>
        <w:t>. После проведения процедуры выравнивания дифференциация между возможностями муниципальных образований сократилась в 1,</w:t>
      </w:r>
      <w:r w:rsidR="0025171D" w:rsidRPr="0025171D">
        <w:rPr>
          <w:rFonts w:ascii="PT Astra Serif" w:hAnsi="PT Astra Serif" w:cs="Times New Roman"/>
          <w:sz w:val="28"/>
          <w:szCs w:val="28"/>
        </w:rPr>
        <w:t>63</w:t>
      </w:r>
      <w:r w:rsidRPr="0025171D">
        <w:rPr>
          <w:rFonts w:ascii="PT Astra Serif" w:hAnsi="PT Astra Serif" w:cs="Times New Roman"/>
          <w:sz w:val="28"/>
          <w:szCs w:val="28"/>
        </w:rPr>
        <w:t xml:space="preserve"> раз.</w:t>
      </w:r>
    </w:p>
    <w:p w:rsidR="00460073" w:rsidRPr="0025171D" w:rsidRDefault="00460073" w:rsidP="00460073">
      <w:pPr>
        <w:spacing w:after="0" w:line="240" w:lineRule="auto"/>
        <w:ind w:firstLine="709"/>
        <w:jc w:val="both"/>
        <w:rPr>
          <w:rFonts w:ascii="PT Astra Serif" w:hAnsi="PT Astra Serif"/>
          <w:sz w:val="28"/>
          <w:szCs w:val="28"/>
        </w:rPr>
      </w:pPr>
      <w:r w:rsidRPr="0025171D">
        <w:rPr>
          <w:rFonts w:ascii="PT Astra Serif" w:hAnsi="PT Astra Serif"/>
          <w:sz w:val="28"/>
          <w:szCs w:val="28"/>
        </w:rPr>
        <w:t xml:space="preserve">В целях реализации на территории Ульяновской области проекта </w:t>
      </w:r>
      <w:r w:rsidRPr="0025171D">
        <w:rPr>
          <w:rFonts w:ascii="PT Astra Serif" w:hAnsi="PT Astra Serif"/>
          <w:sz w:val="28"/>
          <w:szCs w:val="28"/>
        </w:rPr>
        <w:br/>
        <w:t>«Народный бюджет» в 2</w:t>
      </w:r>
      <w:r w:rsidR="0025171D" w:rsidRPr="0025171D">
        <w:rPr>
          <w:rFonts w:ascii="PT Astra Serif" w:hAnsi="PT Astra Serif"/>
          <w:sz w:val="28"/>
          <w:szCs w:val="28"/>
        </w:rPr>
        <w:t>8</w:t>
      </w:r>
      <w:r w:rsidRPr="0025171D">
        <w:rPr>
          <w:rFonts w:ascii="PT Astra Serif" w:hAnsi="PT Astra Serif"/>
          <w:sz w:val="28"/>
          <w:szCs w:val="28"/>
        </w:rPr>
        <w:t xml:space="preserve"> муниципальных образованиях на 20</w:t>
      </w:r>
      <w:r w:rsidR="0025171D" w:rsidRPr="0025171D">
        <w:rPr>
          <w:rFonts w:ascii="PT Astra Serif" w:hAnsi="PT Astra Serif"/>
          <w:sz w:val="28"/>
          <w:szCs w:val="28"/>
        </w:rPr>
        <w:t>20</w:t>
      </w:r>
      <w:r w:rsidRPr="0025171D">
        <w:rPr>
          <w:rFonts w:ascii="PT Astra Serif" w:hAnsi="PT Astra Serif"/>
          <w:sz w:val="28"/>
          <w:szCs w:val="28"/>
        </w:rPr>
        <w:t xml:space="preserve"> год предусмотрены средства на общую сумму 45,1 млн рублей по 4</w:t>
      </w:r>
      <w:r w:rsidR="0025171D" w:rsidRPr="0025171D">
        <w:rPr>
          <w:rFonts w:ascii="PT Astra Serif" w:hAnsi="PT Astra Serif"/>
          <w:sz w:val="28"/>
          <w:szCs w:val="28"/>
        </w:rPr>
        <w:t>2</w:t>
      </w:r>
      <w:r w:rsidRPr="0025171D">
        <w:rPr>
          <w:rFonts w:ascii="PT Astra Serif" w:hAnsi="PT Astra Serif"/>
          <w:sz w:val="28"/>
          <w:szCs w:val="28"/>
        </w:rPr>
        <w:t xml:space="preserve"> проектам.</w:t>
      </w:r>
    </w:p>
    <w:p w:rsidR="00460073" w:rsidRPr="0025171D" w:rsidRDefault="00460073" w:rsidP="00460073">
      <w:pPr>
        <w:spacing w:after="0" w:line="240" w:lineRule="auto"/>
        <w:ind w:firstLine="709"/>
        <w:jc w:val="both"/>
        <w:rPr>
          <w:rFonts w:ascii="PT Astra Serif" w:hAnsi="PT Astra Serif"/>
          <w:sz w:val="28"/>
          <w:szCs w:val="28"/>
        </w:rPr>
      </w:pPr>
      <w:r w:rsidRPr="0025171D">
        <w:rPr>
          <w:rFonts w:ascii="PT Astra Serif" w:hAnsi="PT Astra Serif"/>
          <w:sz w:val="28"/>
          <w:szCs w:val="28"/>
        </w:rPr>
        <w:t>За первое полугодие 20</w:t>
      </w:r>
      <w:r w:rsidR="0025171D" w:rsidRPr="0025171D">
        <w:rPr>
          <w:rFonts w:ascii="PT Astra Serif" w:hAnsi="PT Astra Serif"/>
          <w:sz w:val="28"/>
          <w:szCs w:val="28"/>
        </w:rPr>
        <w:t>20</w:t>
      </w:r>
      <w:r w:rsidRPr="0025171D">
        <w:rPr>
          <w:rFonts w:ascii="PT Astra Serif" w:hAnsi="PT Astra Serif"/>
          <w:sz w:val="28"/>
          <w:szCs w:val="28"/>
        </w:rPr>
        <w:t xml:space="preserve"> года по данному проекту произведены расходы на сумму </w:t>
      </w:r>
      <w:r w:rsidR="0025171D" w:rsidRPr="0025171D">
        <w:rPr>
          <w:rFonts w:ascii="PT Astra Serif" w:hAnsi="PT Astra Serif"/>
          <w:sz w:val="28"/>
          <w:szCs w:val="28"/>
        </w:rPr>
        <w:t>2,0</w:t>
      </w:r>
      <w:r w:rsidRPr="0025171D">
        <w:rPr>
          <w:rFonts w:ascii="PT Astra Serif" w:hAnsi="PT Astra Serif"/>
          <w:sz w:val="28"/>
          <w:szCs w:val="28"/>
        </w:rPr>
        <w:t xml:space="preserve"> млн рублей или </w:t>
      </w:r>
      <w:r w:rsidR="0025171D" w:rsidRPr="0025171D">
        <w:rPr>
          <w:rFonts w:ascii="PT Astra Serif" w:hAnsi="PT Astra Serif"/>
          <w:sz w:val="28"/>
          <w:szCs w:val="28"/>
        </w:rPr>
        <w:t>4</w:t>
      </w:r>
      <w:r w:rsidRPr="0025171D">
        <w:rPr>
          <w:rFonts w:ascii="PT Astra Serif" w:hAnsi="PT Astra Serif"/>
          <w:sz w:val="28"/>
          <w:szCs w:val="28"/>
        </w:rPr>
        <w:t>,4% от предусмотренных средств.</w:t>
      </w:r>
    </w:p>
    <w:p w:rsidR="00460073" w:rsidRPr="004C1D19" w:rsidRDefault="00460073" w:rsidP="00460073">
      <w:pPr>
        <w:spacing w:after="0" w:line="240" w:lineRule="auto"/>
        <w:ind w:firstLine="709"/>
        <w:jc w:val="both"/>
        <w:rPr>
          <w:rFonts w:ascii="PT Astra Serif" w:hAnsi="PT Astra Serif"/>
          <w:sz w:val="28"/>
          <w:szCs w:val="28"/>
          <w:highlight w:val="yellow"/>
        </w:rPr>
      </w:pPr>
    </w:p>
    <w:p w:rsidR="009B5720" w:rsidRPr="004C1D19" w:rsidRDefault="009B5720" w:rsidP="009B5720">
      <w:pPr>
        <w:spacing w:after="0" w:line="240" w:lineRule="auto"/>
        <w:ind w:firstLine="709"/>
        <w:jc w:val="both"/>
        <w:rPr>
          <w:rFonts w:ascii="PT Astra Serif" w:hAnsi="PT Astra Serif" w:cs="Times New Roman"/>
          <w:sz w:val="28"/>
          <w:szCs w:val="28"/>
        </w:rPr>
      </w:pPr>
      <w:r w:rsidRPr="004C1D19">
        <w:rPr>
          <w:rFonts w:ascii="PT Astra Serif" w:hAnsi="PT Astra Serif" w:cs="Times New Roman"/>
          <w:sz w:val="28"/>
          <w:szCs w:val="28"/>
        </w:rPr>
        <w:t>В рамках решения задачи по с</w:t>
      </w:r>
      <w:r w:rsidRPr="004C1D19">
        <w:rPr>
          <w:rFonts w:ascii="PT Astra Serif" w:hAnsi="PT Astra Serif" w:cs="Calibri"/>
          <w:sz w:val="28"/>
          <w:szCs w:val="28"/>
        </w:rPr>
        <w:t xml:space="preserve">озданию условий для участия  населения  в решении вопросов местного значения реализуется региональный </w:t>
      </w:r>
      <w:r w:rsidRPr="004C1D19">
        <w:rPr>
          <w:rFonts w:ascii="PT Astra Serif" w:hAnsi="PT Astra Serif" w:cs="Times New Roman"/>
          <w:bCs/>
          <w:sz w:val="28"/>
          <w:szCs w:val="28"/>
        </w:rPr>
        <w:t xml:space="preserve"> приоритетный  проект «Реализация Проекта поддержки местных инициатив на территории Ульяновской области</w:t>
      </w:r>
      <w:r w:rsidRPr="004C1D19">
        <w:rPr>
          <w:rFonts w:ascii="PT Astra Serif" w:hAnsi="PT Astra Serif" w:cs="Times New Roman"/>
          <w:b/>
          <w:bCs/>
          <w:sz w:val="28"/>
          <w:szCs w:val="28"/>
        </w:rPr>
        <w:t xml:space="preserve">» </w:t>
      </w:r>
      <w:r w:rsidRPr="004C1D19">
        <w:rPr>
          <w:rFonts w:ascii="PT Astra Serif" w:hAnsi="PT Astra Serif" w:cs="Times New Roman"/>
          <w:bCs/>
          <w:sz w:val="28"/>
          <w:szCs w:val="28"/>
        </w:rPr>
        <w:t>(далее – Проект</w:t>
      </w:r>
      <w:r w:rsidRPr="004C1D19">
        <w:rPr>
          <w:rFonts w:ascii="PT Astra Serif" w:hAnsi="PT Astra Serif" w:cs="Times New Roman"/>
          <w:b/>
          <w:bCs/>
          <w:sz w:val="28"/>
          <w:szCs w:val="28"/>
        </w:rPr>
        <w:t>)</w:t>
      </w:r>
      <w:r w:rsidRPr="004C1D19">
        <w:rPr>
          <w:rFonts w:ascii="PT Astra Serif" w:hAnsi="PT Astra Serif" w:cs="Times New Roman"/>
          <w:sz w:val="28"/>
          <w:szCs w:val="28"/>
        </w:rPr>
        <w:t xml:space="preserve">. </w:t>
      </w:r>
    </w:p>
    <w:p w:rsidR="009B5720" w:rsidRPr="004C1D19" w:rsidRDefault="009B5720" w:rsidP="009B5720">
      <w:pPr>
        <w:tabs>
          <w:tab w:val="left" w:pos="851"/>
        </w:tabs>
        <w:spacing w:after="0" w:line="240" w:lineRule="auto"/>
        <w:ind w:firstLine="709"/>
        <w:jc w:val="both"/>
        <w:rPr>
          <w:rFonts w:ascii="PT Astra Serif" w:hAnsi="PT Astra Serif" w:cs="Times New Roman"/>
          <w:sz w:val="28"/>
          <w:szCs w:val="28"/>
        </w:rPr>
      </w:pPr>
      <w:r w:rsidRPr="004C1D19">
        <w:rPr>
          <w:rFonts w:ascii="PT Astra Serif" w:hAnsi="PT Astra Serif" w:cs="Times New Roman"/>
          <w:sz w:val="28"/>
          <w:szCs w:val="28"/>
        </w:rPr>
        <w:t xml:space="preserve">В 2019 году в рамках Проекта успешно реализовано 103 проекта развития муниципальных образований Ульяновской области, подготовленных на основе местных инициатив граждан (далее – проекты развития). Общая стоимость  проектов развития  составила 146,8 млн рублей, в том числе из областного бюджета было выделено 113,0 млн рублей (77,0%). </w:t>
      </w:r>
    </w:p>
    <w:p w:rsidR="009B5720" w:rsidRPr="004C1D19" w:rsidRDefault="009B5720" w:rsidP="009B5720">
      <w:pPr>
        <w:tabs>
          <w:tab w:val="left" w:pos="851"/>
        </w:tabs>
        <w:spacing w:after="0" w:line="240" w:lineRule="auto"/>
        <w:ind w:firstLine="709"/>
        <w:jc w:val="both"/>
        <w:rPr>
          <w:rFonts w:ascii="PT Astra Serif" w:hAnsi="PT Astra Serif" w:cs="Times New Roman"/>
          <w:sz w:val="28"/>
          <w:szCs w:val="28"/>
        </w:rPr>
      </w:pPr>
      <w:r w:rsidRPr="004C1D19">
        <w:rPr>
          <w:rFonts w:ascii="PT Astra Serif" w:hAnsi="PT Astra Serif" w:cs="Times New Roman"/>
          <w:sz w:val="28"/>
          <w:szCs w:val="28"/>
        </w:rPr>
        <w:t xml:space="preserve">Реализация проектов развития в 2019 году сделала комфортнее жизнь более 187 тысяч  жителей Ульяновской области, что составляет более 15%  численности населения региона. </w:t>
      </w:r>
    </w:p>
    <w:p w:rsidR="009B5720" w:rsidRPr="004C1D19" w:rsidRDefault="009B5720" w:rsidP="009B5720">
      <w:pPr>
        <w:tabs>
          <w:tab w:val="left" w:pos="-142"/>
          <w:tab w:val="left" w:pos="1134"/>
        </w:tabs>
        <w:autoSpaceDE w:val="0"/>
        <w:autoSpaceDN w:val="0"/>
        <w:adjustRightInd w:val="0"/>
        <w:spacing w:after="0" w:line="240" w:lineRule="auto"/>
        <w:ind w:firstLine="709"/>
        <w:jc w:val="both"/>
        <w:outlineLvl w:val="0"/>
        <w:rPr>
          <w:rFonts w:ascii="PT Astra Serif" w:hAnsi="PT Astra Serif" w:cs="Times New Roman"/>
          <w:color w:val="000000"/>
          <w:sz w:val="28"/>
          <w:szCs w:val="28"/>
        </w:rPr>
      </w:pPr>
      <w:proofErr w:type="gramStart"/>
      <w:r w:rsidRPr="004C1D19">
        <w:rPr>
          <w:rFonts w:ascii="PT Astra Serif" w:hAnsi="PT Astra Serif" w:cs="Times New Roman"/>
          <w:sz w:val="28"/>
          <w:szCs w:val="28"/>
        </w:rPr>
        <w:t xml:space="preserve">В 2020 году в связи </w:t>
      </w:r>
      <w:r w:rsidRPr="004C1D19">
        <w:rPr>
          <w:rFonts w:ascii="PT Astra Serif" w:hAnsi="PT Astra Serif" w:cs="Times New Roman"/>
          <w:color w:val="000000"/>
          <w:sz w:val="28"/>
          <w:szCs w:val="28"/>
        </w:rPr>
        <w:t xml:space="preserve">сложившейся ситуации с пандемией </w:t>
      </w:r>
      <w:proofErr w:type="spellStart"/>
      <w:r w:rsidRPr="004C1D19">
        <w:rPr>
          <w:rFonts w:ascii="PT Astra Serif" w:hAnsi="PT Astra Serif" w:cs="Times New Roman"/>
          <w:color w:val="000000"/>
          <w:sz w:val="28"/>
          <w:szCs w:val="28"/>
        </w:rPr>
        <w:t>короновиросной</w:t>
      </w:r>
      <w:proofErr w:type="spellEnd"/>
      <w:r w:rsidRPr="004C1D19">
        <w:rPr>
          <w:rFonts w:ascii="PT Astra Serif" w:hAnsi="PT Astra Serif" w:cs="Times New Roman"/>
          <w:color w:val="000000"/>
          <w:sz w:val="28"/>
          <w:szCs w:val="28"/>
        </w:rPr>
        <w:t xml:space="preserve"> инфекции была уменьшена сумма субсидии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проектов  развития с  180,0 млн рублей до 31,0 млн рублей, а также перенесён срок предоставления её бюджетам муниципальных районов и поселений Ульяновской области с 2020 года на</w:t>
      </w:r>
      <w:proofErr w:type="gramEnd"/>
      <w:r w:rsidRPr="004C1D19">
        <w:rPr>
          <w:rFonts w:ascii="PT Astra Serif" w:hAnsi="PT Astra Serif" w:cs="Times New Roman"/>
          <w:color w:val="000000"/>
          <w:sz w:val="28"/>
          <w:szCs w:val="28"/>
        </w:rPr>
        <w:t xml:space="preserve"> 2021 года. </w:t>
      </w:r>
    </w:p>
    <w:p w:rsidR="009B5720" w:rsidRPr="004C1D19" w:rsidRDefault="009B5720" w:rsidP="009B5720">
      <w:pPr>
        <w:tabs>
          <w:tab w:val="left" w:pos="-142"/>
          <w:tab w:val="left" w:pos="1134"/>
        </w:tabs>
        <w:autoSpaceDE w:val="0"/>
        <w:autoSpaceDN w:val="0"/>
        <w:adjustRightInd w:val="0"/>
        <w:spacing w:after="0" w:line="240" w:lineRule="auto"/>
        <w:ind w:firstLine="709"/>
        <w:jc w:val="both"/>
        <w:outlineLvl w:val="0"/>
        <w:rPr>
          <w:rFonts w:ascii="PT Astra Serif" w:hAnsi="PT Astra Serif" w:cs="Times New Roman"/>
          <w:sz w:val="28"/>
          <w:szCs w:val="28"/>
        </w:rPr>
      </w:pPr>
      <w:r w:rsidRPr="004C1D19">
        <w:rPr>
          <w:rFonts w:ascii="PT Astra Serif" w:hAnsi="PT Astra Serif" w:cs="Times New Roman"/>
          <w:color w:val="000000"/>
          <w:sz w:val="28"/>
          <w:szCs w:val="28"/>
        </w:rPr>
        <w:t>В 2020 году  участниками  конкурсного отбора являлись  только городские округа Ульяновской области.  В соответствии</w:t>
      </w:r>
      <w:r w:rsidRPr="004C1D19">
        <w:rPr>
          <w:rFonts w:ascii="PT Astra Serif" w:hAnsi="PT Astra Serif" w:cs="Times New Roman"/>
          <w:sz w:val="28"/>
          <w:szCs w:val="28"/>
        </w:rPr>
        <w:t xml:space="preserve"> с занятыми лидирующими позициями в рейтинге заявок</w:t>
      </w:r>
      <w:r w:rsidRPr="004C1D19">
        <w:rPr>
          <w:rFonts w:ascii="PT Astra Serif" w:hAnsi="PT Astra Serif" w:cs="Times New Roman"/>
          <w:bCs/>
          <w:sz w:val="28"/>
          <w:szCs w:val="28"/>
        </w:rPr>
        <w:t xml:space="preserve"> членами конкурсной комиссии были определены </w:t>
      </w:r>
      <w:r w:rsidRPr="004C1D19">
        <w:rPr>
          <w:rFonts w:ascii="PT Astra Serif" w:hAnsi="PT Astra Serif" w:cs="Times New Roman"/>
          <w:sz w:val="28"/>
          <w:szCs w:val="28"/>
        </w:rPr>
        <w:t>34 проекта-победителя МО «г</w:t>
      </w:r>
      <w:proofErr w:type="gramStart"/>
      <w:r w:rsidRPr="004C1D19">
        <w:rPr>
          <w:rFonts w:ascii="PT Astra Serif" w:hAnsi="PT Astra Serif" w:cs="Times New Roman"/>
          <w:sz w:val="28"/>
          <w:szCs w:val="28"/>
        </w:rPr>
        <w:t>.У</w:t>
      </w:r>
      <w:proofErr w:type="gramEnd"/>
      <w:r w:rsidRPr="004C1D19">
        <w:rPr>
          <w:rFonts w:ascii="PT Astra Serif" w:hAnsi="PT Astra Serif" w:cs="Times New Roman"/>
          <w:sz w:val="28"/>
          <w:szCs w:val="28"/>
        </w:rPr>
        <w:t>льяновск» на общую сумму 43,8 млн рублей, в том числе средства  областного бюджета составили  31,0 млн рублей (70,8%).</w:t>
      </w:r>
    </w:p>
    <w:p w:rsidR="009B5720" w:rsidRPr="004C1D19" w:rsidRDefault="009B5720" w:rsidP="009B5720">
      <w:pPr>
        <w:tabs>
          <w:tab w:val="left" w:pos="412"/>
        </w:tabs>
        <w:autoSpaceDE w:val="0"/>
        <w:autoSpaceDN w:val="0"/>
        <w:spacing w:after="0" w:line="240" w:lineRule="auto"/>
        <w:ind w:firstLine="709"/>
        <w:jc w:val="both"/>
        <w:rPr>
          <w:rFonts w:ascii="PT Astra Serif" w:hAnsi="PT Astra Serif" w:cs="Times New Roman"/>
          <w:color w:val="000000"/>
          <w:sz w:val="28"/>
          <w:szCs w:val="28"/>
        </w:rPr>
      </w:pPr>
    </w:p>
    <w:p w:rsidR="00EE62B5" w:rsidRPr="004C1D19" w:rsidRDefault="00EE62B5" w:rsidP="00EE62B5">
      <w:pPr>
        <w:spacing w:after="0" w:line="240" w:lineRule="auto"/>
        <w:ind w:firstLine="709"/>
        <w:jc w:val="both"/>
        <w:rPr>
          <w:rFonts w:ascii="PT Astra Serif" w:hAnsi="PT Astra Serif"/>
          <w:sz w:val="28"/>
          <w:szCs w:val="28"/>
        </w:rPr>
      </w:pPr>
      <w:r w:rsidRPr="004C1D19">
        <w:rPr>
          <w:rFonts w:ascii="PT Astra Serif" w:hAnsi="PT Astra Serif"/>
          <w:sz w:val="28"/>
          <w:szCs w:val="28"/>
        </w:rPr>
        <w:t xml:space="preserve">В целях сохранения безопасного уровня долговой политики в 2019 году продолжена работа в соответствии с Основными направлениями долговой политики на 2019 год и на плановый период 2020 и 2021 годов, </w:t>
      </w:r>
      <w:r w:rsidRPr="004C1D19">
        <w:rPr>
          <w:rFonts w:ascii="PT Astra Serif" w:hAnsi="PT Astra Serif"/>
          <w:sz w:val="28"/>
          <w:szCs w:val="28"/>
        </w:rPr>
        <w:lastRenderedPageBreak/>
        <w:t xml:space="preserve">утверждёнными распоряжением Правительства Ульяновской области </w:t>
      </w:r>
      <w:r w:rsidRPr="004C1D19">
        <w:rPr>
          <w:rFonts w:ascii="PT Astra Serif" w:hAnsi="PT Astra Serif"/>
          <w:sz w:val="28"/>
          <w:szCs w:val="28"/>
        </w:rPr>
        <w:br/>
        <w:t>от 20.09.2020 № 485-пр.</w:t>
      </w:r>
    </w:p>
    <w:p w:rsidR="00EE62B5" w:rsidRPr="004C1D19" w:rsidRDefault="00EE62B5" w:rsidP="00EE62B5">
      <w:pPr>
        <w:spacing w:after="0" w:line="240" w:lineRule="auto"/>
        <w:ind w:firstLine="709"/>
        <w:contextualSpacing/>
        <w:jc w:val="both"/>
        <w:rPr>
          <w:rFonts w:ascii="PT Astra Serif" w:eastAsia="Calibri" w:hAnsi="PT Astra Serif"/>
          <w:sz w:val="28"/>
          <w:szCs w:val="28"/>
        </w:rPr>
      </w:pPr>
      <w:r w:rsidRPr="004C1D19">
        <w:rPr>
          <w:rFonts w:ascii="PT Astra Serif" w:eastAsia="Calibri" w:hAnsi="PT Astra Serif"/>
          <w:sz w:val="28"/>
          <w:szCs w:val="28"/>
        </w:rPr>
        <w:t>По итогам 2019 года государственный долг Ульяновской области сложился в сумме 24 928,4 млн рублей.</w:t>
      </w:r>
      <w:r w:rsidRPr="004C1D19">
        <w:rPr>
          <w:rFonts w:ascii="PT Astra Serif" w:eastAsia="Calibri" w:hAnsi="PT Astra Serif"/>
          <w:b/>
          <w:sz w:val="28"/>
          <w:szCs w:val="28"/>
        </w:rPr>
        <w:t xml:space="preserve"> </w:t>
      </w:r>
      <w:r w:rsidRPr="004C1D19">
        <w:rPr>
          <w:rFonts w:ascii="PT Astra Serif" w:eastAsia="Calibri" w:hAnsi="PT Astra Serif"/>
          <w:sz w:val="28"/>
          <w:szCs w:val="28"/>
        </w:rPr>
        <w:t xml:space="preserve">Всего в 2019 году кредиты банков были привлечены в общей сумме 5 368,5 млн рублей, бюджетные кредиты в сумме 4 868,5 млн рублей. </w:t>
      </w:r>
      <w:proofErr w:type="gramStart"/>
      <w:r w:rsidRPr="004C1D19">
        <w:rPr>
          <w:rFonts w:ascii="PT Astra Serif" w:eastAsia="Calibri" w:hAnsi="PT Astra Serif"/>
          <w:sz w:val="28"/>
          <w:szCs w:val="28"/>
        </w:rPr>
        <w:t>Д</w:t>
      </w:r>
      <w:r w:rsidRPr="004C1D19">
        <w:rPr>
          <w:rFonts w:ascii="PT Astra Serif" w:eastAsia="Calibri" w:hAnsi="PT Astra Serif"/>
          <w:color w:val="000000"/>
          <w:sz w:val="28"/>
          <w:szCs w:val="28"/>
        </w:rPr>
        <w:t xml:space="preserve">олговые обязательства Ульяновской области </w:t>
      </w:r>
      <w:r w:rsidRPr="004C1D19">
        <w:rPr>
          <w:rFonts w:ascii="PT Astra Serif" w:eastAsia="Calibri" w:hAnsi="PT Astra Serif"/>
          <w:sz w:val="28"/>
          <w:szCs w:val="28"/>
        </w:rPr>
        <w:t>были погашены в общей сумме 10 248,5 млн рублей, в том числе кредиты банков в сумме 4 868,5 млн рублей, бюджетные кредиты, полученные от Министерства финансов Российской Федерации, – в сумме 464,9 млн рублей, краткосрочные бюджетные кредиты, полученные от Управления Федерального казначейства по Ульяновской области, – в сумме 4 868,5 млн рублей).</w:t>
      </w:r>
      <w:proofErr w:type="gramEnd"/>
    </w:p>
    <w:p w:rsidR="00EE62B5" w:rsidRPr="004C1D19" w:rsidRDefault="00EE62B5" w:rsidP="00EE62B5">
      <w:pPr>
        <w:tabs>
          <w:tab w:val="left" w:pos="709"/>
        </w:tabs>
        <w:spacing w:after="0" w:line="240" w:lineRule="auto"/>
        <w:ind w:firstLine="709"/>
        <w:contextualSpacing/>
        <w:jc w:val="both"/>
        <w:rPr>
          <w:rFonts w:ascii="PT Astra Serif" w:eastAsia="Calibri" w:hAnsi="PT Astra Serif"/>
          <w:sz w:val="28"/>
          <w:szCs w:val="28"/>
        </w:rPr>
      </w:pPr>
      <w:proofErr w:type="gramStart"/>
      <w:r w:rsidRPr="004C1D19">
        <w:rPr>
          <w:rFonts w:ascii="PT Astra Serif" w:eastAsia="Calibri" w:hAnsi="PT Astra Serif"/>
          <w:sz w:val="28"/>
          <w:szCs w:val="28"/>
        </w:rPr>
        <w:t>Долговая нагрузка региона в 2019 году находилась на экономически безопасном уровне и составила 53,4%, при этом соотношение рыночных заимствований к собственным доходам областного бюджета составило 33,3%. Доля коммерческих кредитов в общем объеме государственного долга за 2019 год увеличилась с 40% до 42,4 %. Все долговые обязательства в 2019 году, были погашены своевременно и в полном объёме.</w:t>
      </w:r>
      <w:proofErr w:type="gramEnd"/>
    </w:p>
    <w:p w:rsidR="00EE62B5" w:rsidRPr="004C1D19" w:rsidRDefault="00EE62B5" w:rsidP="00EE62B5">
      <w:pPr>
        <w:spacing w:after="0" w:line="240" w:lineRule="auto"/>
        <w:ind w:firstLine="709"/>
        <w:contextualSpacing/>
        <w:jc w:val="both"/>
        <w:outlineLvl w:val="2"/>
        <w:rPr>
          <w:rFonts w:ascii="PT Astra Serif" w:eastAsia="Calibri" w:hAnsi="PT Astra Serif"/>
          <w:bCs/>
          <w:sz w:val="28"/>
          <w:szCs w:val="28"/>
        </w:rPr>
      </w:pPr>
      <w:r w:rsidRPr="004C1D19">
        <w:rPr>
          <w:rFonts w:ascii="PT Astra Serif" w:eastAsia="Calibri" w:hAnsi="PT Astra Serif"/>
          <w:sz w:val="28"/>
          <w:szCs w:val="28"/>
        </w:rPr>
        <w:t xml:space="preserve">Среди ряда важных мероприятий, направленных, в том числе на стабильность долговой нагрузки и на снижение </w:t>
      </w:r>
      <w:proofErr w:type="gramStart"/>
      <w:r w:rsidRPr="004C1D19">
        <w:rPr>
          <w:rFonts w:ascii="PT Astra Serif" w:eastAsia="Calibri" w:hAnsi="PT Astra Serif"/>
          <w:bCs/>
          <w:sz w:val="28"/>
          <w:szCs w:val="28"/>
        </w:rPr>
        <w:t>расходов</w:t>
      </w:r>
      <w:proofErr w:type="gramEnd"/>
      <w:r w:rsidRPr="004C1D19">
        <w:rPr>
          <w:rFonts w:ascii="PT Astra Serif" w:eastAsia="Calibri" w:hAnsi="PT Astra Serif"/>
          <w:bCs/>
          <w:sz w:val="28"/>
          <w:szCs w:val="28"/>
        </w:rPr>
        <w:t xml:space="preserve"> на обслуживание государственного долга Ульяновской области в 2019 году следует выделить:</w:t>
      </w:r>
    </w:p>
    <w:p w:rsidR="00EE62B5" w:rsidRPr="004C1D19" w:rsidRDefault="00EE62B5" w:rsidP="00EE62B5">
      <w:pPr>
        <w:pStyle w:val="a3"/>
        <w:numPr>
          <w:ilvl w:val="0"/>
          <w:numId w:val="5"/>
        </w:numPr>
        <w:tabs>
          <w:tab w:val="left" w:pos="0"/>
          <w:tab w:val="left" w:pos="993"/>
        </w:tabs>
        <w:spacing w:after="0" w:line="240" w:lineRule="auto"/>
        <w:ind w:left="0" w:firstLine="709"/>
        <w:jc w:val="both"/>
        <w:rPr>
          <w:rFonts w:ascii="PT Astra Serif" w:eastAsia="Calibri" w:hAnsi="PT Astra Serif"/>
          <w:sz w:val="28"/>
          <w:szCs w:val="28"/>
        </w:rPr>
      </w:pPr>
      <w:r w:rsidRPr="004C1D19">
        <w:rPr>
          <w:rFonts w:ascii="PT Astra Serif" w:eastAsia="Calibri" w:hAnsi="PT Astra Serif"/>
          <w:sz w:val="28"/>
          <w:szCs w:val="28"/>
        </w:rPr>
        <w:t>привлечение б</w:t>
      </w:r>
      <w:r w:rsidRPr="004C1D19">
        <w:rPr>
          <w:rStyle w:val="blk"/>
          <w:rFonts w:ascii="PT Astra Serif" w:hAnsi="PT Astra Serif"/>
          <w:sz w:val="28"/>
          <w:szCs w:val="28"/>
        </w:rPr>
        <w:t xml:space="preserve">юджетного кредита на пополнение остатков средств на счете бюджета </w:t>
      </w:r>
      <w:r w:rsidRPr="004C1D19">
        <w:rPr>
          <w:rFonts w:ascii="PT Astra Serif" w:eastAsia="Calibri" w:hAnsi="PT Astra Serif"/>
          <w:sz w:val="28"/>
          <w:szCs w:val="28"/>
        </w:rPr>
        <w:t xml:space="preserve">в 2019 году; </w:t>
      </w:r>
    </w:p>
    <w:p w:rsidR="00EE62B5" w:rsidRPr="004C1D19" w:rsidRDefault="00EE62B5" w:rsidP="00EE62B5">
      <w:pPr>
        <w:pStyle w:val="a3"/>
        <w:widowControl w:val="0"/>
        <w:numPr>
          <w:ilvl w:val="0"/>
          <w:numId w:val="5"/>
        </w:numPr>
        <w:tabs>
          <w:tab w:val="left" w:pos="0"/>
          <w:tab w:val="left" w:pos="993"/>
        </w:tabs>
        <w:autoSpaceDE w:val="0"/>
        <w:autoSpaceDN w:val="0"/>
        <w:adjustRightInd w:val="0"/>
        <w:spacing w:after="0" w:line="240" w:lineRule="auto"/>
        <w:ind w:left="0" w:firstLine="709"/>
        <w:jc w:val="both"/>
        <w:rPr>
          <w:rFonts w:ascii="PT Astra Serif" w:hAnsi="PT Astra Serif"/>
          <w:sz w:val="28"/>
          <w:szCs w:val="28"/>
        </w:rPr>
      </w:pPr>
      <w:r w:rsidRPr="004C1D19">
        <w:rPr>
          <w:rFonts w:ascii="PT Astra Serif" w:eastAsia="Calibri" w:hAnsi="PT Astra Serif"/>
          <w:sz w:val="28"/>
          <w:szCs w:val="28"/>
        </w:rPr>
        <w:t xml:space="preserve">работа с кредитными организациями по снижению процентной ставки. </w:t>
      </w:r>
    </w:p>
    <w:p w:rsidR="00EE62B5" w:rsidRPr="004C1D19" w:rsidRDefault="00EE62B5" w:rsidP="00EE62B5">
      <w:pPr>
        <w:spacing w:after="0" w:line="240" w:lineRule="auto"/>
        <w:ind w:firstLine="709"/>
        <w:contextualSpacing/>
        <w:jc w:val="both"/>
        <w:rPr>
          <w:rFonts w:ascii="PT Astra Serif" w:eastAsia="Calibri" w:hAnsi="PT Astra Serif"/>
          <w:sz w:val="28"/>
          <w:szCs w:val="28"/>
        </w:rPr>
      </w:pPr>
      <w:r w:rsidRPr="004C1D19">
        <w:rPr>
          <w:rFonts w:ascii="PT Astra Serif" w:eastAsia="Calibri" w:hAnsi="PT Astra Serif"/>
          <w:sz w:val="28"/>
          <w:szCs w:val="28"/>
        </w:rPr>
        <w:t>Данные меры позволили сэкономить на обслуживании государственного долга Ульяновской области в 2019 году около 113,2 млн рублей.</w:t>
      </w:r>
    </w:p>
    <w:p w:rsidR="00EE62B5" w:rsidRPr="004C1D19" w:rsidRDefault="00EE62B5" w:rsidP="00EE62B5">
      <w:pPr>
        <w:spacing w:after="0" w:line="240" w:lineRule="auto"/>
        <w:ind w:firstLine="709"/>
        <w:contextualSpacing/>
        <w:jc w:val="both"/>
        <w:rPr>
          <w:rFonts w:ascii="PT Astra Serif" w:hAnsi="PT Astra Serif"/>
          <w:sz w:val="28"/>
          <w:szCs w:val="28"/>
        </w:rPr>
      </w:pPr>
      <w:r w:rsidRPr="004C1D19">
        <w:rPr>
          <w:rFonts w:ascii="PT Astra Serif" w:hAnsi="PT Astra Serif"/>
          <w:sz w:val="28"/>
          <w:szCs w:val="28"/>
        </w:rPr>
        <w:t>В 2020 году данная работа по данному направлению продолжена и проводятся следующие мероприятия:</w:t>
      </w:r>
    </w:p>
    <w:p w:rsidR="00EE62B5" w:rsidRPr="004C1D19" w:rsidRDefault="00EE62B5" w:rsidP="00EE62B5">
      <w:pPr>
        <w:pStyle w:val="a3"/>
        <w:numPr>
          <w:ilvl w:val="0"/>
          <w:numId w:val="1"/>
        </w:numPr>
        <w:tabs>
          <w:tab w:val="left" w:pos="1134"/>
        </w:tabs>
        <w:spacing w:after="0" w:line="240" w:lineRule="auto"/>
        <w:ind w:left="0" w:firstLine="709"/>
        <w:jc w:val="both"/>
        <w:rPr>
          <w:rFonts w:ascii="PT Astra Serif" w:hAnsi="PT Astra Serif"/>
          <w:sz w:val="28"/>
          <w:szCs w:val="28"/>
        </w:rPr>
      </w:pPr>
      <w:r w:rsidRPr="004C1D19">
        <w:rPr>
          <w:rFonts w:ascii="PT Astra Serif" w:hAnsi="PT Astra Serif"/>
          <w:sz w:val="28"/>
          <w:szCs w:val="28"/>
        </w:rPr>
        <w:t xml:space="preserve">Привлекаются бюджетные кредиты на пополнение остатков средств на счете бюджета субъектов Российской Федерации, предоставляемые Управлением Федерального казначейства сроком на 90 и 180 дней (процентная ставка 0,1%). </w:t>
      </w:r>
    </w:p>
    <w:p w:rsidR="00EE62B5" w:rsidRPr="004C1D19" w:rsidRDefault="00EE62B5" w:rsidP="00EE62B5">
      <w:pPr>
        <w:pStyle w:val="a3"/>
        <w:widowControl w:val="0"/>
        <w:numPr>
          <w:ilvl w:val="0"/>
          <w:numId w:val="1"/>
        </w:numPr>
        <w:tabs>
          <w:tab w:val="left" w:pos="1134"/>
        </w:tabs>
        <w:autoSpaceDE w:val="0"/>
        <w:autoSpaceDN w:val="0"/>
        <w:adjustRightInd w:val="0"/>
        <w:spacing w:after="0" w:line="240" w:lineRule="auto"/>
        <w:ind w:left="0" w:firstLine="709"/>
        <w:jc w:val="both"/>
        <w:rPr>
          <w:rFonts w:ascii="PT Astra Serif" w:hAnsi="PT Astra Serif"/>
          <w:sz w:val="28"/>
          <w:szCs w:val="28"/>
        </w:rPr>
      </w:pPr>
      <w:r w:rsidRPr="004C1D19">
        <w:rPr>
          <w:rFonts w:ascii="PT Astra Serif" w:hAnsi="PT Astra Serif"/>
          <w:sz w:val="28"/>
          <w:szCs w:val="28"/>
        </w:rPr>
        <w:t>Проводится р</w:t>
      </w:r>
      <w:r w:rsidRPr="004C1D19">
        <w:rPr>
          <w:rFonts w:ascii="PT Astra Serif" w:eastAsia="Calibri" w:hAnsi="PT Astra Serif"/>
          <w:sz w:val="28"/>
          <w:szCs w:val="28"/>
        </w:rPr>
        <w:t>абота с кредитными организациями по снижению процентной ставки по действующим контрактам, в том числе с помощью заключения</w:t>
      </w:r>
      <w:r w:rsidRPr="004C1D19">
        <w:rPr>
          <w:rFonts w:ascii="PT Astra Serif" w:hAnsi="PT Astra Serif"/>
          <w:iCs/>
          <w:sz w:val="24"/>
          <w:szCs w:val="24"/>
        </w:rPr>
        <w:t xml:space="preserve"> </w:t>
      </w:r>
      <w:r w:rsidRPr="004C1D19">
        <w:rPr>
          <w:rFonts w:ascii="PT Astra Serif" w:hAnsi="PT Astra Serif"/>
          <w:iCs/>
          <w:sz w:val="28"/>
          <w:szCs w:val="28"/>
        </w:rPr>
        <w:t>государственных контрактов на открытие  возобновляемых кредитных линий.</w:t>
      </w:r>
    </w:p>
    <w:p w:rsidR="00EE62B5" w:rsidRPr="004C1D19" w:rsidRDefault="00EE62B5" w:rsidP="00EE62B5">
      <w:pPr>
        <w:pStyle w:val="a3"/>
        <w:spacing w:after="0" w:line="240" w:lineRule="auto"/>
        <w:ind w:left="0" w:firstLine="709"/>
        <w:jc w:val="both"/>
        <w:rPr>
          <w:rFonts w:ascii="PT Astra Serif" w:eastAsia="Calibri" w:hAnsi="PT Astra Serif"/>
          <w:sz w:val="28"/>
          <w:szCs w:val="28"/>
        </w:rPr>
      </w:pPr>
      <w:r w:rsidRPr="004C1D19">
        <w:rPr>
          <w:rFonts w:ascii="PT Astra Serif" w:eastAsia="Calibri" w:hAnsi="PT Astra Serif"/>
          <w:sz w:val="28"/>
          <w:szCs w:val="28"/>
        </w:rPr>
        <w:t xml:space="preserve">В результате этих мероприятий процентная ставка по коммерческим заимствованиям была снижена с 8,29% до 6,0%. </w:t>
      </w:r>
    </w:p>
    <w:p w:rsidR="00EE62B5" w:rsidRPr="004C1D19" w:rsidRDefault="00EE62B5" w:rsidP="00EE62B5">
      <w:pPr>
        <w:pStyle w:val="a3"/>
        <w:widowControl w:val="0"/>
        <w:autoSpaceDE w:val="0"/>
        <w:autoSpaceDN w:val="0"/>
        <w:adjustRightInd w:val="0"/>
        <w:spacing w:after="0" w:line="240" w:lineRule="auto"/>
        <w:ind w:left="0" w:firstLine="928"/>
        <w:jc w:val="both"/>
        <w:rPr>
          <w:rFonts w:ascii="PT Astra Serif" w:eastAsia="Calibri" w:hAnsi="PT Astra Serif"/>
          <w:bCs/>
          <w:sz w:val="28"/>
          <w:szCs w:val="28"/>
        </w:rPr>
      </w:pPr>
      <w:r w:rsidRPr="004C1D19">
        <w:rPr>
          <w:rFonts w:ascii="PT Astra Serif" w:eastAsia="Calibri" w:hAnsi="PT Astra Serif"/>
          <w:bCs/>
          <w:sz w:val="28"/>
          <w:szCs w:val="28"/>
        </w:rPr>
        <w:t xml:space="preserve">3. Выпуск государственных облигаций Ульяновской области. Объём эмиссии ценных бумаг в 2020 году составил 7 000,0 млн. рублей, период обращения – до 7 лет, ставка купонного дохода по облигациям составляет 6,6%. </w:t>
      </w:r>
    </w:p>
    <w:p w:rsidR="00EE62B5" w:rsidRPr="004C1D19" w:rsidRDefault="00EE62B5" w:rsidP="00EE62B5">
      <w:pPr>
        <w:pStyle w:val="a3"/>
        <w:widowControl w:val="0"/>
        <w:autoSpaceDE w:val="0"/>
        <w:autoSpaceDN w:val="0"/>
        <w:adjustRightInd w:val="0"/>
        <w:spacing w:after="0" w:line="240" w:lineRule="auto"/>
        <w:ind w:left="284" w:firstLine="425"/>
        <w:jc w:val="both"/>
        <w:rPr>
          <w:rFonts w:ascii="PT Astra Serif" w:hAnsi="PT Astra Serif"/>
          <w:sz w:val="28"/>
          <w:szCs w:val="28"/>
        </w:rPr>
      </w:pPr>
      <w:r w:rsidRPr="004C1D19">
        <w:rPr>
          <w:rFonts w:ascii="PT Astra Serif" w:hAnsi="PT Astra Serif"/>
          <w:sz w:val="28"/>
          <w:szCs w:val="28"/>
        </w:rPr>
        <w:lastRenderedPageBreak/>
        <w:t>До конца текущего года запланирован выпуск государственных облигаций Ульяновской области на 3,5 млн рублей.</w:t>
      </w:r>
    </w:p>
    <w:p w:rsidR="00CC4EA3" w:rsidRPr="004C1D19" w:rsidRDefault="00CC4EA3" w:rsidP="00CC4EA3">
      <w:pPr>
        <w:pStyle w:val="Default"/>
        <w:ind w:firstLine="709"/>
        <w:jc w:val="both"/>
        <w:rPr>
          <w:rFonts w:ascii="PT Astra Serif" w:hAnsi="PT Astra Serif"/>
          <w:sz w:val="28"/>
          <w:szCs w:val="28"/>
          <w:highlight w:val="yellow"/>
        </w:rPr>
      </w:pPr>
    </w:p>
    <w:p w:rsidR="00D76168" w:rsidRPr="004C1D19" w:rsidRDefault="00D76168" w:rsidP="00D76168">
      <w:pPr>
        <w:pStyle w:val="Default"/>
        <w:ind w:firstLine="709"/>
        <w:jc w:val="both"/>
        <w:rPr>
          <w:rFonts w:ascii="PT Astra Serif" w:hAnsi="PT Astra Serif"/>
          <w:sz w:val="28"/>
          <w:szCs w:val="28"/>
        </w:rPr>
      </w:pPr>
      <w:bookmarkStart w:id="2" w:name="_Toc528328356"/>
      <w:r w:rsidRPr="004C1D19">
        <w:rPr>
          <w:rFonts w:ascii="PT Astra Serif" w:hAnsi="PT Astra Serif"/>
          <w:sz w:val="28"/>
          <w:szCs w:val="28"/>
        </w:rPr>
        <w:t>В 2019 году  была продолжена активная работа по обеспечению открытости и прозрачности бюджетного процесса.</w:t>
      </w:r>
    </w:p>
    <w:p w:rsidR="00D76168" w:rsidRPr="004C1D19" w:rsidRDefault="00D76168" w:rsidP="00D76168">
      <w:pPr>
        <w:spacing w:after="0" w:line="240" w:lineRule="auto"/>
        <w:ind w:firstLine="709"/>
        <w:jc w:val="both"/>
        <w:outlineLvl w:val="0"/>
        <w:rPr>
          <w:rFonts w:ascii="PT Astra Serif" w:hAnsi="PT Astra Serif" w:cs="Times New Roman"/>
          <w:sz w:val="28"/>
          <w:szCs w:val="28"/>
          <w:lang w:eastAsia="ar-SA"/>
        </w:rPr>
      </w:pPr>
      <w:r w:rsidRPr="004C1D19">
        <w:rPr>
          <w:rFonts w:ascii="PT Astra Serif" w:hAnsi="PT Astra Serif" w:cs="Times New Roman"/>
          <w:sz w:val="28"/>
          <w:szCs w:val="28"/>
        </w:rPr>
        <w:t xml:space="preserve">В соответствии с </w:t>
      </w:r>
      <w:r w:rsidRPr="004C1D19">
        <w:rPr>
          <w:rFonts w:ascii="PT Astra Serif" w:hAnsi="PT Astra Serif" w:cs="Times New Roman"/>
          <w:sz w:val="28"/>
          <w:szCs w:val="28"/>
          <w:lang w:eastAsia="ar-SA"/>
        </w:rPr>
        <w:t>приказом Министерства финансов Российской Федерации от 28 декабря 2016 г. № 243н «О составе и порядке размещения и представления информации на едином портале бюджетной системы Российской Федерации»</w:t>
      </w:r>
      <w:r w:rsidRPr="004C1D19">
        <w:rPr>
          <w:rFonts w:ascii="PT Astra Serif" w:hAnsi="PT Astra Serif" w:cs="Times New Roman"/>
          <w:sz w:val="28"/>
          <w:szCs w:val="28"/>
        </w:rPr>
        <w:t xml:space="preserve"> осуществляется работа по размещению информации на едином портале бюджетной системы Российской Федерации</w:t>
      </w:r>
      <w:r w:rsidRPr="004C1D19">
        <w:rPr>
          <w:rFonts w:ascii="PT Astra Serif" w:hAnsi="PT Astra Serif" w:cs="Times New Roman"/>
          <w:sz w:val="28"/>
          <w:szCs w:val="28"/>
          <w:lang w:eastAsia="ar-SA"/>
        </w:rPr>
        <w:t>.</w:t>
      </w:r>
    </w:p>
    <w:p w:rsidR="00D76168" w:rsidRPr="004C1D19" w:rsidRDefault="00D76168" w:rsidP="00D76168">
      <w:pPr>
        <w:spacing w:after="0" w:line="240" w:lineRule="auto"/>
        <w:ind w:firstLine="709"/>
        <w:jc w:val="both"/>
        <w:rPr>
          <w:rFonts w:ascii="PT Astra Serif" w:hAnsi="PT Astra Serif" w:cs="Times New Roman"/>
          <w:iCs/>
          <w:sz w:val="28"/>
          <w:szCs w:val="28"/>
        </w:rPr>
      </w:pPr>
      <w:r w:rsidRPr="004C1D19">
        <w:rPr>
          <w:rFonts w:ascii="PT Astra Serif" w:hAnsi="PT Astra Serif" w:cs="Times New Roman"/>
          <w:color w:val="000000"/>
          <w:sz w:val="28"/>
          <w:szCs w:val="28"/>
        </w:rPr>
        <w:t>По итогам 2019 года Ульяновская область в р</w:t>
      </w:r>
      <w:r w:rsidRPr="004C1D19">
        <w:rPr>
          <w:rFonts w:ascii="PT Astra Serif" w:hAnsi="PT Astra Serif" w:cs="Times New Roman"/>
          <w:sz w:val="28"/>
          <w:szCs w:val="28"/>
        </w:rPr>
        <w:t xml:space="preserve">ейтинге </w:t>
      </w:r>
      <w:r w:rsidRPr="004C1D19">
        <w:rPr>
          <w:rFonts w:ascii="PT Astra Serif" w:hAnsi="PT Astra Serif" w:cs="Times New Roman"/>
          <w:iCs/>
          <w:sz w:val="28"/>
          <w:szCs w:val="28"/>
        </w:rPr>
        <w:t xml:space="preserve">субъектов РФ по уровню открытости бюджетных данных, составляемом Федеральным государственным бюджетным учреждением «Научно-исследовательский финансовый институт» заняла 44 место по Российской Федерации и 7 место по Приволжскому Федеральному округу. Данная позиция позволила Ульяновской области занять место в группе субъектов Российской Федерации с высоким уровнем открытости бюджетных данных. </w:t>
      </w:r>
    </w:p>
    <w:p w:rsidR="00D76168" w:rsidRPr="004C1D19" w:rsidRDefault="00D76168" w:rsidP="00D76168">
      <w:pPr>
        <w:spacing w:after="0" w:line="240" w:lineRule="auto"/>
        <w:ind w:firstLine="709"/>
        <w:jc w:val="both"/>
        <w:rPr>
          <w:rFonts w:ascii="PT Astra Serif" w:hAnsi="PT Astra Serif" w:cs="Times New Roman"/>
          <w:iCs/>
          <w:sz w:val="28"/>
          <w:szCs w:val="28"/>
        </w:rPr>
      </w:pPr>
      <w:r w:rsidRPr="004C1D19">
        <w:rPr>
          <w:rFonts w:ascii="PT Astra Serif" w:hAnsi="PT Astra Serif" w:cs="Times New Roman"/>
          <w:iCs/>
          <w:sz w:val="28"/>
          <w:szCs w:val="28"/>
        </w:rPr>
        <w:t>Кроме того регион вошёл в число 19 субъектов РФ, представивших лучшие практики по реализации мер и механизмов, направленных на обеспечение открытости бюджетных данных и вовлечение граждан в процессы бюджетного планирования и контроля в 2019 году.</w:t>
      </w:r>
    </w:p>
    <w:p w:rsidR="00D76168" w:rsidRPr="004C1D19" w:rsidRDefault="00D76168" w:rsidP="00D76168">
      <w:pPr>
        <w:spacing w:after="0" w:line="240" w:lineRule="auto"/>
        <w:ind w:firstLine="709"/>
        <w:jc w:val="both"/>
        <w:rPr>
          <w:rFonts w:ascii="PT Astra Serif" w:hAnsi="PT Astra Serif" w:cs="Times New Roman"/>
          <w:sz w:val="28"/>
          <w:szCs w:val="28"/>
        </w:rPr>
      </w:pPr>
      <w:proofErr w:type="gramStart"/>
      <w:r w:rsidRPr="004C1D19">
        <w:rPr>
          <w:rFonts w:ascii="PT Astra Serif" w:hAnsi="PT Astra Serif" w:cs="Times New Roman"/>
          <w:iCs/>
          <w:sz w:val="28"/>
          <w:szCs w:val="28"/>
        </w:rPr>
        <w:t xml:space="preserve">Новые возможности по повышению открытости и прозрачности бюджетного процесса дало внедрение на портале «Открытый бюджет Ульяновской области» самостоятельного раздела Проект поддержки местных инициатив (ППМИ), на котором  можно </w:t>
      </w:r>
      <w:r w:rsidRPr="004C1D19">
        <w:rPr>
          <w:rFonts w:ascii="PT Astra Serif" w:hAnsi="PT Astra Serif" w:cs="Times New Roman"/>
          <w:bCs/>
          <w:sz w:val="28"/>
          <w:szCs w:val="28"/>
        </w:rPr>
        <w:t xml:space="preserve">ознакомиться с </w:t>
      </w:r>
      <w:r w:rsidRPr="004C1D19">
        <w:rPr>
          <w:rFonts w:ascii="PT Astra Serif" w:hAnsi="PT Astra Serif" w:cs="Times New Roman"/>
          <w:sz w:val="28"/>
          <w:szCs w:val="28"/>
        </w:rPr>
        <w:t>этапами реализации  ППМИ, получить визуализированную информацию о каждом реализованном проекте развития, что позволяет максимально расширить категорию его пользователей.</w:t>
      </w:r>
      <w:proofErr w:type="gramEnd"/>
    </w:p>
    <w:p w:rsidR="00D76168" w:rsidRPr="004C1D19" w:rsidRDefault="00D76168" w:rsidP="00D76168">
      <w:pPr>
        <w:pStyle w:val="a3"/>
        <w:widowControl w:val="0"/>
        <w:tabs>
          <w:tab w:val="left" w:pos="0"/>
        </w:tabs>
        <w:autoSpaceDE w:val="0"/>
        <w:autoSpaceDN w:val="0"/>
        <w:spacing w:after="0" w:line="240" w:lineRule="auto"/>
        <w:ind w:left="0" w:firstLine="709"/>
        <w:jc w:val="both"/>
        <w:rPr>
          <w:rFonts w:ascii="PT Astra Serif" w:hAnsi="PT Astra Serif" w:cs="Times New Roman"/>
          <w:iCs/>
          <w:sz w:val="28"/>
          <w:szCs w:val="28"/>
        </w:rPr>
      </w:pPr>
      <w:r w:rsidRPr="004C1D19">
        <w:rPr>
          <w:rFonts w:ascii="PT Astra Serif" w:hAnsi="PT Astra Serif" w:cs="Times New Roman"/>
          <w:sz w:val="28"/>
          <w:szCs w:val="28"/>
        </w:rPr>
        <w:t xml:space="preserve">Кроме того, осуществлена </w:t>
      </w:r>
      <w:r w:rsidRPr="004C1D19">
        <w:rPr>
          <w:rFonts w:ascii="PT Astra Serif" w:hAnsi="PT Astra Serif" w:cs="Times New Roman"/>
          <w:b/>
          <w:sz w:val="28"/>
          <w:szCs w:val="28"/>
        </w:rPr>
        <w:t xml:space="preserve"> </w:t>
      </w:r>
      <w:r w:rsidRPr="004C1D19">
        <w:rPr>
          <w:rFonts w:ascii="PT Astra Serif" w:hAnsi="PT Astra Serif" w:cs="Times New Roman"/>
          <w:sz w:val="28"/>
          <w:szCs w:val="28"/>
        </w:rPr>
        <w:t xml:space="preserve">автоматизация Проекта поддержки местных инициатив посредством перевода процесса сдачи конкурной документации в электронном виде, а также </w:t>
      </w:r>
      <w:proofErr w:type="spellStart"/>
      <w:r w:rsidRPr="004C1D19">
        <w:rPr>
          <w:rFonts w:ascii="PT Astra Serif" w:hAnsi="PT Astra Serif" w:cs="Times New Roman"/>
          <w:sz w:val="28"/>
          <w:szCs w:val="28"/>
        </w:rPr>
        <w:t>рейтингование</w:t>
      </w:r>
      <w:proofErr w:type="spellEnd"/>
      <w:r w:rsidRPr="004C1D19">
        <w:rPr>
          <w:rFonts w:ascii="PT Astra Serif" w:hAnsi="PT Astra Serif" w:cs="Times New Roman"/>
          <w:sz w:val="28"/>
          <w:szCs w:val="28"/>
        </w:rPr>
        <w:t xml:space="preserve"> проектов развития с использованием функциональных возможностей Портала. Автоматизация данного процесса позволила обеспечить открытость и прозрачность процесса конкурсного отбора,</w:t>
      </w:r>
      <w:r w:rsidRPr="004C1D19">
        <w:rPr>
          <w:rFonts w:ascii="PT Astra Serif" w:hAnsi="PT Astra Serif" w:cs="Times New Roman"/>
          <w:color w:val="FF0000"/>
          <w:sz w:val="28"/>
          <w:szCs w:val="28"/>
        </w:rPr>
        <w:t xml:space="preserve"> </w:t>
      </w:r>
      <w:r w:rsidRPr="004C1D19">
        <w:rPr>
          <w:rFonts w:ascii="PT Astra Serif" w:hAnsi="PT Astra Serif" w:cs="Times New Roman"/>
          <w:sz w:val="28"/>
          <w:szCs w:val="28"/>
        </w:rPr>
        <w:t>экономию временных и финансовых ресурс</w:t>
      </w:r>
      <w:r w:rsidR="0021407D">
        <w:rPr>
          <w:rFonts w:ascii="PT Astra Serif" w:hAnsi="PT Astra Serif" w:cs="Times New Roman"/>
          <w:sz w:val="28"/>
          <w:szCs w:val="28"/>
        </w:rPr>
        <w:t>о</w:t>
      </w:r>
      <w:r w:rsidRPr="004C1D19">
        <w:rPr>
          <w:rFonts w:ascii="PT Astra Serif" w:hAnsi="PT Astra Serif" w:cs="Times New Roman"/>
          <w:sz w:val="28"/>
          <w:szCs w:val="28"/>
        </w:rPr>
        <w:t>в.</w:t>
      </w:r>
      <w:r w:rsidRPr="004C1D19">
        <w:rPr>
          <w:rFonts w:ascii="PT Astra Serif" w:hAnsi="PT Astra Serif" w:cs="Times New Roman"/>
          <w:iCs/>
          <w:sz w:val="28"/>
          <w:szCs w:val="28"/>
        </w:rPr>
        <w:t xml:space="preserve"> </w:t>
      </w:r>
    </w:p>
    <w:p w:rsidR="00D76168" w:rsidRPr="004C1D19" w:rsidRDefault="00D76168" w:rsidP="00D76168">
      <w:pPr>
        <w:autoSpaceDE w:val="0"/>
        <w:autoSpaceDN w:val="0"/>
        <w:adjustRightInd w:val="0"/>
        <w:spacing w:after="0" w:line="240" w:lineRule="auto"/>
        <w:ind w:firstLine="709"/>
        <w:jc w:val="both"/>
        <w:rPr>
          <w:rFonts w:ascii="PT Astra Serif" w:hAnsi="PT Astra Serif"/>
          <w:color w:val="000000"/>
          <w:sz w:val="28"/>
          <w:szCs w:val="28"/>
        </w:rPr>
      </w:pPr>
      <w:r w:rsidRPr="004C1D19">
        <w:rPr>
          <w:rFonts w:ascii="PT Astra Serif" w:hAnsi="PT Astra Serif"/>
          <w:color w:val="000000"/>
          <w:sz w:val="28"/>
          <w:szCs w:val="28"/>
        </w:rPr>
        <w:t xml:space="preserve">В соответствии Порядком, утверждённым приказом Министерства финансов Российской Федерации от 03.12.2010 №552 в  течение десяти лет Министерством финансов Российской Федерации проводится оценка качества управления региональными финансами </w:t>
      </w:r>
    </w:p>
    <w:p w:rsidR="00D76168" w:rsidRPr="004C1D19" w:rsidRDefault="00D76168" w:rsidP="00D76168">
      <w:pPr>
        <w:pStyle w:val="ac"/>
        <w:shd w:val="clear" w:color="auto" w:fill="FFFFFF"/>
        <w:spacing w:before="0" w:beforeAutospacing="0" w:after="0" w:afterAutospacing="0"/>
        <w:ind w:firstLine="480"/>
        <w:jc w:val="both"/>
        <w:rPr>
          <w:rFonts w:ascii="PT Astra Serif" w:hAnsi="PT Astra Serif"/>
          <w:sz w:val="28"/>
          <w:szCs w:val="28"/>
        </w:rPr>
      </w:pPr>
      <w:r w:rsidRPr="004C1D19">
        <w:rPr>
          <w:rFonts w:ascii="PT Astra Serif" w:hAnsi="PT Astra Serif"/>
          <w:sz w:val="28"/>
          <w:szCs w:val="28"/>
        </w:rPr>
        <w:t xml:space="preserve">Мониторинг управления региональными финансами проводится Минфином России ежегодно по широкому ряду показателей, характеризующих качество бюджетного планирования, исполнения бюджета, управления государственным долгом, финансовых взаимоотношений с муниципальными образованиями, управления государственной собственностью, оказания государственных услуг, прозрачности бюджетного </w:t>
      </w:r>
      <w:r w:rsidRPr="004C1D19">
        <w:rPr>
          <w:rFonts w:ascii="PT Astra Serif" w:hAnsi="PT Astra Serif"/>
          <w:sz w:val="28"/>
          <w:szCs w:val="28"/>
        </w:rPr>
        <w:lastRenderedPageBreak/>
        <w:t>процесса, а также выполнения указов Президента Российской Федерации      от 7 мая 2012 года.</w:t>
      </w:r>
    </w:p>
    <w:p w:rsidR="00D76168" w:rsidRPr="004C1D19" w:rsidRDefault="00D76168" w:rsidP="00D76168">
      <w:pPr>
        <w:autoSpaceDE w:val="0"/>
        <w:autoSpaceDN w:val="0"/>
        <w:adjustRightInd w:val="0"/>
        <w:spacing w:after="0" w:line="240" w:lineRule="auto"/>
        <w:ind w:firstLine="709"/>
        <w:jc w:val="both"/>
        <w:rPr>
          <w:rFonts w:ascii="PT Astra Serif" w:hAnsi="PT Astra Serif"/>
          <w:color w:val="000000"/>
          <w:sz w:val="28"/>
          <w:szCs w:val="28"/>
        </w:rPr>
      </w:pPr>
      <w:r w:rsidRPr="004C1D19">
        <w:rPr>
          <w:rFonts w:ascii="PT Astra Serif" w:hAnsi="PT Astra Serif"/>
          <w:color w:val="000000"/>
          <w:sz w:val="28"/>
          <w:szCs w:val="28"/>
        </w:rPr>
        <w:t>По результатам комплексной оценки, субъекту Российской Федерации присваивается степень качества управления региональными финансами по трём группам: с высоким, надлежащим и низким качеством управления  региональными финансами.</w:t>
      </w:r>
    </w:p>
    <w:p w:rsidR="00D76168" w:rsidRPr="004C1D19" w:rsidRDefault="00D76168" w:rsidP="00D76168">
      <w:pPr>
        <w:pStyle w:val="ac"/>
        <w:shd w:val="clear" w:color="auto" w:fill="FFFFFF"/>
        <w:spacing w:before="0" w:beforeAutospacing="0" w:after="0" w:afterAutospacing="0"/>
        <w:ind w:firstLine="480"/>
        <w:jc w:val="both"/>
        <w:rPr>
          <w:rFonts w:ascii="PT Astra Serif" w:hAnsi="PT Astra Serif"/>
          <w:sz w:val="28"/>
          <w:szCs w:val="28"/>
        </w:rPr>
      </w:pPr>
      <w:r w:rsidRPr="004C1D19">
        <w:rPr>
          <w:rFonts w:ascii="PT Astra Serif" w:hAnsi="PT Astra Serif"/>
          <w:sz w:val="28"/>
          <w:szCs w:val="28"/>
        </w:rPr>
        <w:t>По итогам 2019 года  Ульяновская область  вошла в число сорока  регионов с надлежащим  качеством управления региональными финансами, что стало результатом реализации  комплекса мер по организации бюджетного процесса в области и повышения  качества финансового менеджмента.</w:t>
      </w:r>
    </w:p>
    <w:p w:rsidR="00D76168" w:rsidRPr="004C1D19" w:rsidRDefault="00D76168" w:rsidP="00D76168">
      <w:pPr>
        <w:pStyle w:val="ac"/>
        <w:shd w:val="clear" w:color="auto" w:fill="FFFFFF"/>
        <w:spacing w:before="0" w:beforeAutospacing="0" w:after="0" w:afterAutospacing="0"/>
        <w:ind w:firstLine="480"/>
        <w:jc w:val="both"/>
        <w:rPr>
          <w:rFonts w:ascii="PT Astra Serif" w:hAnsi="PT Astra Serif"/>
          <w:sz w:val="28"/>
          <w:szCs w:val="28"/>
        </w:rPr>
      </w:pPr>
    </w:p>
    <w:p w:rsidR="0073696F" w:rsidRDefault="0073696F">
      <w:pPr>
        <w:rPr>
          <w:rFonts w:ascii="PT Astra Serif" w:eastAsia="Times New Roman" w:hAnsi="PT Astra Serif" w:cs="Times New Roman"/>
          <w:sz w:val="28"/>
          <w:szCs w:val="28"/>
        </w:rPr>
      </w:pPr>
      <w:r>
        <w:rPr>
          <w:rFonts w:ascii="PT Astra Serif" w:hAnsi="PT Astra Serif"/>
          <w:sz w:val="28"/>
          <w:szCs w:val="28"/>
        </w:rPr>
        <w:br w:type="page"/>
      </w:r>
    </w:p>
    <w:p w:rsidR="00D76168" w:rsidRPr="004C1D19" w:rsidRDefault="00D76168" w:rsidP="00D76168">
      <w:pPr>
        <w:pStyle w:val="ac"/>
        <w:shd w:val="clear" w:color="auto" w:fill="FFFFFF"/>
        <w:spacing w:before="0" w:beforeAutospacing="0" w:after="0" w:afterAutospacing="0"/>
        <w:ind w:firstLine="480"/>
        <w:jc w:val="both"/>
        <w:rPr>
          <w:rFonts w:ascii="PT Astra Serif" w:hAnsi="PT Astra Serif"/>
          <w:sz w:val="28"/>
          <w:szCs w:val="28"/>
        </w:rPr>
      </w:pPr>
    </w:p>
    <w:p w:rsidR="001F0917" w:rsidRPr="004C1D19" w:rsidRDefault="00561582" w:rsidP="00460073">
      <w:pPr>
        <w:pStyle w:val="1"/>
        <w:ind w:firstLine="709"/>
        <w:rPr>
          <w:rFonts w:ascii="PT Astra Serif" w:hAnsi="PT Astra Serif"/>
        </w:rPr>
      </w:pPr>
      <w:r w:rsidRPr="004C1D19">
        <w:rPr>
          <w:rFonts w:ascii="PT Astra Serif" w:hAnsi="PT Astra Serif"/>
        </w:rPr>
        <w:t xml:space="preserve">Раздел 3. </w:t>
      </w:r>
      <w:r w:rsidR="00B83E31" w:rsidRPr="004C1D19">
        <w:rPr>
          <w:rFonts w:ascii="PT Astra Serif" w:hAnsi="PT Astra Serif"/>
        </w:rPr>
        <w:t>Основные направления налоговой политики Ульяновской области на 20</w:t>
      </w:r>
      <w:r w:rsidR="00F22A2F" w:rsidRPr="004C1D19">
        <w:rPr>
          <w:rFonts w:ascii="PT Astra Serif" w:hAnsi="PT Astra Serif"/>
        </w:rPr>
        <w:t>2</w:t>
      </w:r>
      <w:r w:rsidR="008E6EDB" w:rsidRPr="004C1D19">
        <w:rPr>
          <w:rFonts w:ascii="PT Astra Serif" w:hAnsi="PT Astra Serif"/>
        </w:rPr>
        <w:t>1</w:t>
      </w:r>
      <w:r w:rsidR="00F22A2F" w:rsidRPr="004C1D19">
        <w:rPr>
          <w:rFonts w:ascii="PT Astra Serif" w:hAnsi="PT Astra Serif"/>
        </w:rPr>
        <w:t xml:space="preserve"> </w:t>
      </w:r>
      <w:r w:rsidR="00B83E31" w:rsidRPr="004C1D19">
        <w:rPr>
          <w:rFonts w:ascii="PT Astra Serif" w:hAnsi="PT Astra Serif"/>
        </w:rPr>
        <w:t xml:space="preserve">год и на плановый период </w:t>
      </w:r>
      <w:r w:rsidR="009B0B8A" w:rsidRPr="004C1D19">
        <w:rPr>
          <w:rFonts w:ascii="PT Astra Serif" w:hAnsi="PT Astra Serif"/>
        </w:rPr>
        <w:br/>
      </w:r>
      <w:r w:rsidR="00B83E31" w:rsidRPr="004C1D19">
        <w:rPr>
          <w:rFonts w:ascii="PT Astra Serif" w:hAnsi="PT Astra Serif"/>
        </w:rPr>
        <w:t>202</w:t>
      </w:r>
      <w:r w:rsidR="008E6EDB" w:rsidRPr="004C1D19">
        <w:rPr>
          <w:rFonts w:ascii="PT Astra Serif" w:hAnsi="PT Astra Serif"/>
        </w:rPr>
        <w:t>2</w:t>
      </w:r>
      <w:r w:rsidR="00B83E31" w:rsidRPr="004C1D19">
        <w:rPr>
          <w:rFonts w:ascii="PT Astra Serif" w:hAnsi="PT Astra Serif"/>
        </w:rPr>
        <w:t xml:space="preserve"> и 202</w:t>
      </w:r>
      <w:r w:rsidR="008E6EDB" w:rsidRPr="004C1D19">
        <w:rPr>
          <w:rFonts w:ascii="PT Astra Serif" w:hAnsi="PT Astra Serif"/>
        </w:rPr>
        <w:t>3</w:t>
      </w:r>
      <w:r w:rsidR="00B83E31" w:rsidRPr="004C1D19">
        <w:rPr>
          <w:rFonts w:ascii="PT Astra Serif" w:hAnsi="PT Astra Serif"/>
        </w:rPr>
        <w:t xml:space="preserve"> годов</w:t>
      </w:r>
      <w:bookmarkEnd w:id="2"/>
    </w:p>
    <w:p w:rsidR="00A900C3" w:rsidRPr="00CD5E3B" w:rsidRDefault="00A900C3" w:rsidP="00A900C3">
      <w:pPr>
        <w:autoSpaceDE w:val="0"/>
        <w:autoSpaceDN w:val="0"/>
        <w:adjustRightInd w:val="0"/>
        <w:spacing w:after="0" w:line="240" w:lineRule="auto"/>
        <w:ind w:firstLine="708"/>
        <w:jc w:val="both"/>
        <w:rPr>
          <w:rFonts w:ascii="PT Astra Serif" w:eastAsiaTheme="minorHAnsi" w:hAnsi="PT Astra Serif" w:cs="Times New Roman"/>
          <w:sz w:val="28"/>
          <w:szCs w:val="28"/>
          <w:lang w:eastAsia="en-US"/>
        </w:rPr>
      </w:pPr>
      <w:bookmarkStart w:id="3" w:name="_Toc528328357"/>
      <w:proofErr w:type="gramStart"/>
      <w:r w:rsidRPr="00CD5E3B">
        <w:rPr>
          <w:rFonts w:ascii="PT Astra Serif" w:hAnsi="PT Astra Serif"/>
          <w:sz w:val="28"/>
          <w:szCs w:val="28"/>
        </w:rPr>
        <w:t>Основные направления налоговой политики на очередной финансовый год и среднесрочную перспективу направлены на достижение целей и решение задач, определенных в Указов Президента Российской Федерации от 7 мая 2018 года №</w:t>
      </w:r>
      <w:r w:rsidRPr="00CD5E3B">
        <w:rPr>
          <w:rFonts w:ascii="PT Astra Serif" w:hAnsi="PT Astra Serif"/>
          <w:sz w:val="28"/>
          <w:szCs w:val="28"/>
          <w:lang w:val="en-US"/>
        </w:rPr>
        <w:t> </w:t>
      </w:r>
      <w:r w:rsidRPr="00CD5E3B">
        <w:rPr>
          <w:rFonts w:ascii="PT Astra Serif" w:hAnsi="PT Astra Serif"/>
          <w:sz w:val="28"/>
          <w:szCs w:val="28"/>
        </w:rPr>
        <w:t>204 «О</w:t>
      </w:r>
      <w:r w:rsidRPr="00CD5E3B">
        <w:rPr>
          <w:rFonts w:ascii="PT Astra Serif" w:hAnsi="PT Astra Serif"/>
          <w:sz w:val="28"/>
          <w:szCs w:val="28"/>
          <w:lang w:val="en-US"/>
        </w:rPr>
        <w:t> </w:t>
      </w:r>
      <w:r w:rsidRPr="00CD5E3B">
        <w:rPr>
          <w:rFonts w:ascii="PT Astra Serif" w:hAnsi="PT Astra Serif"/>
          <w:sz w:val="28"/>
          <w:szCs w:val="28"/>
        </w:rPr>
        <w:t xml:space="preserve">национальных целях и стратегических задачах развития Российской Федерации на период до 2024 года» и </w:t>
      </w:r>
      <w:r w:rsidRPr="00CD5E3B">
        <w:rPr>
          <w:rFonts w:ascii="PT Astra Serif" w:eastAsiaTheme="minorHAnsi" w:hAnsi="PT Astra Serif" w:cs="TimesNewRomanPSMT"/>
          <w:sz w:val="28"/>
          <w:szCs w:val="28"/>
          <w:lang w:eastAsia="en-US"/>
        </w:rPr>
        <w:t>от 21 июля 2020 года № 474 «О национальных целях развития Российской Федерации на период до</w:t>
      </w:r>
      <w:proofErr w:type="gramEnd"/>
      <w:r w:rsidRPr="00CD5E3B">
        <w:rPr>
          <w:rFonts w:ascii="PT Astra Serif" w:eastAsiaTheme="minorHAnsi" w:hAnsi="PT Astra Serif" w:cs="TimesNewRomanPSMT"/>
          <w:sz w:val="28"/>
          <w:szCs w:val="28"/>
          <w:lang w:eastAsia="en-US"/>
        </w:rPr>
        <w:t xml:space="preserve"> 2030 года»</w:t>
      </w:r>
      <w:r w:rsidRPr="00CD5E3B">
        <w:rPr>
          <w:rFonts w:ascii="PT Astra Serif" w:eastAsiaTheme="minorHAnsi" w:hAnsi="PT Astra Serif" w:cs="Times New Roman"/>
          <w:sz w:val="28"/>
          <w:szCs w:val="28"/>
          <w:lang w:eastAsia="en-US"/>
        </w:rPr>
        <w:t xml:space="preserve">, </w:t>
      </w:r>
      <w:r w:rsidRPr="00CD5E3B">
        <w:rPr>
          <w:rFonts w:ascii="PT Astra Serif" w:eastAsiaTheme="minorHAnsi" w:hAnsi="PT Astra Serif" w:cs="TimesNewRomanPSMT"/>
          <w:sz w:val="28"/>
          <w:szCs w:val="28"/>
          <w:lang w:eastAsia="en-US"/>
        </w:rPr>
        <w:t xml:space="preserve">Послания Президента Российской Федерации Федеральному Собранию Российской Федерации от 15 января </w:t>
      </w:r>
      <w:r w:rsidRPr="00CD5E3B">
        <w:rPr>
          <w:rFonts w:ascii="PT Astra Serif" w:eastAsiaTheme="minorHAnsi" w:hAnsi="PT Astra Serif" w:cs="Times New Roman"/>
          <w:sz w:val="28"/>
          <w:szCs w:val="28"/>
          <w:lang w:eastAsia="en-US"/>
        </w:rPr>
        <w:t xml:space="preserve">2020 </w:t>
      </w:r>
      <w:r w:rsidRPr="00CD5E3B">
        <w:rPr>
          <w:rFonts w:ascii="PT Astra Serif" w:eastAsiaTheme="minorHAnsi" w:hAnsi="PT Astra Serif" w:cs="TimesNewRomanPSMT"/>
          <w:sz w:val="28"/>
          <w:szCs w:val="28"/>
          <w:lang w:eastAsia="en-US"/>
        </w:rPr>
        <w:t>года, утвержденного Правительством Российской Федерации Общенационального плана действий</w:t>
      </w:r>
      <w:r w:rsidRPr="00CD5E3B">
        <w:rPr>
          <w:rFonts w:ascii="PT Astra Serif" w:eastAsiaTheme="minorHAnsi" w:hAnsi="PT Astra Serif" w:cs="Times New Roman"/>
          <w:sz w:val="28"/>
          <w:szCs w:val="28"/>
          <w:lang w:eastAsia="en-US"/>
        </w:rPr>
        <w:t xml:space="preserve">, </w:t>
      </w:r>
      <w:r w:rsidRPr="00CD5E3B">
        <w:rPr>
          <w:rFonts w:ascii="PT Astra Serif" w:eastAsiaTheme="minorHAnsi" w:hAnsi="PT Astra Serif" w:cs="TimesNewRomanPSMT"/>
          <w:sz w:val="28"/>
          <w:szCs w:val="28"/>
          <w:lang w:eastAsia="en-US"/>
        </w:rPr>
        <w:t>обеспечивающих восстановление занятости и доходов населения, рост экономики и долгосрочные структурные изменения</w:t>
      </w:r>
      <w:r w:rsidRPr="00CD5E3B">
        <w:rPr>
          <w:rFonts w:ascii="PT Astra Serif" w:eastAsiaTheme="minorHAnsi" w:hAnsi="PT Astra Serif" w:cs="Times New Roman"/>
          <w:sz w:val="28"/>
          <w:szCs w:val="28"/>
          <w:lang w:eastAsia="en-US"/>
        </w:rPr>
        <w:t>.</w:t>
      </w:r>
    </w:p>
    <w:p w:rsidR="00A900C3" w:rsidRPr="00CD5E3B" w:rsidRDefault="00A900C3" w:rsidP="00A900C3">
      <w:pPr>
        <w:autoSpaceDE w:val="0"/>
        <w:autoSpaceDN w:val="0"/>
        <w:adjustRightInd w:val="0"/>
        <w:spacing w:after="0" w:line="240" w:lineRule="auto"/>
        <w:ind w:firstLine="708"/>
        <w:jc w:val="both"/>
        <w:rPr>
          <w:rFonts w:ascii="PT Astra Serif" w:hAnsi="PT Astra Serif"/>
          <w:sz w:val="28"/>
          <w:szCs w:val="28"/>
        </w:rPr>
      </w:pPr>
      <w:r w:rsidRPr="00CD5E3B">
        <w:rPr>
          <w:rFonts w:ascii="PT Astra Serif" w:eastAsiaTheme="minorHAnsi" w:hAnsi="PT Astra Serif" w:cs="TimesNewRomanPSMT"/>
          <w:sz w:val="28"/>
          <w:szCs w:val="28"/>
          <w:lang w:eastAsia="en-US"/>
        </w:rPr>
        <w:t>Целью Основных направлений налоговой политики является определение условий, используемых при составлении проекта областного бюджета Ульяновской области на 2021 год и на плановый период 20</w:t>
      </w:r>
      <w:r w:rsidRPr="00CD5E3B">
        <w:rPr>
          <w:rFonts w:ascii="PT Astra Serif" w:eastAsiaTheme="minorHAnsi" w:hAnsi="PT Astra Serif" w:cs="Times New Roman"/>
          <w:sz w:val="28"/>
          <w:szCs w:val="28"/>
          <w:lang w:eastAsia="en-US"/>
        </w:rPr>
        <w:t xml:space="preserve">22 </w:t>
      </w:r>
      <w:r w:rsidRPr="00CD5E3B">
        <w:rPr>
          <w:rFonts w:ascii="PT Astra Serif" w:eastAsiaTheme="minorHAnsi" w:hAnsi="PT Astra Serif" w:cs="TimesNewRomanPSMT"/>
          <w:sz w:val="28"/>
          <w:szCs w:val="28"/>
          <w:lang w:eastAsia="en-US"/>
        </w:rPr>
        <w:t>и 202</w:t>
      </w:r>
      <w:r w:rsidRPr="00CD5E3B">
        <w:rPr>
          <w:rFonts w:ascii="PT Astra Serif" w:eastAsiaTheme="minorHAnsi" w:hAnsi="PT Astra Serif" w:cs="Times New Roman"/>
          <w:sz w:val="28"/>
          <w:szCs w:val="28"/>
          <w:lang w:eastAsia="en-US"/>
        </w:rPr>
        <w:t xml:space="preserve">3 </w:t>
      </w:r>
      <w:r w:rsidRPr="00CD5E3B">
        <w:rPr>
          <w:rFonts w:ascii="PT Astra Serif" w:eastAsiaTheme="minorHAnsi" w:hAnsi="PT Astra Serif" w:cs="TimesNewRomanPSMT"/>
          <w:sz w:val="28"/>
          <w:szCs w:val="28"/>
          <w:lang w:eastAsia="en-US"/>
        </w:rPr>
        <w:t>годов, подходов к его формированию, основных характеристик и прогнозируемых параметров областного бюджета Ульяновской области на 2021</w:t>
      </w:r>
      <w:r w:rsidRPr="00CD5E3B">
        <w:rPr>
          <w:rFonts w:ascii="PT Astra Serif" w:eastAsiaTheme="minorHAnsi" w:hAnsi="PT Astra Serif" w:cs="Times New Roman"/>
          <w:sz w:val="28"/>
          <w:szCs w:val="28"/>
          <w:lang w:eastAsia="en-US"/>
        </w:rPr>
        <w:t xml:space="preserve">-2023 </w:t>
      </w:r>
      <w:r w:rsidRPr="00CD5E3B">
        <w:rPr>
          <w:rFonts w:ascii="PT Astra Serif" w:eastAsiaTheme="minorHAnsi" w:hAnsi="PT Astra Serif" w:cs="TimesNewRomanPSMT"/>
          <w:sz w:val="28"/>
          <w:szCs w:val="28"/>
          <w:lang w:eastAsia="en-US"/>
        </w:rPr>
        <w:t>годы</w:t>
      </w:r>
      <w:r w:rsidRPr="00CD5E3B">
        <w:rPr>
          <w:rFonts w:ascii="PT Astra Serif" w:eastAsiaTheme="minorHAnsi" w:hAnsi="PT Astra Serif" w:cs="Times New Roman"/>
          <w:sz w:val="28"/>
          <w:szCs w:val="28"/>
          <w:lang w:eastAsia="en-US"/>
        </w:rPr>
        <w:t>.</w:t>
      </w:r>
    </w:p>
    <w:p w:rsidR="00A900C3" w:rsidRPr="00CD5E3B" w:rsidRDefault="00A900C3" w:rsidP="00A900C3">
      <w:pPr>
        <w:autoSpaceDE w:val="0"/>
        <w:autoSpaceDN w:val="0"/>
        <w:adjustRightInd w:val="0"/>
        <w:spacing w:after="0" w:line="240" w:lineRule="auto"/>
        <w:ind w:firstLine="708"/>
        <w:jc w:val="both"/>
        <w:rPr>
          <w:rFonts w:ascii="PT Astra Serif" w:eastAsiaTheme="minorHAnsi" w:hAnsi="PT Astra Serif" w:cs="TimesNewRomanPSMT"/>
          <w:sz w:val="28"/>
          <w:szCs w:val="28"/>
          <w:lang w:eastAsia="en-US"/>
        </w:rPr>
      </w:pPr>
      <w:r w:rsidRPr="00CD5E3B">
        <w:rPr>
          <w:rFonts w:ascii="PT Astra Serif" w:eastAsiaTheme="minorHAnsi" w:hAnsi="PT Astra Serif" w:cs="TimesNewRomanPSMT"/>
          <w:sz w:val="28"/>
          <w:szCs w:val="28"/>
          <w:lang w:eastAsia="en-US"/>
        </w:rPr>
        <w:t>В случае изменений параметров налоговой системы Российской Федерации основные направления налоговой политики могут быть скорректированы в 2021 году при определении налоговой политики на 2022 и последующие годы.</w:t>
      </w:r>
    </w:p>
    <w:p w:rsidR="00A900C3" w:rsidRPr="00CD5E3B" w:rsidRDefault="00A900C3" w:rsidP="00A900C3">
      <w:pPr>
        <w:autoSpaceDE w:val="0"/>
        <w:autoSpaceDN w:val="0"/>
        <w:adjustRightInd w:val="0"/>
        <w:spacing w:after="0" w:line="240" w:lineRule="auto"/>
        <w:ind w:firstLine="708"/>
        <w:jc w:val="both"/>
        <w:rPr>
          <w:rFonts w:ascii="PT Astra Serif" w:eastAsiaTheme="minorHAnsi" w:hAnsi="PT Astra Serif" w:cs="TimesNewRomanPSMT"/>
          <w:sz w:val="28"/>
          <w:szCs w:val="28"/>
          <w:lang w:eastAsia="en-US"/>
        </w:rPr>
      </w:pPr>
    </w:p>
    <w:p w:rsidR="00A900C3" w:rsidRPr="00CD5E3B" w:rsidRDefault="00A900C3" w:rsidP="00A900C3">
      <w:pPr>
        <w:autoSpaceDE w:val="0"/>
        <w:autoSpaceDN w:val="0"/>
        <w:adjustRightInd w:val="0"/>
        <w:spacing w:after="0" w:line="240" w:lineRule="auto"/>
        <w:ind w:firstLine="708"/>
        <w:jc w:val="both"/>
        <w:rPr>
          <w:rFonts w:ascii="PT Astra Serif" w:eastAsiaTheme="minorHAnsi" w:hAnsi="PT Astra Serif" w:cs="TimesNewRomanPSMT"/>
          <w:sz w:val="28"/>
          <w:szCs w:val="28"/>
          <w:lang w:eastAsia="en-US"/>
        </w:rPr>
      </w:pPr>
      <w:r w:rsidRPr="00CD5E3B">
        <w:rPr>
          <w:rFonts w:ascii="PT Astra Serif" w:eastAsiaTheme="minorHAnsi" w:hAnsi="PT Astra Serif" w:cs="TimesNewRomanPSMT"/>
          <w:sz w:val="28"/>
          <w:szCs w:val="28"/>
          <w:lang w:eastAsia="en-US"/>
        </w:rPr>
        <w:t xml:space="preserve">При формировании основных направлений налоговой политики Ульяновской области учтены изменения налогового и бюджетного законодательства. </w:t>
      </w:r>
    </w:p>
    <w:p w:rsidR="00A900C3" w:rsidRPr="00CD5E3B" w:rsidRDefault="00A900C3" w:rsidP="00A900C3">
      <w:pPr>
        <w:spacing w:after="0" w:line="240" w:lineRule="auto"/>
        <w:ind w:firstLine="709"/>
        <w:jc w:val="both"/>
        <w:rPr>
          <w:rFonts w:ascii="PT Astra Serif" w:hAnsi="PT Astra Serif"/>
          <w:sz w:val="28"/>
          <w:szCs w:val="28"/>
        </w:rPr>
      </w:pP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hAnsi="PT Astra Serif"/>
          <w:sz w:val="28"/>
          <w:szCs w:val="28"/>
        </w:rPr>
        <w:t xml:space="preserve">По налогу на прибыль организаций сохраняется механизм централизации 1 процентного пункта до 2024 года в федеральный бюджет, который был введён с 2017 года в целях увеличения объёмов дотации на выравнивание бюджетной обеспеченности с полученных средств. </w:t>
      </w: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hAnsi="PT Astra Serif"/>
          <w:sz w:val="28"/>
          <w:szCs w:val="28"/>
        </w:rPr>
        <w:t xml:space="preserve">С 2021 года для российских организаций, осуществляющих деятельность в области информационных технологий, налоговая ставка по налогу на прибыль организаций, подлежащему зачислению в федеральный бюджет, устанавливается в размере 3%, а ставка по налогу, подлежащему зачислению в региональный бюджет - в размере 0%. </w:t>
      </w:r>
    </w:p>
    <w:p w:rsidR="00A900C3" w:rsidRPr="00CD5E3B" w:rsidRDefault="00A900C3" w:rsidP="00A900C3">
      <w:pPr>
        <w:spacing w:after="0" w:line="240" w:lineRule="auto"/>
        <w:ind w:firstLine="709"/>
        <w:jc w:val="both"/>
        <w:rPr>
          <w:rFonts w:ascii="PT Astra Serif" w:hAnsi="PT Astra Serif"/>
          <w:sz w:val="28"/>
          <w:szCs w:val="28"/>
        </w:rPr>
      </w:pP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hAnsi="PT Astra Serif"/>
          <w:sz w:val="28"/>
          <w:szCs w:val="28"/>
        </w:rPr>
        <w:t xml:space="preserve">Налог на доходы физических лиц – с 1 января 2021 года вводится  повышенный налог на доходы для тех, кто заработал за год больше 5 млн. рублей. Облагаться по повышенной ставке в размере 15% будут только те доходы, которые превышают 5 млн рублей. Таким образом, в новой шкале </w:t>
      </w:r>
      <w:r w:rsidRPr="00CD5E3B">
        <w:rPr>
          <w:rFonts w:ascii="PT Astra Serif" w:hAnsi="PT Astra Serif"/>
          <w:sz w:val="28"/>
          <w:szCs w:val="28"/>
        </w:rPr>
        <w:lastRenderedPageBreak/>
        <w:t>будет две ставки, зависящие от величины дохода: до 5 млн рублей -13 процентов, выше 5 млн рублей- 15%.</w:t>
      </w:r>
    </w:p>
    <w:p w:rsidR="00A900C3" w:rsidRPr="00CD5E3B" w:rsidRDefault="00A900C3" w:rsidP="00A900C3">
      <w:pPr>
        <w:spacing w:after="0" w:line="240" w:lineRule="auto"/>
        <w:ind w:firstLine="709"/>
        <w:jc w:val="both"/>
        <w:rPr>
          <w:rFonts w:ascii="PT Astra Serif" w:eastAsia="Times New Roman" w:hAnsi="PT Astra Serif" w:cs="Times New Roman"/>
          <w:sz w:val="28"/>
          <w:szCs w:val="28"/>
        </w:rPr>
      </w:pPr>
      <w:r w:rsidRPr="00CD5E3B">
        <w:rPr>
          <w:rFonts w:ascii="PT Astra Serif" w:hAnsi="PT Astra Serif"/>
          <w:sz w:val="28"/>
          <w:szCs w:val="28"/>
        </w:rPr>
        <w:t xml:space="preserve">Указанные дополнительные поступления в бюджет от повышенной ставки налога на доходы физических лиц в размере 2 процентных пунктов </w:t>
      </w:r>
      <w:r w:rsidRPr="00CD5E3B">
        <w:rPr>
          <w:rFonts w:ascii="PT Astra Serif" w:eastAsia="Times New Roman" w:hAnsi="PT Astra Serif" w:cs="Times New Roman"/>
          <w:sz w:val="28"/>
          <w:szCs w:val="28"/>
        </w:rPr>
        <w:t xml:space="preserve">будет </w:t>
      </w:r>
      <w:proofErr w:type="spellStart"/>
      <w:r w:rsidRPr="00CD5E3B">
        <w:rPr>
          <w:rFonts w:ascii="PT Astra Serif" w:eastAsia="Times New Roman" w:hAnsi="PT Astra Serif" w:cs="Times New Roman"/>
          <w:sz w:val="28"/>
          <w:szCs w:val="28"/>
        </w:rPr>
        <w:t>централизовываться</w:t>
      </w:r>
      <w:proofErr w:type="spellEnd"/>
      <w:r w:rsidRPr="00CD5E3B">
        <w:rPr>
          <w:rFonts w:ascii="PT Astra Serif" w:eastAsia="Times New Roman" w:hAnsi="PT Astra Serif" w:cs="Times New Roman"/>
          <w:sz w:val="28"/>
          <w:szCs w:val="28"/>
        </w:rPr>
        <w:t xml:space="preserve"> на уровне федерального бюджета.</w:t>
      </w:r>
    </w:p>
    <w:p w:rsidR="00A900C3" w:rsidRPr="00CD5E3B" w:rsidRDefault="00A900C3" w:rsidP="00A900C3">
      <w:pPr>
        <w:spacing w:after="0" w:line="240" w:lineRule="auto"/>
        <w:ind w:firstLine="709"/>
        <w:jc w:val="both"/>
        <w:rPr>
          <w:rFonts w:ascii="PT Astra Serif" w:hAnsi="PT Astra Serif" w:cs="Times New Roman"/>
          <w:sz w:val="28"/>
          <w:szCs w:val="28"/>
        </w:rPr>
      </w:pPr>
    </w:p>
    <w:p w:rsidR="00A900C3" w:rsidRPr="00CD5E3B" w:rsidRDefault="00A900C3" w:rsidP="00A900C3">
      <w:pPr>
        <w:spacing w:after="0" w:line="240" w:lineRule="auto"/>
        <w:ind w:firstLine="709"/>
        <w:jc w:val="both"/>
        <w:rPr>
          <w:rFonts w:ascii="PT Astra Serif" w:eastAsia="Times New Roman" w:hAnsi="PT Astra Serif" w:cs="Times New Roman"/>
          <w:color w:val="180701"/>
          <w:sz w:val="28"/>
          <w:szCs w:val="28"/>
          <w:shd w:val="clear" w:color="auto" w:fill="FEFCFA"/>
        </w:rPr>
      </w:pPr>
      <w:r w:rsidRPr="00CD5E3B">
        <w:rPr>
          <w:rFonts w:ascii="PT Astra Serif" w:hAnsi="PT Astra Serif" w:cs="Times New Roman"/>
          <w:sz w:val="28"/>
          <w:szCs w:val="28"/>
        </w:rPr>
        <w:t xml:space="preserve">Будет продолжена постепенная передача на региональный уровень акцизов на нефтепродукты, которые являются источником формирования дорожных фондов - к 2024 году до 100%. Сейчас норматив составляет 66,6%, </w:t>
      </w:r>
      <w:r w:rsidRPr="00CD5E3B">
        <w:rPr>
          <w:rFonts w:ascii="PT Astra Serif" w:eastAsia="Times New Roman" w:hAnsi="PT Astra Serif" w:cs="Times New Roman"/>
          <w:sz w:val="28"/>
          <w:szCs w:val="28"/>
        </w:rPr>
        <w:t xml:space="preserve">в 2021 году данный норматив увеличится и составит 74,9%, в 2022 году - 83,3%, в 2023 - 91,6%, в 2024 году -100%. </w:t>
      </w:r>
    </w:p>
    <w:p w:rsidR="00A900C3" w:rsidRPr="00CD5E3B" w:rsidRDefault="00A900C3" w:rsidP="00A900C3">
      <w:pPr>
        <w:spacing w:after="0" w:line="240" w:lineRule="auto"/>
        <w:ind w:firstLine="709"/>
        <w:jc w:val="both"/>
        <w:rPr>
          <w:rFonts w:ascii="PT Astra Serif" w:eastAsia="Times New Roman" w:hAnsi="PT Astra Serif" w:cs="Times New Roman"/>
          <w:color w:val="180701"/>
          <w:sz w:val="28"/>
          <w:szCs w:val="28"/>
          <w:shd w:val="clear" w:color="auto" w:fill="FEFCFA"/>
        </w:rPr>
      </w:pPr>
    </w:p>
    <w:p w:rsidR="00A900C3" w:rsidRPr="00CD5E3B" w:rsidRDefault="00A900C3" w:rsidP="00A900C3">
      <w:pPr>
        <w:spacing w:after="0" w:line="240" w:lineRule="auto"/>
        <w:ind w:firstLine="709"/>
        <w:jc w:val="both"/>
        <w:rPr>
          <w:rFonts w:ascii="PT Astra Serif" w:eastAsia="Times New Roman" w:hAnsi="PT Astra Serif" w:cs="Times New Roman"/>
          <w:color w:val="180701"/>
          <w:sz w:val="28"/>
          <w:szCs w:val="28"/>
          <w:shd w:val="clear" w:color="auto" w:fill="FEFCFA"/>
        </w:rPr>
      </w:pPr>
      <w:r w:rsidRPr="009B632D">
        <w:rPr>
          <w:rFonts w:ascii="PT Astra Serif" w:eastAsia="Times New Roman" w:hAnsi="PT Astra Serif" w:cs="Times New Roman"/>
          <w:color w:val="180701"/>
          <w:sz w:val="28"/>
          <w:szCs w:val="28"/>
        </w:rPr>
        <w:t xml:space="preserve">По акцизам на «крепкий алкоголь» сохранится норматив зачисления в размере 80%, из которых 30% - это компенсация снижения доходов в связи с отменой налогообложения движимого имущества. Зачисление оставшихся 50% планируется поэтапно перевести к 2023 году, исходя из объёмов розничных продаж. </w:t>
      </w:r>
    </w:p>
    <w:p w:rsidR="00A900C3" w:rsidRPr="00CD5E3B" w:rsidRDefault="00A900C3" w:rsidP="00A900C3">
      <w:pPr>
        <w:spacing w:after="0" w:line="240" w:lineRule="auto"/>
        <w:ind w:firstLine="708"/>
        <w:jc w:val="both"/>
        <w:rPr>
          <w:rFonts w:ascii="PT Astra Serif" w:hAnsi="PT Astra Serif"/>
          <w:sz w:val="28"/>
          <w:szCs w:val="28"/>
        </w:rPr>
      </w:pPr>
    </w:p>
    <w:p w:rsidR="00A900C3" w:rsidRPr="00CD5E3B" w:rsidRDefault="00A900C3" w:rsidP="00A900C3">
      <w:pPr>
        <w:spacing w:after="0" w:line="240" w:lineRule="auto"/>
        <w:ind w:firstLine="709"/>
        <w:jc w:val="both"/>
        <w:outlineLvl w:val="2"/>
        <w:rPr>
          <w:rFonts w:ascii="PT Astra Serif" w:eastAsia="Times New Roman" w:hAnsi="PT Astra Serif" w:cs="Times New Roman"/>
          <w:sz w:val="28"/>
          <w:szCs w:val="28"/>
        </w:rPr>
      </w:pPr>
      <w:r w:rsidRPr="00CD5E3B">
        <w:rPr>
          <w:rFonts w:ascii="PT Astra Serif" w:eastAsia="Times New Roman" w:hAnsi="PT Astra Serif" w:cs="Times New Roman"/>
          <w:bCs/>
          <w:sz w:val="28"/>
          <w:szCs w:val="28"/>
        </w:rPr>
        <w:t xml:space="preserve">Ожидается увеличение поступлений налога на имущество организаций. </w:t>
      </w:r>
      <w:r w:rsidRPr="00CD5E3B">
        <w:rPr>
          <w:rFonts w:ascii="PT Astra Serif" w:eastAsia="Times New Roman" w:hAnsi="PT Astra Serif" w:cs="Times New Roman"/>
          <w:sz w:val="28"/>
          <w:szCs w:val="28"/>
        </w:rPr>
        <w:t>В регионах утверждаются перечни имущества, за которые собственники недвижимости будут уплачивать налог на имущество организаций от кадастровой стоимости.</w:t>
      </w:r>
    </w:p>
    <w:p w:rsidR="00A900C3" w:rsidRPr="00CD5E3B" w:rsidRDefault="00A900C3" w:rsidP="00A900C3">
      <w:pPr>
        <w:spacing w:after="0" w:line="240" w:lineRule="auto"/>
        <w:ind w:firstLine="708"/>
        <w:jc w:val="both"/>
        <w:rPr>
          <w:rFonts w:ascii="PT Astra Serif" w:hAnsi="PT Astra Serif"/>
          <w:sz w:val="28"/>
          <w:szCs w:val="28"/>
        </w:rPr>
      </w:pPr>
      <w:r w:rsidRPr="00CD5E3B">
        <w:rPr>
          <w:rFonts w:ascii="PT Astra Serif" w:eastAsia="Times New Roman" w:hAnsi="PT Astra Serif" w:cs="Times New Roman"/>
          <w:sz w:val="28"/>
          <w:szCs w:val="28"/>
        </w:rPr>
        <w:t>На федеральном уровне планируется отменить составленные регионами списки кадастровой недвижимости и установить единые нормы для всех организаций в определении базы от кадастра. По кадастровой стоимости будет облагаться вся недвижимость, задействованная в бизнесе организаций.</w:t>
      </w:r>
    </w:p>
    <w:p w:rsidR="00A900C3" w:rsidRPr="00CD5E3B" w:rsidRDefault="00A900C3" w:rsidP="00A900C3">
      <w:pPr>
        <w:spacing w:after="0" w:line="240" w:lineRule="auto"/>
        <w:ind w:firstLine="709"/>
        <w:jc w:val="both"/>
        <w:rPr>
          <w:rFonts w:ascii="PT Astra Serif" w:hAnsi="PT Astra Serif"/>
          <w:sz w:val="28"/>
          <w:szCs w:val="28"/>
        </w:rPr>
      </w:pPr>
    </w:p>
    <w:p w:rsidR="00A900C3" w:rsidRPr="00CD5E3B" w:rsidRDefault="00A900C3" w:rsidP="00A900C3">
      <w:pPr>
        <w:spacing w:after="0" w:line="240" w:lineRule="auto"/>
        <w:ind w:firstLine="709"/>
        <w:jc w:val="both"/>
        <w:rPr>
          <w:rFonts w:ascii="PT Astra Serif" w:eastAsia="Times New Roman" w:hAnsi="PT Astra Serif" w:cs="Times New Roman"/>
          <w:sz w:val="28"/>
          <w:szCs w:val="28"/>
        </w:rPr>
      </w:pPr>
      <w:r w:rsidRPr="00CD5E3B">
        <w:rPr>
          <w:rFonts w:ascii="PT Astra Serif" w:hAnsi="PT Astra Serif"/>
          <w:sz w:val="28"/>
          <w:szCs w:val="28"/>
        </w:rPr>
        <w:t>Специальный налоговый режим - система налогообложения в виде единого налога на вмененный доход для отдельных видов деятельности (далее – ЕНВД) отменяется с 01 января 2021 года на территории Российской Федерации.</w:t>
      </w:r>
      <w:r w:rsidRPr="00CD5E3B">
        <w:rPr>
          <w:rFonts w:ascii="PT Astra Serif" w:eastAsia="Times New Roman" w:hAnsi="PT Astra Serif" w:cs="Times New Roman"/>
          <w:sz w:val="28"/>
          <w:szCs w:val="28"/>
        </w:rPr>
        <w:t xml:space="preserve"> Предприниматели, применяющие ЕНВД до начала 2021 года должны выбрать новый режим налогообложения.</w:t>
      </w:r>
    </w:p>
    <w:p w:rsidR="00A900C3" w:rsidRPr="00CD5E3B" w:rsidRDefault="00A900C3" w:rsidP="00A900C3">
      <w:pPr>
        <w:pStyle w:val="a3"/>
        <w:spacing w:after="0" w:line="240" w:lineRule="auto"/>
        <w:ind w:left="0" w:firstLine="709"/>
        <w:jc w:val="both"/>
        <w:rPr>
          <w:rFonts w:ascii="PT Astra Serif" w:hAnsi="PT Astra Serif" w:cs="Times New Roman"/>
          <w:sz w:val="28"/>
          <w:szCs w:val="28"/>
        </w:rPr>
      </w:pP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hAnsi="PT Astra Serif"/>
          <w:sz w:val="28"/>
          <w:szCs w:val="28"/>
        </w:rPr>
        <w:t>С 1 января 2021 года существенно изменятся условия применения налога, взимаемого в связи с применением упрощенной системы налогообложения (далее - УСН).</w:t>
      </w: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hAnsi="PT Astra Serif"/>
          <w:sz w:val="28"/>
          <w:szCs w:val="28"/>
        </w:rPr>
        <w:t xml:space="preserve"> - увеличится лимит по доходам и  численности персонала, позволяющий оставаться на УСН;</w:t>
      </w: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hAnsi="PT Astra Serif"/>
          <w:sz w:val="28"/>
          <w:szCs w:val="28"/>
        </w:rPr>
        <w:t>-  устанавливаются дифференцированные повышенные ставки по УСН в зависимости от дохода, численности персонала.</w:t>
      </w:r>
    </w:p>
    <w:p w:rsidR="00A900C3" w:rsidRPr="00CD5E3B" w:rsidRDefault="00A900C3" w:rsidP="00A900C3">
      <w:pPr>
        <w:spacing w:after="0" w:line="240" w:lineRule="auto"/>
        <w:ind w:firstLine="709"/>
        <w:jc w:val="both"/>
        <w:rPr>
          <w:rFonts w:ascii="PT Astra Serif" w:hAnsi="PT Astra Serif"/>
          <w:sz w:val="28"/>
          <w:szCs w:val="28"/>
        </w:rPr>
      </w:pP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hAnsi="PT Astra Serif"/>
          <w:sz w:val="28"/>
          <w:szCs w:val="28"/>
        </w:rPr>
        <w:t>На федеральном уровне скорректирован список видов деятельности, разрешенных для применения патентной системы налогообложения.</w:t>
      </w:r>
    </w:p>
    <w:p w:rsidR="00A900C3" w:rsidRPr="00CD5E3B" w:rsidRDefault="00A900C3" w:rsidP="00A900C3">
      <w:pPr>
        <w:spacing w:after="0" w:line="240" w:lineRule="auto"/>
        <w:ind w:firstLine="708"/>
        <w:jc w:val="both"/>
        <w:rPr>
          <w:rFonts w:ascii="PT Astra Serif" w:hAnsi="PT Astra Serif"/>
          <w:sz w:val="24"/>
          <w:szCs w:val="24"/>
        </w:rPr>
      </w:pPr>
    </w:p>
    <w:p w:rsidR="00A900C3" w:rsidRPr="00CD5E3B" w:rsidRDefault="00A900C3" w:rsidP="00A900C3">
      <w:pPr>
        <w:spacing w:after="0" w:line="240" w:lineRule="auto"/>
        <w:ind w:firstLine="709"/>
        <w:jc w:val="both"/>
        <w:rPr>
          <w:rFonts w:ascii="PT Astra Serif" w:hAnsi="PT Astra Serif"/>
          <w:sz w:val="28"/>
          <w:szCs w:val="28"/>
        </w:rPr>
      </w:pPr>
      <w:r w:rsidRPr="00CD5E3B">
        <w:rPr>
          <w:rFonts w:ascii="PT Astra Serif" w:hAnsi="PT Astra Serif"/>
          <w:sz w:val="28"/>
          <w:szCs w:val="28"/>
        </w:rPr>
        <w:t xml:space="preserve">Помимо озвученных изменений планируется начать реализацию с 2021 года механизм компенсации инвестиционных налоговых вычетов, предоставляемых регионам в целях стимулирования инвестиционной активности хозяйствующих субъектов. Президент Российской Федерации </w:t>
      </w:r>
      <w:r>
        <w:rPr>
          <w:rFonts w:ascii="PT Astra Serif" w:hAnsi="PT Astra Serif"/>
          <w:sz w:val="28"/>
          <w:szCs w:val="28"/>
        </w:rPr>
        <w:br/>
      </w:r>
      <w:r w:rsidRPr="00CD5E3B">
        <w:rPr>
          <w:rFonts w:ascii="PT Astra Serif" w:hAnsi="PT Astra Serif"/>
          <w:sz w:val="28"/>
          <w:szCs w:val="28"/>
        </w:rPr>
        <w:t xml:space="preserve">В.В. Путин в Послании Федеральному собранию предложил компенсировать регионам 2/3 выпадающих доходов от применения инвестиционного налогового вычета. </w:t>
      </w:r>
    </w:p>
    <w:p w:rsidR="00A900C3" w:rsidRPr="00CD5E3B" w:rsidRDefault="00A900C3" w:rsidP="00A900C3">
      <w:pPr>
        <w:pStyle w:val="a3"/>
        <w:spacing w:after="0" w:line="240" w:lineRule="auto"/>
        <w:ind w:left="0" w:firstLine="709"/>
        <w:jc w:val="both"/>
        <w:rPr>
          <w:rFonts w:ascii="PT Astra Serif" w:hAnsi="PT Astra Serif" w:cs="Times New Roman"/>
          <w:sz w:val="28"/>
          <w:szCs w:val="28"/>
        </w:rPr>
      </w:pPr>
    </w:p>
    <w:p w:rsidR="00A900C3" w:rsidRPr="00CD5E3B" w:rsidRDefault="00A900C3" w:rsidP="00A900C3">
      <w:pPr>
        <w:pStyle w:val="a3"/>
        <w:spacing w:after="0" w:line="240" w:lineRule="auto"/>
        <w:ind w:left="0" w:firstLine="709"/>
        <w:jc w:val="both"/>
        <w:rPr>
          <w:rFonts w:ascii="PT Astra Serif" w:hAnsi="PT Astra Serif" w:cs="Times New Roman"/>
          <w:sz w:val="28"/>
          <w:szCs w:val="28"/>
        </w:rPr>
      </w:pPr>
      <w:r w:rsidRPr="00CD5E3B">
        <w:rPr>
          <w:rFonts w:ascii="PT Astra Serif" w:hAnsi="PT Astra Serif" w:cs="Times New Roman"/>
          <w:sz w:val="28"/>
          <w:szCs w:val="28"/>
        </w:rPr>
        <w:t>Временно до 1 января 2024 года устанавливается норматив зачисления штрафов, налагаемых должностными лицами федеральных органов исполнительной власти, за нарушение правил тяжеловесного и крупногабаритного транспорта на автомобильных дорогах общего пользования регионального или межмуниципального значения, местного значения в субъекты Российской Федерации (в настоящее время указанные штрафы поступают в федеральный бюджет).</w:t>
      </w:r>
    </w:p>
    <w:p w:rsidR="00A900C3" w:rsidRPr="00CD5E3B" w:rsidRDefault="00A900C3" w:rsidP="00A900C3">
      <w:pPr>
        <w:pStyle w:val="a3"/>
        <w:spacing w:after="0" w:line="240" w:lineRule="auto"/>
        <w:ind w:left="0" w:firstLine="709"/>
        <w:jc w:val="both"/>
        <w:rPr>
          <w:rFonts w:ascii="PT Astra Serif" w:hAnsi="PT Astra Serif" w:cs="Times New Roman"/>
          <w:sz w:val="28"/>
          <w:szCs w:val="28"/>
        </w:rPr>
      </w:pPr>
    </w:p>
    <w:p w:rsidR="00A900C3" w:rsidRPr="00CD5E3B" w:rsidRDefault="00A900C3" w:rsidP="00A900C3">
      <w:pPr>
        <w:pStyle w:val="a3"/>
        <w:spacing w:after="0" w:line="240" w:lineRule="auto"/>
        <w:ind w:left="0" w:firstLine="709"/>
        <w:jc w:val="both"/>
        <w:rPr>
          <w:rFonts w:ascii="PT Astra Serif" w:hAnsi="PT Astra Serif" w:cs="Times New Roman"/>
          <w:sz w:val="28"/>
          <w:szCs w:val="28"/>
        </w:rPr>
      </w:pPr>
      <w:r w:rsidRPr="00CD5E3B">
        <w:rPr>
          <w:rFonts w:ascii="PT Astra Serif" w:hAnsi="PT Astra Serif" w:cs="Times New Roman"/>
          <w:sz w:val="28"/>
          <w:szCs w:val="28"/>
        </w:rPr>
        <w:t>Платежи по искам о возмещении вреда (добровольное возмещение вреда), причинённого водным объектам, будут зачисляться в бюджеты в зависимости от того в чьей собственности находится объект (за исключением случаев с особо охраняемыми территориями). Фактических поступлений указанных платежей до настоящего времени не было.</w:t>
      </w:r>
    </w:p>
    <w:p w:rsidR="00A900C3" w:rsidRPr="00CD5E3B" w:rsidRDefault="00A900C3" w:rsidP="00A900C3">
      <w:pPr>
        <w:spacing w:after="0" w:line="240" w:lineRule="auto"/>
        <w:ind w:firstLine="708"/>
        <w:jc w:val="both"/>
        <w:rPr>
          <w:rFonts w:ascii="PT Astra Serif" w:hAnsi="PT Astra Serif"/>
          <w:sz w:val="24"/>
          <w:szCs w:val="24"/>
        </w:rPr>
      </w:pPr>
    </w:p>
    <w:p w:rsidR="00A900C3" w:rsidRPr="00CD5E3B" w:rsidRDefault="00A900C3" w:rsidP="00A900C3">
      <w:pPr>
        <w:pStyle w:val="a3"/>
        <w:autoSpaceDE w:val="0"/>
        <w:autoSpaceDN w:val="0"/>
        <w:adjustRightInd w:val="0"/>
        <w:spacing w:after="0" w:line="240" w:lineRule="auto"/>
        <w:ind w:left="0" w:firstLine="720"/>
        <w:jc w:val="both"/>
        <w:rPr>
          <w:rFonts w:ascii="PT Astra Serif" w:hAnsi="PT Astra Serif"/>
          <w:sz w:val="27"/>
          <w:szCs w:val="27"/>
        </w:rPr>
      </w:pPr>
      <w:r w:rsidRPr="00CD5E3B">
        <w:rPr>
          <w:rFonts w:ascii="PT Astra Serif" w:hAnsi="PT Astra Serif"/>
          <w:sz w:val="27"/>
          <w:szCs w:val="27"/>
        </w:rPr>
        <w:t xml:space="preserve">Для поддержки муниципальных образований и увеличения доходной базы местных бюджетов с 2021 года на региональном уровне </w:t>
      </w:r>
      <w:r w:rsidRPr="00CD5E3B">
        <w:rPr>
          <w:rFonts w:ascii="PT Astra Serif" w:eastAsia="Times New Roman" w:hAnsi="PT Astra Serif" w:cs="Times New Roman"/>
          <w:sz w:val="27"/>
          <w:szCs w:val="27"/>
        </w:rPr>
        <w:t>дополнительно устанавливаются единые нормативы отчислений</w:t>
      </w:r>
      <w:r w:rsidRPr="00CD5E3B">
        <w:rPr>
          <w:rFonts w:ascii="PT Astra Serif" w:hAnsi="PT Astra Serif"/>
          <w:sz w:val="27"/>
          <w:szCs w:val="27"/>
        </w:rPr>
        <w:t xml:space="preserve"> </w:t>
      </w:r>
      <w:r w:rsidRPr="00CD5E3B">
        <w:rPr>
          <w:rFonts w:ascii="PT Astra Serif" w:eastAsia="Times New Roman" w:hAnsi="PT Astra Serif" w:cs="Times New Roman"/>
          <w:sz w:val="27"/>
          <w:szCs w:val="27"/>
        </w:rPr>
        <w:t>в бюджеты муниципальных районов и городских округов</w:t>
      </w:r>
      <w:r w:rsidRPr="00CD5E3B">
        <w:rPr>
          <w:rFonts w:ascii="PT Astra Serif" w:hAnsi="PT Astra Serif"/>
          <w:sz w:val="27"/>
          <w:szCs w:val="27"/>
        </w:rPr>
        <w:t xml:space="preserve"> от отдельных налоговых и неналоговых доходов, подлежащих зачислению, </w:t>
      </w:r>
      <w:r w:rsidRPr="00CD5E3B">
        <w:rPr>
          <w:rFonts w:ascii="PT Astra Serif" w:eastAsia="Times New Roman" w:hAnsi="PT Astra Serif" w:cs="Times New Roman"/>
          <w:sz w:val="27"/>
          <w:szCs w:val="27"/>
        </w:rPr>
        <w:t>подлежащих зачислению в облас</w:t>
      </w:r>
      <w:r w:rsidRPr="00CD5E3B">
        <w:rPr>
          <w:rFonts w:ascii="PT Astra Serif" w:hAnsi="PT Astra Serif"/>
          <w:sz w:val="27"/>
          <w:szCs w:val="27"/>
        </w:rPr>
        <w:t>тной бюджет Ульяновской области.</w:t>
      </w:r>
    </w:p>
    <w:p w:rsidR="00A900C3" w:rsidRPr="00CD5E3B" w:rsidRDefault="00A900C3" w:rsidP="00A900C3">
      <w:pPr>
        <w:pStyle w:val="a3"/>
        <w:autoSpaceDE w:val="0"/>
        <w:autoSpaceDN w:val="0"/>
        <w:adjustRightInd w:val="0"/>
        <w:spacing w:after="0" w:line="240" w:lineRule="auto"/>
        <w:ind w:left="0" w:firstLine="720"/>
        <w:jc w:val="both"/>
        <w:rPr>
          <w:rFonts w:ascii="PT Astra Serif" w:hAnsi="PT Astra Serif"/>
          <w:sz w:val="27"/>
          <w:szCs w:val="27"/>
        </w:rPr>
      </w:pPr>
      <w:r w:rsidRPr="00CD5E3B">
        <w:rPr>
          <w:rFonts w:ascii="PT Astra Serif" w:hAnsi="PT Astra Serif"/>
          <w:sz w:val="27"/>
          <w:szCs w:val="27"/>
        </w:rPr>
        <w:t xml:space="preserve">Так Законом Ульяновской области от 07.08.2020 № 79-ЗО «О внесении изменений в статьи 2 и 3 Закона Ульяновской области </w:t>
      </w:r>
      <w:r w:rsidRPr="00CD5E3B">
        <w:rPr>
          <w:rFonts w:ascii="PT Astra Serif" w:hAnsi="PT Astra Serif"/>
          <w:sz w:val="27"/>
          <w:szCs w:val="27"/>
        </w:rPr>
        <w:br/>
        <w:t xml:space="preserve">«О межбюджетных отношениях в Ульяновской области» в городские округа  и муниципальные районы будут зачисляться доходы </w:t>
      </w:r>
      <w:r w:rsidRPr="00CD5E3B">
        <w:rPr>
          <w:rFonts w:ascii="PT Astra Serif" w:eastAsia="Times New Roman" w:hAnsi="PT Astra Serif" w:cs="Times New Roman"/>
          <w:sz w:val="27"/>
          <w:szCs w:val="27"/>
        </w:rPr>
        <w:t>от платы за негативное воздействие на окружающую среду</w:t>
      </w:r>
      <w:r w:rsidRPr="00CD5E3B">
        <w:rPr>
          <w:rFonts w:ascii="PT Astra Serif" w:hAnsi="PT Astra Serif"/>
          <w:sz w:val="27"/>
          <w:szCs w:val="27"/>
        </w:rPr>
        <w:t xml:space="preserve"> и н</w:t>
      </w:r>
      <w:r w:rsidRPr="00CD5E3B">
        <w:rPr>
          <w:rFonts w:ascii="PT Astra Serif" w:eastAsia="Times New Roman" w:hAnsi="PT Astra Serif" w:cs="Times New Roman"/>
          <w:sz w:val="27"/>
          <w:szCs w:val="27"/>
        </w:rPr>
        <w:t>алога на профессиональный доход.</w:t>
      </w:r>
      <w:r w:rsidRPr="00CD5E3B">
        <w:rPr>
          <w:rFonts w:ascii="PT Astra Serif" w:hAnsi="PT Astra Serif"/>
          <w:sz w:val="27"/>
          <w:szCs w:val="27"/>
        </w:rPr>
        <w:t xml:space="preserve"> </w:t>
      </w:r>
      <w:r w:rsidRPr="00CD5E3B">
        <w:rPr>
          <w:rFonts w:ascii="PT Astra Serif" w:eastAsia="Times New Roman" w:hAnsi="PT Astra Serif" w:cs="Times New Roman"/>
          <w:sz w:val="27"/>
          <w:szCs w:val="27"/>
        </w:rPr>
        <w:t xml:space="preserve"> </w:t>
      </w:r>
    </w:p>
    <w:p w:rsidR="00A900C3" w:rsidRPr="00CD5E3B" w:rsidRDefault="00A900C3" w:rsidP="00A900C3">
      <w:pPr>
        <w:pStyle w:val="a3"/>
        <w:autoSpaceDE w:val="0"/>
        <w:autoSpaceDN w:val="0"/>
        <w:adjustRightInd w:val="0"/>
        <w:spacing w:after="0" w:line="240" w:lineRule="auto"/>
        <w:ind w:left="0" w:firstLine="720"/>
        <w:jc w:val="both"/>
        <w:rPr>
          <w:rFonts w:ascii="PT Astra Serif" w:eastAsia="Times New Roman" w:hAnsi="PT Astra Serif" w:cs="Times New Roman"/>
          <w:sz w:val="27"/>
          <w:szCs w:val="27"/>
        </w:rPr>
      </w:pPr>
      <w:r w:rsidRPr="00CD5E3B">
        <w:rPr>
          <w:rFonts w:ascii="PT Astra Serif" w:eastAsia="Times New Roman" w:hAnsi="PT Astra Serif" w:cs="Times New Roman"/>
          <w:sz w:val="27"/>
          <w:szCs w:val="27"/>
        </w:rPr>
        <w:t>Кроме этого увеличиваются нормативы отчислений от налога, взимаемого в связи с применением упрощённой системы налогообложения:</w:t>
      </w:r>
    </w:p>
    <w:p w:rsidR="00A900C3" w:rsidRPr="00CD5E3B" w:rsidRDefault="00A900C3" w:rsidP="00A900C3">
      <w:pPr>
        <w:pStyle w:val="a3"/>
        <w:numPr>
          <w:ilvl w:val="0"/>
          <w:numId w:val="27"/>
        </w:numPr>
        <w:spacing w:after="0" w:line="240" w:lineRule="auto"/>
        <w:ind w:hanging="11"/>
        <w:jc w:val="both"/>
        <w:rPr>
          <w:rFonts w:ascii="PT Astra Serif" w:eastAsia="Times New Roman" w:hAnsi="PT Astra Serif" w:cs="Times New Roman"/>
          <w:sz w:val="27"/>
          <w:szCs w:val="27"/>
        </w:rPr>
      </w:pPr>
      <w:r w:rsidRPr="00CD5E3B">
        <w:rPr>
          <w:rFonts w:ascii="PT Astra Serif" w:eastAsia="Times New Roman" w:hAnsi="PT Astra Serif" w:cs="Times New Roman"/>
          <w:sz w:val="27"/>
          <w:szCs w:val="27"/>
        </w:rPr>
        <w:t>с 30 до 50 процентов для муниципальных районов;</w:t>
      </w:r>
    </w:p>
    <w:p w:rsidR="00A900C3" w:rsidRPr="00CD5E3B" w:rsidRDefault="00A900C3" w:rsidP="00A900C3">
      <w:pPr>
        <w:pStyle w:val="a3"/>
        <w:numPr>
          <w:ilvl w:val="0"/>
          <w:numId w:val="27"/>
        </w:numPr>
        <w:spacing w:after="0" w:line="240" w:lineRule="auto"/>
        <w:ind w:hanging="11"/>
        <w:jc w:val="both"/>
        <w:rPr>
          <w:rFonts w:ascii="PT Astra Serif" w:eastAsia="Times New Roman" w:hAnsi="PT Astra Serif" w:cs="Times New Roman"/>
          <w:sz w:val="27"/>
          <w:szCs w:val="27"/>
        </w:rPr>
      </w:pPr>
      <w:r w:rsidRPr="00CD5E3B">
        <w:rPr>
          <w:rFonts w:ascii="PT Astra Serif" w:eastAsia="Times New Roman" w:hAnsi="PT Astra Serif" w:cs="Times New Roman"/>
          <w:sz w:val="27"/>
          <w:szCs w:val="27"/>
        </w:rPr>
        <w:t>с 5 до 15 процентов для городских округов.</w:t>
      </w:r>
    </w:p>
    <w:p w:rsidR="00A900C3" w:rsidRPr="00CD5E3B" w:rsidRDefault="00A900C3" w:rsidP="00A900C3">
      <w:pPr>
        <w:autoSpaceDE w:val="0"/>
        <w:autoSpaceDN w:val="0"/>
        <w:adjustRightInd w:val="0"/>
        <w:spacing w:after="0" w:line="240" w:lineRule="auto"/>
        <w:ind w:firstLine="360"/>
        <w:jc w:val="both"/>
        <w:rPr>
          <w:rFonts w:ascii="PT Astra Serif" w:hAnsi="PT Astra Serif"/>
          <w:sz w:val="28"/>
          <w:szCs w:val="28"/>
        </w:rPr>
      </w:pPr>
      <w:r w:rsidRPr="00CD5E3B">
        <w:rPr>
          <w:rFonts w:ascii="PT Astra Serif" w:hAnsi="PT Astra Serif"/>
          <w:sz w:val="28"/>
          <w:szCs w:val="28"/>
        </w:rPr>
        <w:t>Ожидается, что с учётом предлагаемых изменений в бюджеты муниципальных районов и городских округов дополнительно поступят налоговые и неналоговые доходы в сумме 290,3 млн рублей, в том числе:</w:t>
      </w:r>
    </w:p>
    <w:p w:rsidR="00A900C3" w:rsidRPr="00CD5E3B" w:rsidRDefault="00A900C3" w:rsidP="00A900C3">
      <w:pPr>
        <w:pStyle w:val="a3"/>
        <w:numPr>
          <w:ilvl w:val="0"/>
          <w:numId w:val="27"/>
        </w:numPr>
        <w:tabs>
          <w:tab w:val="clear" w:pos="720"/>
          <w:tab w:val="num" w:pos="0"/>
        </w:tabs>
        <w:spacing w:after="0" w:line="240" w:lineRule="auto"/>
        <w:ind w:left="0" w:firstLine="709"/>
        <w:jc w:val="both"/>
        <w:rPr>
          <w:rFonts w:ascii="PT Astra Serif" w:hAnsi="PT Astra Serif"/>
          <w:sz w:val="28"/>
          <w:szCs w:val="28"/>
        </w:rPr>
      </w:pPr>
      <w:r w:rsidRPr="00CD5E3B">
        <w:rPr>
          <w:rFonts w:ascii="PT Astra Serif" w:hAnsi="PT Astra Serif"/>
          <w:sz w:val="28"/>
          <w:szCs w:val="28"/>
        </w:rPr>
        <w:t>налога, взимаемого в связи с применением упрощённой системы налогообложения – 260,8 млн рублей</w:t>
      </w:r>
      <w:proofErr w:type="gramStart"/>
      <w:r w:rsidRPr="00CD5E3B">
        <w:rPr>
          <w:rFonts w:ascii="PT Astra Serif" w:hAnsi="PT Astra Serif"/>
          <w:sz w:val="28"/>
          <w:szCs w:val="28"/>
        </w:rPr>
        <w:t>;.</w:t>
      </w:r>
      <w:proofErr w:type="gramEnd"/>
    </w:p>
    <w:p w:rsidR="00A900C3" w:rsidRPr="00CD5E3B" w:rsidRDefault="00A900C3" w:rsidP="00A900C3">
      <w:pPr>
        <w:pStyle w:val="a3"/>
        <w:numPr>
          <w:ilvl w:val="0"/>
          <w:numId w:val="27"/>
        </w:numPr>
        <w:autoSpaceDE w:val="0"/>
        <w:autoSpaceDN w:val="0"/>
        <w:adjustRightInd w:val="0"/>
        <w:spacing w:after="0" w:line="240" w:lineRule="auto"/>
        <w:ind w:hanging="11"/>
        <w:jc w:val="both"/>
        <w:rPr>
          <w:rFonts w:ascii="PT Astra Serif" w:hAnsi="PT Astra Serif"/>
          <w:sz w:val="28"/>
          <w:szCs w:val="28"/>
        </w:rPr>
      </w:pPr>
      <w:r w:rsidRPr="00CD5E3B">
        <w:rPr>
          <w:rFonts w:ascii="PT Astra Serif" w:hAnsi="PT Astra Serif"/>
          <w:sz w:val="28"/>
          <w:szCs w:val="28"/>
        </w:rPr>
        <w:t>налога на профессиональный доход – 3,7 млн рублей;</w:t>
      </w:r>
    </w:p>
    <w:p w:rsidR="00A900C3" w:rsidRPr="00CD5E3B" w:rsidRDefault="00A900C3" w:rsidP="00A900C3">
      <w:pPr>
        <w:pStyle w:val="a3"/>
        <w:numPr>
          <w:ilvl w:val="0"/>
          <w:numId w:val="27"/>
        </w:numPr>
        <w:tabs>
          <w:tab w:val="clear" w:pos="720"/>
          <w:tab w:val="num" w:pos="0"/>
        </w:tabs>
        <w:autoSpaceDE w:val="0"/>
        <w:autoSpaceDN w:val="0"/>
        <w:adjustRightInd w:val="0"/>
        <w:spacing w:after="0" w:line="240" w:lineRule="auto"/>
        <w:ind w:left="0" w:firstLine="709"/>
        <w:jc w:val="both"/>
        <w:rPr>
          <w:rFonts w:ascii="PT Astra Serif" w:hAnsi="PT Astra Serif"/>
          <w:sz w:val="28"/>
          <w:szCs w:val="28"/>
        </w:rPr>
      </w:pPr>
      <w:r w:rsidRPr="00CD5E3B">
        <w:rPr>
          <w:rFonts w:ascii="PT Astra Serif" w:hAnsi="PT Astra Serif"/>
          <w:sz w:val="28"/>
          <w:szCs w:val="28"/>
        </w:rPr>
        <w:lastRenderedPageBreak/>
        <w:t>платы за негативное воздействие на окружающую среду</w:t>
      </w:r>
      <w:r>
        <w:rPr>
          <w:rFonts w:ascii="PT Astra Serif" w:hAnsi="PT Astra Serif"/>
          <w:sz w:val="28"/>
          <w:szCs w:val="28"/>
        </w:rPr>
        <w:t xml:space="preserve"> – 25,8 млн рублей.</w:t>
      </w:r>
    </w:p>
    <w:p w:rsidR="00A900C3" w:rsidRPr="00CD5E3B" w:rsidRDefault="00A900C3" w:rsidP="00A900C3">
      <w:pPr>
        <w:pStyle w:val="a3"/>
        <w:autoSpaceDE w:val="0"/>
        <w:autoSpaceDN w:val="0"/>
        <w:adjustRightInd w:val="0"/>
        <w:spacing w:after="0" w:line="240" w:lineRule="auto"/>
        <w:ind w:left="0" w:firstLine="709"/>
        <w:jc w:val="both"/>
        <w:rPr>
          <w:rFonts w:ascii="PT Astra Serif" w:hAnsi="PT Astra Serif"/>
          <w:sz w:val="28"/>
          <w:szCs w:val="28"/>
        </w:rPr>
      </w:pPr>
      <w:r w:rsidRPr="00CD5E3B">
        <w:rPr>
          <w:rFonts w:ascii="PT Astra Serif" w:hAnsi="PT Astra Serif"/>
          <w:sz w:val="28"/>
          <w:szCs w:val="28"/>
        </w:rPr>
        <w:t>Из них дополнительные доходы муниципальных районов составят порядка 79,6 млн рублей, городских округов – 210,7 млн. рублей.</w:t>
      </w:r>
    </w:p>
    <w:p w:rsidR="00A900C3" w:rsidRPr="00CD5E3B" w:rsidRDefault="00A900C3" w:rsidP="00A900C3">
      <w:pPr>
        <w:spacing w:after="0" w:line="240" w:lineRule="auto"/>
        <w:ind w:firstLine="708"/>
        <w:jc w:val="both"/>
        <w:rPr>
          <w:rFonts w:ascii="PT Astra Serif" w:hAnsi="PT Astra Serif"/>
          <w:sz w:val="28"/>
          <w:szCs w:val="28"/>
        </w:rPr>
      </w:pPr>
      <w:r w:rsidRPr="00CD5E3B">
        <w:rPr>
          <w:rFonts w:ascii="PT Astra Serif" w:hAnsi="PT Astra Serif"/>
          <w:sz w:val="28"/>
          <w:szCs w:val="28"/>
        </w:rPr>
        <w:t>Кроме этого в полном объёме передаются в городские округа и муниципальные районы доходы от денежных взысканий - штрафов за административные правонарушения в области охраны окружающей среды и природопользования, подлежащих зачислению в областной бюджет Ульяновской области (проект закона Ульяновской области находится на рассмотрении в Правительстве Ульяновской области).</w:t>
      </w:r>
    </w:p>
    <w:p w:rsidR="00A900C3" w:rsidRPr="00CD5E3B" w:rsidRDefault="00A900C3" w:rsidP="00A900C3">
      <w:pPr>
        <w:spacing w:after="0" w:line="240" w:lineRule="auto"/>
        <w:ind w:firstLine="709"/>
        <w:contextualSpacing/>
        <w:jc w:val="both"/>
        <w:rPr>
          <w:rFonts w:ascii="PT Astra Serif" w:hAnsi="PT Astra Serif"/>
          <w:sz w:val="24"/>
          <w:szCs w:val="24"/>
        </w:rPr>
      </w:pPr>
      <w:r w:rsidRPr="00CD5E3B">
        <w:rPr>
          <w:rFonts w:ascii="PT Astra Serif" w:hAnsi="PT Astra Serif"/>
          <w:sz w:val="28"/>
          <w:szCs w:val="28"/>
        </w:rPr>
        <w:t>Тем самым предусматривается перераспределение в пользу местных бюджетов доходов от штрафов, налагаемых уполномоченным органом исполнительным власти субъекта Российской Федерации, в целях возмещения причиненного на территориях муниципальных образований вреда окружающей среде.</w:t>
      </w:r>
    </w:p>
    <w:p w:rsidR="0073696F" w:rsidRDefault="0073696F">
      <w:pPr>
        <w:rPr>
          <w:rFonts w:ascii="PT Astra Serif" w:eastAsiaTheme="majorEastAsia" w:hAnsi="PT Astra Serif" w:cs="Times New Roman"/>
          <w:b/>
          <w:bCs/>
          <w:sz w:val="28"/>
          <w:szCs w:val="28"/>
        </w:rPr>
      </w:pPr>
      <w:r>
        <w:rPr>
          <w:rFonts w:ascii="PT Astra Serif" w:hAnsi="PT Astra Serif"/>
        </w:rPr>
        <w:br w:type="page"/>
      </w:r>
    </w:p>
    <w:p w:rsidR="00C43F0F" w:rsidRDefault="00C43F0F" w:rsidP="009B0B8A">
      <w:pPr>
        <w:pStyle w:val="1"/>
        <w:ind w:firstLine="709"/>
        <w:rPr>
          <w:rFonts w:ascii="PT Astra Serif" w:hAnsi="PT Astra Serif"/>
        </w:rPr>
      </w:pPr>
    </w:p>
    <w:p w:rsidR="00354EB3" w:rsidRPr="004C1D19" w:rsidRDefault="00C566C4" w:rsidP="009B0B8A">
      <w:pPr>
        <w:pStyle w:val="1"/>
        <w:ind w:firstLine="709"/>
        <w:rPr>
          <w:rFonts w:ascii="PT Astra Serif" w:hAnsi="PT Astra Serif"/>
        </w:rPr>
      </w:pPr>
      <w:r w:rsidRPr="004C1D19">
        <w:rPr>
          <w:rFonts w:ascii="PT Astra Serif" w:hAnsi="PT Astra Serif"/>
        </w:rPr>
        <w:t>Раздел 4.</w:t>
      </w:r>
      <w:r w:rsidRPr="004C1D19">
        <w:rPr>
          <w:rFonts w:ascii="PT Astra Serif" w:hAnsi="PT Astra Serif"/>
        </w:rPr>
        <w:tab/>
      </w:r>
      <w:r w:rsidR="00354EB3" w:rsidRPr="004C1D19">
        <w:rPr>
          <w:rFonts w:ascii="PT Astra Serif" w:hAnsi="PT Astra Serif"/>
        </w:rPr>
        <w:t>Основные направления бюджетной политики Ульяновской области на 20</w:t>
      </w:r>
      <w:r w:rsidR="003057BF" w:rsidRPr="004C1D19">
        <w:rPr>
          <w:rFonts w:ascii="PT Astra Serif" w:hAnsi="PT Astra Serif"/>
        </w:rPr>
        <w:t>2</w:t>
      </w:r>
      <w:r w:rsidR="001819BD" w:rsidRPr="004C1D19">
        <w:rPr>
          <w:rFonts w:ascii="PT Astra Serif" w:hAnsi="PT Astra Serif"/>
        </w:rPr>
        <w:t>1</w:t>
      </w:r>
      <w:r w:rsidR="00354EB3" w:rsidRPr="004C1D19">
        <w:rPr>
          <w:rFonts w:ascii="PT Astra Serif" w:hAnsi="PT Astra Serif"/>
        </w:rPr>
        <w:t xml:space="preserve"> год и на пла</w:t>
      </w:r>
      <w:r w:rsidR="00FA2A4D" w:rsidRPr="004C1D19">
        <w:rPr>
          <w:rFonts w:ascii="PT Astra Serif" w:hAnsi="PT Astra Serif"/>
        </w:rPr>
        <w:t xml:space="preserve">новый период </w:t>
      </w:r>
      <w:r w:rsidR="009B0B8A" w:rsidRPr="004C1D19">
        <w:rPr>
          <w:rFonts w:ascii="PT Astra Serif" w:hAnsi="PT Astra Serif"/>
        </w:rPr>
        <w:br/>
      </w:r>
      <w:r w:rsidR="00FA2A4D" w:rsidRPr="004C1D19">
        <w:rPr>
          <w:rFonts w:ascii="PT Astra Serif" w:hAnsi="PT Astra Serif"/>
        </w:rPr>
        <w:t>202</w:t>
      </w:r>
      <w:r w:rsidR="001819BD" w:rsidRPr="004C1D19">
        <w:rPr>
          <w:rFonts w:ascii="PT Astra Serif" w:hAnsi="PT Astra Serif"/>
        </w:rPr>
        <w:t>2</w:t>
      </w:r>
      <w:r w:rsidR="00FA2A4D" w:rsidRPr="004C1D19">
        <w:rPr>
          <w:rFonts w:ascii="PT Astra Serif" w:hAnsi="PT Astra Serif"/>
        </w:rPr>
        <w:t xml:space="preserve"> и 202</w:t>
      </w:r>
      <w:r w:rsidR="001819BD" w:rsidRPr="004C1D19">
        <w:rPr>
          <w:rFonts w:ascii="PT Astra Serif" w:hAnsi="PT Astra Serif"/>
        </w:rPr>
        <w:t>3</w:t>
      </w:r>
      <w:r w:rsidR="00FA2A4D" w:rsidRPr="004C1D19">
        <w:rPr>
          <w:rFonts w:ascii="PT Astra Serif" w:hAnsi="PT Astra Serif"/>
        </w:rPr>
        <w:t xml:space="preserve"> годов</w:t>
      </w:r>
      <w:bookmarkEnd w:id="3"/>
    </w:p>
    <w:p w:rsidR="00FA2A4D" w:rsidRPr="004C1D19" w:rsidRDefault="00FA2A4D" w:rsidP="00640EA1">
      <w:pPr>
        <w:pStyle w:val="1"/>
        <w:ind w:firstLine="709"/>
        <w:jc w:val="both"/>
        <w:rPr>
          <w:rFonts w:ascii="PT Astra Serif" w:hAnsi="PT Astra Serif"/>
        </w:rPr>
      </w:pPr>
    </w:p>
    <w:p w:rsidR="00954A52" w:rsidRPr="004C1D19" w:rsidRDefault="00954A52" w:rsidP="00954A52">
      <w:pPr>
        <w:pStyle w:val="a3"/>
        <w:shd w:val="clear" w:color="auto" w:fill="FFFFFF"/>
        <w:spacing w:after="0" w:line="240" w:lineRule="auto"/>
        <w:ind w:left="0" w:firstLine="709"/>
        <w:jc w:val="both"/>
        <w:rPr>
          <w:rFonts w:ascii="PT Astra Serif" w:hAnsi="PT Astra Serif" w:cs="ArialMT"/>
          <w:sz w:val="28"/>
          <w:szCs w:val="28"/>
        </w:rPr>
      </w:pPr>
      <w:r w:rsidRPr="004C1D19">
        <w:rPr>
          <w:rFonts w:ascii="PT Astra Serif" w:hAnsi="PT Astra Serif" w:cs="ArialMT"/>
          <w:sz w:val="28"/>
          <w:szCs w:val="28"/>
        </w:rPr>
        <w:t>Целью региональной бюджетной политики является определение условий, используемых при составлении проекта областного бюджета на 2021 год и на плановый период 2022 и 2023 годов, подходов к его формированию, основных характеристик областного бюджета на 2021-2023 годы.</w:t>
      </w:r>
    </w:p>
    <w:p w:rsidR="00954A52" w:rsidRPr="004C1D19" w:rsidRDefault="008E02DA" w:rsidP="00954A52">
      <w:pPr>
        <w:pStyle w:val="a3"/>
        <w:shd w:val="clear" w:color="auto" w:fill="FFFFFF"/>
        <w:spacing w:after="0" w:line="240" w:lineRule="auto"/>
        <w:ind w:left="0" w:firstLine="709"/>
        <w:jc w:val="both"/>
        <w:rPr>
          <w:rFonts w:ascii="PT Astra Serif" w:hAnsi="PT Astra Serif" w:cs="ArialMT"/>
          <w:color w:val="000000"/>
          <w:sz w:val="28"/>
          <w:szCs w:val="28"/>
        </w:rPr>
      </w:pPr>
      <w:proofErr w:type="gramStart"/>
      <w:r w:rsidRPr="004C1D19">
        <w:rPr>
          <w:rFonts w:ascii="PT Astra Serif" w:hAnsi="PT Astra Serif" w:cs="ArialMT"/>
          <w:color w:val="000000"/>
          <w:sz w:val="28"/>
          <w:szCs w:val="28"/>
        </w:rPr>
        <w:t>При подготовке Основных направлений бюджетной политики учтены положения</w:t>
      </w:r>
      <w:r w:rsidR="00C43F0F">
        <w:rPr>
          <w:rFonts w:ascii="PT Astra Serif" w:hAnsi="PT Astra Serif" w:cs="ArialMT"/>
          <w:color w:val="000000"/>
          <w:sz w:val="28"/>
          <w:szCs w:val="28"/>
        </w:rPr>
        <w:t xml:space="preserve"> </w:t>
      </w:r>
      <w:r w:rsidR="00F54C59" w:rsidRPr="004C1D19">
        <w:rPr>
          <w:rFonts w:ascii="PT Astra Serif" w:hAnsi="PT Astra Serif" w:cs="ArialMT"/>
          <w:color w:val="000000"/>
          <w:sz w:val="28"/>
          <w:szCs w:val="28"/>
        </w:rPr>
        <w:t xml:space="preserve">Указа Президента Российской Федерации </w:t>
      </w:r>
      <w:r w:rsidR="00F54C59">
        <w:rPr>
          <w:rFonts w:ascii="PT Astra Serif" w:hAnsi="PT Astra Serif" w:cs="ArialMT"/>
          <w:color w:val="000000"/>
          <w:sz w:val="28"/>
          <w:szCs w:val="28"/>
        </w:rPr>
        <w:t xml:space="preserve">от 21.07.2020 </w:t>
      </w:r>
      <w:r w:rsidR="00F54C59">
        <w:rPr>
          <w:rFonts w:ascii="PT Astra Serif" w:hAnsi="PT Astra Serif" w:cs="ArialMT"/>
          <w:color w:val="000000"/>
          <w:sz w:val="28"/>
          <w:szCs w:val="28"/>
        </w:rPr>
        <w:br/>
        <w:t>«</w:t>
      </w:r>
      <w:r w:rsidR="00F54C59" w:rsidRPr="00F54C59">
        <w:rPr>
          <w:rFonts w:ascii="PT Astra Serif" w:hAnsi="PT Astra Serif" w:cs="ArialMT"/>
          <w:color w:val="000000"/>
          <w:sz w:val="28"/>
          <w:szCs w:val="28"/>
        </w:rPr>
        <w:t>О национальных целях развития России до 2030 года</w:t>
      </w:r>
      <w:r w:rsidR="00F54C59">
        <w:rPr>
          <w:rFonts w:ascii="PT Astra Serif" w:hAnsi="PT Astra Serif" w:cs="ArialMT"/>
          <w:color w:val="000000"/>
          <w:sz w:val="28"/>
          <w:szCs w:val="28"/>
        </w:rPr>
        <w:t>»,</w:t>
      </w:r>
      <w:r w:rsidR="00F54C59" w:rsidRPr="00F54C59">
        <w:rPr>
          <w:rFonts w:ascii="PT Astra Serif" w:hAnsi="PT Astra Serif" w:cs="ArialMT"/>
          <w:color w:val="000000"/>
          <w:sz w:val="28"/>
          <w:szCs w:val="28"/>
        </w:rPr>
        <w:t xml:space="preserve"> </w:t>
      </w:r>
      <w:r w:rsidRPr="004C1D19">
        <w:rPr>
          <w:rFonts w:ascii="PT Astra Serif" w:hAnsi="PT Astra Serif" w:cs="ArialMT"/>
          <w:color w:val="000000"/>
          <w:sz w:val="28"/>
          <w:szCs w:val="28"/>
        </w:rPr>
        <w:t>Указа Президента Российской Федерации от 07 мая 2018г № 204 «О национальных целях и стратегических задачах развития Российской Федерации на период до 2024 года», Послания Президента Российской Федерации Федеральному Собранию</w:t>
      </w:r>
      <w:r w:rsidR="00C43F0F">
        <w:rPr>
          <w:rFonts w:ascii="PT Astra Serif" w:hAnsi="PT Astra Serif" w:cs="ArialMT"/>
          <w:color w:val="000000"/>
          <w:sz w:val="28"/>
          <w:szCs w:val="28"/>
        </w:rPr>
        <w:t xml:space="preserve"> </w:t>
      </w:r>
      <w:r w:rsidRPr="004C1D19">
        <w:rPr>
          <w:rFonts w:ascii="PT Astra Serif" w:hAnsi="PT Astra Serif" w:cs="ArialMT"/>
          <w:color w:val="000000"/>
          <w:sz w:val="28"/>
          <w:szCs w:val="28"/>
        </w:rPr>
        <w:t>Российской Федерации от 15 января 2020 года и поручения</w:t>
      </w:r>
      <w:proofErr w:type="gramEnd"/>
      <w:r w:rsidRPr="004C1D19">
        <w:rPr>
          <w:rFonts w:ascii="PT Astra Serif" w:hAnsi="PT Astra Serif" w:cs="ArialMT"/>
          <w:color w:val="000000"/>
          <w:sz w:val="28"/>
          <w:szCs w:val="28"/>
        </w:rPr>
        <w:t xml:space="preserve"> Президента Российской Федерации от 2 апреля 2020г № Пр-612 в части принятия мер по преодолению экономических последствий, вызванных распространением новой коронавирусной инфекции на территории Российской Федерации, в том числе по устойчивости и сбалансированности бюджетов субъектов Российской Федерации.</w:t>
      </w:r>
      <w:r w:rsidR="00954A52" w:rsidRPr="004C1D19">
        <w:rPr>
          <w:rFonts w:ascii="PT Astra Serif" w:hAnsi="PT Astra Serif" w:cs="ArialMT"/>
          <w:color w:val="000000"/>
          <w:sz w:val="28"/>
          <w:szCs w:val="28"/>
        </w:rPr>
        <w:t xml:space="preserve"> </w:t>
      </w:r>
    </w:p>
    <w:p w:rsidR="00466E4E" w:rsidRPr="004C1D19" w:rsidRDefault="00954A52" w:rsidP="00466E4E">
      <w:pPr>
        <w:pStyle w:val="a3"/>
        <w:shd w:val="clear" w:color="auto" w:fill="FFFFFF"/>
        <w:spacing w:after="0" w:line="240" w:lineRule="auto"/>
        <w:ind w:left="0" w:firstLine="709"/>
        <w:jc w:val="both"/>
        <w:rPr>
          <w:rFonts w:ascii="PT Astra Serif" w:hAnsi="PT Astra Serif" w:cs="ArialMT"/>
          <w:sz w:val="28"/>
          <w:szCs w:val="28"/>
        </w:rPr>
      </w:pPr>
      <w:proofErr w:type="gramStart"/>
      <w:r w:rsidRPr="004C1D19">
        <w:rPr>
          <w:rFonts w:ascii="PT Astra Serif" w:hAnsi="PT Astra Serif" w:cs="Times New Roman"/>
          <w:color w:val="000000"/>
          <w:sz w:val="28"/>
          <w:szCs w:val="28"/>
        </w:rPr>
        <w:t>Ключевыми аспектами бюджетной политики Ульяновской области на 2021 год и на плановый период 2022</w:t>
      </w:r>
      <w:r w:rsidR="00F54C59">
        <w:rPr>
          <w:rFonts w:ascii="PT Astra Serif" w:hAnsi="PT Astra Serif" w:cs="Times New Roman"/>
          <w:color w:val="000000"/>
          <w:sz w:val="28"/>
          <w:szCs w:val="28"/>
        </w:rPr>
        <w:t xml:space="preserve"> </w:t>
      </w:r>
      <w:r w:rsidRPr="004C1D19">
        <w:rPr>
          <w:rFonts w:ascii="PT Astra Serif" w:hAnsi="PT Astra Serif" w:cs="Times New Roman"/>
          <w:color w:val="000000"/>
          <w:sz w:val="28"/>
          <w:szCs w:val="28"/>
        </w:rPr>
        <w:t>и 2023 годов является безусловное исполнение принятых расходных обязательств наиболее эффективным способом, четкая увязка бюджетных расходов и повышение их влияния на достижение установленных целей государственной политики, направленной на повышение уровня качества жизни населения через повышение уровня экономического развития.</w:t>
      </w:r>
      <w:proofErr w:type="gramEnd"/>
      <w:r w:rsidRPr="004C1D19">
        <w:rPr>
          <w:rFonts w:ascii="PT Astra Serif" w:hAnsi="PT Astra Serif" w:cs="Times New Roman"/>
          <w:color w:val="000000"/>
          <w:sz w:val="28"/>
          <w:szCs w:val="28"/>
        </w:rPr>
        <w:t xml:space="preserve"> </w:t>
      </w:r>
      <w:r w:rsidRPr="004C1D19">
        <w:rPr>
          <w:rFonts w:ascii="PT Astra Serif" w:hAnsi="PT Astra Serif" w:cs="ArialMT"/>
          <w:sz w:val="28"/>
          <w:szCs w:val="28"/>
        </w:rPr>
        <w:t>Объ</w:t>
      </w:r>
      <w:r w:rsidR="00F54C59">
        <w:rPr>
          <w:rFonts w:ascii="PT Astra Serif" w:hAnsi="PT Astra Serif" w:cs="ArialMT"/>
          <w:sz w:val="28"/>
          <w:szCs w:val="28"/>
        </w:rPr>
        <w:t>ё</w:t>
      </w:r>
      <w:r w:rsidRPr="004C1D19">
        <w:rPr>
          <w:rFonts w:ascii="PT Astra Serif" w:hAnsi="PT Astra Serif" w:cs="ArialMT"/>
          <w:sz w:val="28"/>
          <w:szCs w:val="28"/>
        </w:rPr>
        <w:t xml:space="preserve">м расходных обязательств ограничен возможностями региональной экономики и уровнем доходов областного бюджета Ульяновской области. </w:t>
      </w:r>
    </w:p>
    <w:p w:rsidR="00466E4E" w:rsidRPr="004C1D19" w:rsidRDefault="00466E4E" w:rsidP="00466E4E">
      <w:pPr>
        <w:pStyle w:val="a3"/>
        <w:shd w:val="clear" w:color="auto" w:fill="FFFFFF"/>
        <w:spacing w:after="0" w:line="240" w:lineRule="auto"/>
        <w:ind w:left="0" w:firstLine="709"/>
        <w:jc w:val="both"/>
        <w:rPr>
          <w:rFonts w:ascii="PT Astra Serif" w:hAnsi="PT Astra Serif" w:cs="ArialMT"/>
          <w:sz w:val="28"/>
          <w:szCs w:val="28"/>
        </w:rPr>
      </w:pPr>
      <w:r w:rsidRPr="004C1D19">
        <w:rPr>
          <w:rFonts w:ascii="PT Astra Serif" w:hAnsi="PT Astra Serif" w:cs="ArialMT"/>
          <w:sz w:val="28"/>
          <w:szCs w:val="28"/>
        </w:rPr>
        <w:t xml:space="preserve">Начиная с 2019 года, наряду с ежегодным ростом социальных обязательств, включая повышение оплаты труда работников бюджетной сферы, увеличение МРОТ, индексацию социальных выплат гражданам, дополнительных бюджетных ресурсов потребовала реализация региональных составляющих национальных проектов. В текущем году меры по ограничению распространения новой коронавирусной инфекции на территории Российской Федерации привели к снижению деловой активности и, как следствие, к снижению налоговых и неналоговых доходов в бюджеты всех уровней, в том числе в областной бюджет Ульяновской области. При этом уровень недополученных доходов бюджета в последующем периоде будет зависеть от продолжительности карантинных мер, объема принимаемых мер государственной поддержки и их влияния на структуру </w:t>
      </w:r>
      <w:r w:rsidRPr="004C1D19">
        <w:rPr>
          <w:rFonts w:ascii="PT Astra Serif" w:hAnsi="PT Astra Serif" w:cs="ArialMT"/>
          <w:sz w:val="28"/>
          <w:szCs w:val="28"/>
        </w:rPr>
        <w:lastRenderedPageBreak/>
        <w:t>отраслей экономики, длительности цикла восстановления деятельности пострадавших хозяйствующих субъектов.</w:t>
      </w:r>
    </w:p>
    <w:p w:rsidR="00466E4E" w:rsidRPr="004C1D19" w:rsidRDefault="00466E4E" w:rsidP="00466E4E">
      <w:pPr>
        <w:pStyle w:val="a3"/>
        <w:shd w:val="clear" w:color="auto" w:fill="FFFFFF"/>
        <w:spacing w:after="0" w:line="240" w:lineRule="auto"/>
        <w:ind w:left="0" w:firstLine="709"/>
        <w:jc w:val="both"/>
        <w:rPr>
          <w:rFonts w:ascii="PT Astra Serif" w:hAnsi="PT Astra Serif" w:cs="ArialMT"/>
          <w:sz w:val="28"/>
          <w:szCs w:val="28"/>
        </w:rPr>
      </w:pPr>
      <w:r w:rsidRPr="004C1D19">
        <w:rPr>
          <w:rFonts w:ascii="PT Astra Serif" w:hAnsi="PT Astra Serif" w:cs="ArialMT"/>
          <w:sz w:val="28"/>
          <w:szCs w:val="28"/>
        </w:rPr>
        <w:t xml:space="preserve">В таких достаточно сложных экономических условиях основной задачей бюджетной политики является обеспечение сбалансированности </w:t>
      </w:r>
      <w:r w:rsidR="00D70323" w:rsidRPr="004C1D19">
        <w:rPr>
          <w:rFonts w:ascii="PT Astra Serif" w:hAnsi="PT Astra Serif" w:cs="ArialMT"/>
          <w:sz w:val="28"/>
          <w:szCs w:val="28"/>
        </w:rPr>
        <w:t xml:space="preserve">и </w:t>
      </w:r>
      <w:r w:rsidR="00D70323" w:rsidRPr="004C1D19">
        <w:rPr>
          <w:rFonts w:ascii="PT Astra Serif" w:hAnsi="PT Astra Serif" w:cs="Times New Roman"/>
          <w:sz w:val="28"/>
          <w:szCs w:val="28"/>
        </w:rPr>
        <w:t>финансовой устойчивости бюджетной системы Ульяновской области</w:t>
      </w:r>
      <w:r w:rsidRPr="004C1D19">
        <w:rPr>
          <w:rFonts w:ascii="PT Astra Serif" w:hAnsi="PT Astra Serif" w:cs="ArialMT"/>
          <w:sz w:val="28"/>
          <w:szCs w:val="28"/>
        </w:rPr>
        <w:t>, включая следующие направления:</w:t>
      </w:r>
    </w:p>
    <w:p w:rsidR="008C79BE" w:rsidRPr="004C1D19" w:rsidRDefault="008C79BE" w:rsidP="008C79BE">
      <w:pPr>
        <w:tabs>
          <w:tab w:val="left" w:pos="1276"/>
        </w:tabs>
        <w:spacing w:after="0" w:line="240" w:lineRule="auto"/>
        <w:ind w:left="709"/>
        <w:jc w:val="both"/>
        <w:rPr>
          <w:rFonts w:ascii="PT Astra Serif" w:hAnsi="PT Astra Serif" w:cs="ArialMT"/>
          <w:sz w:val="28"/>
          <w:szCs w:val="28"/>
        </w:rPr>
      </w:pPr>
      <w:r w:rsidRPr="004C1D19">
        <w:rPr>
          <w:rFonts w:ascii="PT Astra Serif" w:hAnsi="PT Astra Serif" w:cs="Times New Roman"/>
          <w:b/>
          <w:sz w:val="28"/>
          <w:szCs w:val="28"/>
        </w:rPr>
        <w:t>-</w:t>
      </w:r>
      <w:r w:rsidR="00F54C59">
        <w:rPr>
          <w:rFonts w:ascii="PT Astra Serif" w:hAnsi="PT Astra Serif" w:cs="Times New Roman"/>
          <w:b/>
          <w:sz w:val="28"/>
          <w:szCs w:val="28"/>
        </w:rPr>
        <w:t xml:space="preserve"> </w:t>
      </w:r>
      <w:r w:rsidRPr="004C1D19">
        <w:rPr>
          <w:rFonts w:ascii="PT Astra Serif" w:hAnsi="PT Astra Serif" w:cs="Times New Roman"/>
          <w:sz w:val="28"/>
          <w:szCs w:val="28"/>
        </w:rPr>
        <w:t xml:space="preserve">развитие доходной базы региона, обеспечение стабильности налоговых поступлений в </w:t>
      </w:r>
      <w:proofErr w:type="gramStart"/>
      <w:r w:rsidRPr="004C1D19">
        <w:rPr>
          <w:rFonts w:ascii="PT Astra Serif" w:hAnsi="PT Astra Serif" w:cs="Times New Roman"/>
          <w:sz w:val="28"/>
          <w:szCs w:val="28"/>
        </w:rPr>
        <w:t>консолидированный</w:t>
      </w:r>
      <w:proofErr w:type="gramEnd"/>
      <w:r w:rsidRPr="004C1D19">
        <w:rPr>
          <w:rFonts w:ascii="PT Astra Serif" w:hAnsi="PT Astra Serif" w:cs="Times New Roman"/>
          <w:sz w:val="28"/>
          <w:szCs w:val="28"/>
        </w:rPr>
        <w:t xml:space="preserve"> и областной бюджеты Ульяновской области;</w:t>
      </w:r>
    </w:p>
    <w:p w:rsidR="00DA670C" w:rsidRPr="004C1D19" w:rsidRDefault="00DA670C" w:rsidP="00172959">
      <w:pPr>
        <w:pStyle w:val="a3"/>
        <w:numPr>
          <w:ilvl w:val="0"/>
          <w:numId w:val="6"/>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повышение эффективности бюджетных расходов;</w:t>
      </w:r>
    </w:p>
    <w:p w:rsidR="00DA670C" w:rsidRPr="004C1D19" w:rsidRDefault="00DA670C" w:rsidP="00172959">
      <w:pPr>
        <w:pStyle w:val="a3"/>
        <w:numPr>
          <w:ilvl w:val="0"/>
          <w:numId w:val="6"/>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совершенствование межбюджетных отношений;</w:t>
      </w:r>
    </w:p>
    <w:p w:rsidR="00DA670C" w:rsidRPr="004C1D19" w:rsidRDefault="00DA670C" w:rsidP="00172959">
      <w:pPr>
        <w:pStyle w:val="a3"/>
        <w:numPr>
          <w:ilvl w:val="0"/>
          <w:numId w:val="6"/>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сохранение безопасного уровня долговой нагрузки;</w:t>
      </w:r>
    </w:p>
    <w:p w:rsidR="00DA670C" w:rsidRPr="004C1D19" w:rsidRDefault="00DA670C" w:rsidP="00172959">
      <w:pPr>
        <w:pStyle w:val="a3"/>
        <w:numPr>
          <w:ilvl w:val="0"/>
          <w:numId w:val="6"/>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повышение прозрачности и открытости бюджетного процесса.</w:t>
      </w:r>
    </w:p>
    <w:p w:rsidR="00A66A52" w:rsidRPr="004C1D19" w:rsidRDefault="00C847CC" w:rsidP="00A66A52">
      <w:pPr>
        <w:spacing w:after="0" w:line="240" w:lineRule="auto"/>
        <w:ind w:firstLine="709"/>
        <w:jc w:val="both"/>
        <w:rPr>
          <w:rFonts w:ascii="PT Astra Serif" w:hAnsi="PT Astra Serif" w:cs="Times New Roman"/>
          <w:sz w:val="28"/>
          <w:szCs w:val="28"/>
        </w:rPr>
      </w:pPr>
      <w:proofErr w:type="gramStart"/>
      <w:r w:rsidRPr="004C1D19">
        <w:rPr>
          <w:rFonts w:ascii="PT Astra Serif" w:hAnsi="PT Astra Serif" w:cs="Times New Roman"/>
          <w:sz w:val="28"/>
          <w:szCs w:val="28"/>
        </w:rPr>
        <w:t>Успешному решению задач</w:t>
      </w:r>
      <w:r w:rsidR="008D579A" w:rsidRPr="004C1D19">
        <w:rPr>
          <w:rFonts w:ascii="PT Astra Serif" w:hAnsi="PT Astra Serif" w:cs="Times New Roman"/>
          <w:sz w:val="28"/>
          <w:szCs w:val="28"/>
        </w:rPr>
        <w:t>и</w:t>
      </w:r>
      <w:r w:rsidRPr="004C1D19">
        <w:rPr>
          <w:rFonts w:ascii="PT Astra Serif" w:hAnsi="PT Astra Serif" w:cs="Times New Roman"/>
          <w:sz w:val="28"/>
          <w:szCs w:val="28"/>
        </w:rPr>
        <w:t xml:space="preserve"> </w:t>
      </w:r>
      <w:r w:rsidR="00991E26" w:rsidRPr="004C1D19">
        <w:rPr>
          <w:rFonts w:ascii="PT Astra Serif" w:hAnsi="PT Astra Serif" w:cs="Times New Roman"/>
          <w:sz w:val="28"/>
          <w:szCs w:val="28"/>
        </w:rPr>
        <w:t xml:space="preserve">по обеспечению сбалансированности областного бюджета Ульяновской области </w:t>
      </w:r>
      <w:r w:rsidR="00900050" w:rsidRPr="004C1D19">
        <w:rPr>
          <w:rFonts w:ascii="PT Astra Serif" w:hAnsi="PT Astra Serif" w:cs="Times New Roman"/>
          <w:sz w:val="28"/>
          <w:szCs w:val="28"/>
        </w:rPr>
        <w:t>способствует</w:t>
      </w:r>
      <w:r w:rsidR="00991E26" w:rsidRPr="004C1D19">
        <w:rPr>
          <w:rFonts w:ascii="PT Astra Serif" w:hAnsi="PT Astra Serif" w:cs="Times New Roman"/>
          <w:sz w:val="28"/>
          <w:szCs w:val="28"/>
        </w:rPr>
        <w:t xml:space="preserve"> реализация </w:t>
      </w:r>
      <w:r w:rsidRPr="004C1D19">
        <w:rPr>
          <w:rFonts w:ascii="PT Astra Serif" w:hAnsi="PT Astra Serif" w:cs="Times New Roman"/>
          <w:sz w:val="28"/>
          <w:szCs w:val="28"/>
        </w:rPr>
        <w:t xml:space="preserve">Плана действий </w:t>
      </w:r>
      <w:r w:rsidR="00360516" w:rsidRPr="004C1D19">
        <w:rPr>
          <w:rFonts w:ascii="PT Astra Serif" w:hAnsi="PT Astra Serif" w:cs="Times New Roman"/>
          <w:sz w:val="28"/>
          <w:szCs w:val="28"/>
        </w:rPr>
        <w:t>по нормализации деловой жизни, восстановлению занятости, доходов граждан и роста экономики</w:t>
      </w:r>
      <w:r w:rsidRPr="004C1D19">
        <w:rPr>
          <w:rFonts w:ascii="PT Astra Serif" w:hAnsi="PT Astra Serif" w:cs="Times New Roman"/>
          <w:sz w:val="28"/>
          <w:szCs w:val="28"/>
        </w:rPr>
        <w:t xml:space="preserve">, утверждённого распоряжением Губернатора Ульяновской области от </w:t>
      </w:r>
      <w:r w:rsidR="00360516" w:rsidRPr="004C1D19">
        <w:rPr>
          <w:rFonts w:ascii="PT Astra Serif" w:hAnsi="PT Astra Serif" w:cs="Times New Roman"/>
          <w:sz w:val="28"/>
          <w:szCs w:val="28"/>
        </w:rPr>
        <w:t>01.06.2020</w:t>
      </w:r>
      <w:r w:rsidRPr="004C1D19">
        <w:rPr>
          <w:rFonts w:ascii="PT Astra Serif" w:hAnsi="PT Astra Serif" w:cs="Times New Roman"/>
          <w:sz w:val="28"/>
          <w:szCs w:val="28"/>
        </w:rPr>
        <w:t xml:space="preserve"> № </w:t>
      </w:r>
      <w:r w:rsidR="00360516" w:rsidRPr="004C1D19">
        <w:rPr>
          <w:rFonts w:ascii="PT Astra Serif" w:hAnsi="PT Astra Serif" w:cs="Times New Roman"/>
          <w:sz w:val="28"/>
          <w:szCs w:val="28"/>
        </w:rPr>
        <w:t>469-р</w:t>
      </w:r>
      <w:r w:rsidRPr="004C1D19">
        <w:rPr>
          <w:rFonts w:ascii="PT Astra Serif" w:hAnsi="PT Astra Serif" w:cs="Times New Roman"/>
          <w:sz w:val="28"/>
          <w:szCs w:val="28"/>
        </w:rPr>
        <w:t xml:space="preserve">, </w:t>
      </w:r>
      <w:r w:rsidR="00CF589B" w:rsidRPr="004C1D19">
        <w:rPr>
          <w:rFonts w:ascii="PT Astra Serif" w:hAnsi="PT Astra Serif" w:cs="Times New Roman"/>
          <w:sz w:val="28"/>
          <w:szCs w:val="28"/>
        </w:rPr>
        <w:t>Программы</w:t>
      </w:r>
      <w:r w:rsidRPr="004C1D19">
        <w:rPr>
          <w:rFonts w:ascii="PT Astra Serif" w:hAnsi="PT Astra Serif" w:cs="Times New Roman"/>
          <w:sz w:val="28"/>
          <w:szCs w:val="28"/>
        </w:rPr>
        <w:t xml:space="preserve"> оздоровлени</w:t>
      </w:r>
      <w:r w:rsidR="00561E5D" w:rsidRPr="004C1D19">
        <w:rPr>
          <w:rFonts w:ascii="PT Astra Serif" w:hAnsi="PT Astra Serif" w:cs="Times New Roman"/>
          <w:sz w:val="28"/>
          <w:szCs w:val="28"/>
        </w:rPr>
        <w:t>я</w:t>
      </w:r>
      <w:r w:rsidRPr="004C1D19">
        <w:rPr>
          <w:rFonts w:ascii="PT Astra Serif" w:hAnsi="PT Astra Serif" w:cs="Times New Roman"/>
          <w:sz w:val="28"/>
          <w:szCs w:val="28"/>
        </w:rPr>
        <w:t xml:space="preserve"> государственных финансов Ульяновской области на 20</w:t>
      </w:r>
      <w:r w:rsidR="00360516" w:rsidRPr="004C1D19">
        <w:rPr>
          <w:rFonts w:ascii="PT Astra Serif" w:hAnsi="PT Astra Serif" w:cs="Times New Roman"/>
          <w:sz w:val="28"/>
          <w:szCs w:val="28"/>
        </w:rPr>
        <w:t>20</w:t>
      </w:r>
      <w:r w:rsidRPr="004C1D19">
        <w:rPr>
          <w:rFonts w:ascii="PT Astra Serif" w:hAnsi="PT Astra Serif" w:cs="Times New Roman"/>
          <w:sz w:val="28"/>
          <w:szCs w:val="28"/>
        </w:rPr>
        <w:t>-202</w:t>
      </w:r>
      <w:r w:rsidR="00360516" w:rsidRPr="004C1D19">
        <w:rPr>
          <w:rFonts w:ascii="PT Astra Serif" w:hAnsi="PT Astra Serif" w:cs="Times New Roman"/>
          <w:sz w:val="28"/>
          <w:szCs w:val="28"/>
        </w:rPr>
        <w:t>4</w:t>
      </w:r>
      <w:r w:rsidRPr="004C1D19">
        <w:rPr>
          <w:rFonts w:ascii="PT Astra Serif" w:hAnsi="PT Astra Serif" w:cs="Times New Roman"/>
          <w:sz w:val="28"/>
          <w:szCs w:val="28"/>
        </w:rPr>
        <w:t xml:space="preserve"> годы, утверждённо</w:t>
      </w:r>
      <w:r w:rsidR="00561E5D" w:rsidRPr="004C1D19">
        <w:rPr>
          <w:rFonts w:ascii="PT Astra Serif" w:hAnsi="PT Astra Serif" w:cs="Times New Roman"/>
          <w:sz w:val="28"/>
          <w:szCs w:val="28"/>
        </w:rPr>
        <w:t>й</w:t>
      </w:r>
      <w:r w:rsidRPr="004C1D19">
        <w:rPr>
          <w:rFonts w:ascii="PT Astra Serif" w:hAnsi="PT Astra Serif" w:cs="Times New Roman"/>
          <w:sz w:val="28"/>
          <w:szCs w:val="28"/>
        </w:rPr>
        <w:t xml:space="preserve"> распоряжением Правительства Ульяновской области от </w:t>
      </w:r>
      <w:r w:rsidR="00360516" w:rsidRPr="004C1D19">
        <w:rPr>
          <w:rFonts w:ascii="PT Astra Serif" w:hAnsi="PT Astra Serif" w:cs="Times New Roman"/>
          <w:sz w:val="28"/>
          <w:szCs w:val="28"/>
        </w:rPr>
        <w:t>12.12.2019</w:t>
      </w:r>
      <w:r w:rsidRPr="004C1D19">
        <w:rPr>
          <w:rFonts w:ascii="PT Astra Serif" w:hAnsi="PT Astra Serif" w:cs="Times New Roman"/>
          <w:sz w:val="28"/>
          <w:szCs w:val="28"/>
        </w:rPr>
        <w:t xml:space="preserve"> № </w:t>
      </w:r>
      <w:r w:rsidR="00360516" w:rsidRPr="004C1D19">
        <w:rPr>
          <w:rFonts w:ascii="PT Astra Serif" w:hAnsi="PT Astra Serif" w:cs="Times New Roman"/>
          <w:sz w:val="28"/>
          <w:szCs w:val="28"/>
        </w:rPr>
        <w:t>645</w:t>
      </w:r>
      <w:r w:rsidRPr="004C1D19">
        <w:rPr>
          <w:rFonts w:ascii="PT Astra Serif" w:hAnsi="PT Astra Serif" w:cs="Times New Roman"/>
          <w:sz w:val="28"/>
          <w:szCs w:val="28"/>
        </w:rPr>
        <w:t>-пр,</w:t>
      </w:r>
      <w:r w:rsidRPr="004C1D19">
        <w:rPr>
          <w:rFonts w:ascii="PT Astra Serif" w:hAnsi="PT Astra Serif" w:cs="Times New Roman"/>
          <w:color w:val="000000"/>
          <w:sz w:val="28"/>
          <w:szCs w:val="28"/>
        </w:rPr>
        <w:t xml:space="preserve"> направленных на повышение темпов роста экономики и обеспечение социальной стабильности</w:t>
      </w:r>
      <w:proofErr w:type="gramEnd"/>
      <w:r w:rsidRPr="004C1D19">
        <w:rPr>
          <w:rFonts w:ascii="PT Astra Serif" w:hAnsi="PT Astra Serif" w:cs="Times New Roman"/>
          <w:color w:val="000000"/>
          <w:sz w:val="28"/>
          <w:szCs w:val="28"/>
        </w:rPr>
        <w:t xml:space="preserve"> в Ульяновской области, увеличение доходов и оптимизацию расходов областного бюджета Ульяновской области</w:t>
      </w:r>
      <w:r w:rsidR="00991E26" w:rsidRPr="004C1D19">
        <w:rPr>
          <w:rFonts w:ascii="PT Astra Serif" w:hAnsi="PT Astra Serif" w:cs="Times New Roman"/>
          <w:color w:val="000000"/>
          <w:sz w:val="28"/>
          <w:szCs w:val="28"/>
        </w:rPr>
        <w:t xml:space="preserve">, </w:t>
      </w:r>
      <w:r w:rsidRPr="004C1D19">
        <w:rPr>
          <w:rFonts w:ascii="PT Astra Serif" w:hAnsi="PT Astra Serif" w:cs="Times New Roman"/>
          <w:sz w:val="28"/>
          <w:szCs w:val="28"/>
        </w:rPr>
        <w:t>реализация основных направлений долговой политики Ульяновской области на 20</w:t>
      </w:r>
      <w:r w:rsidR="00360516" w:rsidRPr="004C1D19">
        <w:rPr>
          <w:rFonts w:ascii="PT Astra Serif" w:hAnsi="PT Astra Serif" w:cs="Times New Roman"/>
          <w:sz w:val="28"/>
          <w:szCs w:val="28"/>
        </w:rPr>
        <w:t>20</w:t>
      </w:r>
      <w:r w:rsidR="00991E26" w:rsidRPr="004C1D19">
        <w:rPr>
          <w:rFonts w:ascii="PT Astra Serif" w:hAnsi="PT Astra Serif" w:cs="Times New Roman"/>
          <w:sz w:val="28"/>
          <w:szCs w:val="28"/>
        </w:rPr>
        <w:t>-202</w:t>
      </w:r>
      <w:r w:rsidR="00360516" w:rsidRPr="004C1D19">
        <w:rPr>
          <w:rFonts w:ascii="PT Astra Serif" w:hAnsi="PT Astra Serif" w:cs="Times New Roman"/>
          <w:sz w:val="28"/>
          <w:szCs w:val="28"/>
        </w:rPr>
        <w:t>2</w:t>
      </w:r>
      <w:r w:rsidR="00991E26" w:rsidRPr="004C1D19">
        <w:rPr>
          <w:rFonts w:ascii="PT Astra Serif" w:hAnsi="PT Astra Serif" w:cs="Times New Roman"/>
          <w:sz w:val="28"/>
          <w:szCs w:val="28"/>
        </w:rPr>
        <w:t xml:space="preserve"> годы</w:t>
      </w:r>
      <w:r w:rsidR="006425D1" w:rsidRPr="004C1D19">
        <w:rPr>
          <w:rFonts w:ascii="PT Astra Serif" w:hAnsi="PT Astra Serif" w:cs="Times New Roman"/>
          <w:sz w:val="28"/>
          <w:szCs w:val="28"/>
        </w:rPr>
        <w:t xml:space="preserve"> утвержденных распоряжением Правительства Ульяновской области от </w:t>
      </w:r>
      <w:r w:rsidR="00360516" w:rsidRPr="004C1D19">
        <w:rPr>
          <w:rFonts w:ascii="PT Astra Serif" w:hAnsi="PT Astra Serif" w:cs="Times New Roman"/>
          <w:sz w:val="28"/>
          <w:szCs w:val="28"/>
        </w:rPr>
        <w:t>20.09.2019</w:t>
      </w:r>
      <w:r w:rsidR="006425D1" w:rsidRPr="004C1D19">
        <w:rPr>
          <w:rFonts w:ascii="PT Astra Serif" w:hAnsi="PT Astra Serif" w:cs="Times New Roman"/>
          <w:sz w:val="28"/>
          <w:szCs w:val="28"/>
        </w:rPr>
        <w:t xml:space="preserve"> № 48</w:t>
      </w:r>
      <w:r w:rsidR="00360516" w:rsidRPr="004C1D19">
        <w:rPr>
          <w:rFonts w:ascii="PT Astra Serif" w:hAnsi="PT Astra Serif" w:cs="Times New Roman"/>
          <w:sz w:val="28"/>
          <w:szCs w:val="28"/>
        </w:rPr>
        <w:t>5</w:t>
      </w:r>
      <w:r w:rsidR="006425D1" w:rsidRPr="004C1D19">
        <w:rPr>
          <w:rFonts w:ascii="PT Astra Serif" w:hAnsi="PT Astra Serif" w:cs="Times New Roman"/>
          <w:sz w:val="28"/>
          <w:szCs w:val="28"/>
        </w:rPr>
        <w:t>-пр</w:t>
      </w:r>
      <w:r w:rsidR="00991E26" w:rsidRPr="004C1D19">
        <w:rPr>
          <w:rFonts w:ascii="PT Astra Serif" w:hAnsi="PT Astra Serif" w:cs="Times New Roman"/>
          <w:sz w:val="28"/>
          <w:szCs w:val="28"/>
        </w:rPr>
        <w:t>.</w:t>
      </w:r>
      <w:r w:rsidR="00D70323" w:rsidRPr="004C1D19">
        <w:rPr>
          <w:rFonts w:ascii="PT Astra Serif" w:hAnsi="PT Astra Serif" w:cs="Times New Roman"/>
          <w:sz w:val="28"/>
          <w:szCs w:val="28"/>
        </w:rPr>
        <w:t xml:space="preserve"> </w:t>
      </w:r>
    </w:p>
    <w:p w:rsidR="00A66A52" w:rsidRPr="004C1D19" w:rsidRDefault="00D70323" w:rsidP="00A66A52">
      <w:pPr>
        <w:spacing w:after="0" w:line="240" w:lineRule="auto"/>
        <w:ind w:firstLine="709"/>
        <w:jc w:val="both"/>
        <w:rPr>
          <w:rFonts w:ascii="PT Astra Serif" w:hAnsi="PT Astra Serif" w:cs="ArialMT"/>
          <w:sz w:val="28"/>
          <w:szCs w:val="28"/>
        </w:rPr>
      </w:pPr>
      <w:r w:rsidRPr="004C1D19">
        <w:rPr>
          <w:rFonts w:ascii="PT Astra Serif" w:hAnsi="PT Astra Serif" w:cs="ArialMT"/>
          <w:sz w:val="28"/>
          <w:szCs w:val="28"/>
        </w:rPr>
        <w:t xml:space="preserve">В условиях ограниченности бюджетных ресурсов возрастает актуальность реализации мер по повышению эффективности использования бюджетных средств. </w:t>
      </w:r>
      <w:r w:rsidR="00A66A52" w:rsidRPr="004C1D19">
        <w:rPr>
          <w:rFonts w:ascii="PT Astra Serif" w:hAnsi="PT Astra Serif" w:cs="ArialMT"/>
          <w:sz w:val="28"/>
          <w:szCs w:val="28"/>
        </w:rPr>
        <w:t xml:space="preserve">Эффективное управление расходами должно быть обеспечено посредством реализации государственных программ, построенных на проектных принципах управления. Несмотря на сложную экономическую ситуацию текущего года, возникшую в результате пандемии </w:t>
      </w:r>
      <w:proofErr w:type="spellStart"/>
      <w:r w:rsidR="00A66A52" w:rsidRPr="004C1D19">
        <w:rPr>
          <w:rFonts w:ascii="PT Astra Serif" w:hAnsi="PT Astra Serif" w:cs="ArialMT"/>
          <w:sz w:val="28"/>
          <w:szCs w:val="28"/>
        </w:rPr>
        <w:t>коронавируса</w:t>
      </w:r>
      <w:proofErr w:type="spellEnd"/>
      <w:r w:rsidR="00A66A52" w:rsidRPr="004C1D19">
        <w:rPr>
          <w:rFonts w:ascii="PT Astra Serif" w:hAnsi="PT Astra Serif" w:cs="ArialMT"/>
          <w:sz w:val="28"/>
          <w:szCs w:val="28"/>
        </w:rPr>
        <w:t>, ориентиры по национальным проектам должны остаться неизменными.</w:t>
      </w:r>
    </w:p>
    <w:p w:rsidR="002025D1" w:rsidRPr="004C1D19" w:rsidRDefault="002025D1" w:rsidP="002025D1">
      <w:pPr>
        <w:autoSpaceDE w:val="0"/>
        <w:autoSpaceDN w:val="0"/>
        <w:adjustRightInd w:val="0"/>
        <w:spacing w:after="0" w:line="240" w:lineRule="auto"/>
        <w:ind w:firstLine="709"/>
        <w:jc w:val="both"/>
        <w:rPr>
          <w:rFonts w:ascii="PT Astra Serif" w:hAnsi="PT Astra Serif"/>
          <w:sz w:val="28"/>
          <w:szCs w:val="28"/>
        </w:rPr>
      </w:pPr>
      <w:r w:rsidRPr="004C1D19">
        <w:rPr>
          <w:rFonts w:ascii="PT Astra Serif" w:eastAsia="Calibri" w:hAnsi="PT Astra Serif" w:cs="Times New Roman"/>
          <w:sz w:val="28"/>
          <w:szCs w:val="28"/>
        </w:rPr>
        <w:t xml:space="preserve">В целях совершенствования применения программно-целевых принципов.  </w:t>
      </w:r>
      <w:proofErr w:type="gramStart"/>
      <w:r w:rsidRPr="004C1D19">
        <w:rPr>
          <w:rFonts w:ascii="PT Astra Serif" w:eastAsia="Calibri" w:hAnsi="PT Astra Serif" w:cs="Times New Roman"/>
          <w:sz w:val="28"/>
          <w:szCs w:val="28"/>
        </w:rPr>
        <w:t xml:space="preserve">Вносимыми изменениями в Правила </w:t>
      </w:r>
      <w:r w:rsidRPr="004C1D19">
        <w:rPr>
          <w:rFonts w:ascii="PT Astra Serif" w:eastAsiaTheme="minorHAnsi" w:hAnsi="PT Astra Serif" w:cs="PT Astra Serif"/>
          <w:sz w:val="28"/>
          <w:szCs w:val="28"/>
          <w:lang w:eastAsia="en-US"/>
        </w:rPr>
        <w:t>разработки, реализации и оценки эффективности государственных программ Ульяновской области, а также осуществления контроля за ходом их реализации, утверждёнными постановлением Правительства Ульяновской области от 13.09.2019 № 460-П у</w:t>
      </w:r>
      <w:r w:rsidRPr="004C1D19">
        <w:rPr>
          <w:rFonts w:ascii="PT Astra Serif" w:hAnsi="PT Astra Serif" w:cs="Times New Roman"/>
          <w:sz w:val="28"/>
          <w:szCs w:val="28"/>
        </w:rPr>
        <w:t>точняется система мероприятий государственной программы, вводятся отдельные приложения для проектов, реализуемых в рамках государственных программ, для указания с</w:t>
      </w:r>
      <w:r w:rsidRPr="004C1D19">
        <w:rPr>
          <w:rFonts w:ascii="PT Astra Serif" w:hAnsi="PT Astra Serif"/>
          <w:sz w:val="28"/>
          <w:szCs w:val="28"/>
        </w:rPr>
        <w:t xml:space="preserve">оответствия реализуемых </w:t>
      </w:r>
      <w:r w:rsidRPr="004C1D19">
        <w:rPr>
          <w:rFonts w:ascii="PT Astra Serif" w:hAnsi="PT Astra Serif" w:cs="PT Astra Serif"/>
          <w:sz w:val="28"/>
          <w:szCs w:val="28"/>
        </w:rPr>
        <w:t>основных мероприятий государственной программы</w:t>
      </w:r>
      <w:r w:rsidRPr="004C1D19">
        <w:rPr>
          <w:rFonts w:ascii="PT Astra Serif" w:hAnsi="PT Astra Serif"/>
          <w:sz w:val="28"/>
          <w:szCs w:val="28"/>
        </w:rPr>
        <w:t xml:space="preserve"> </w:t>
      </w:r>
      <w:r w:rsidRPr="004C1D19">
        <w:rPr>
          <w:rFonts w:ascii="PT Astra Serif" w:hAnsi="PT Astra Serif" w:cs="PT Astra Serif"/>
          <w:sz w:val="28"/>
          <w:szCs w:val="28"/>
        </w:rPr>
        <w:t>стратегическим целям и задачам, в государственную программу включаются</w:t>
      </w:r>
      <w:proofErr w:type="gramEnd"/>
      <w:r w:rsidRPr="004C1D19">
        <w:rPr>
          <w:rFonts w:ascii="PT Astra Serif" w:hAnsi="PT Astra Serif" w:cs="PT Astra Serif"/>
          <w:sz w:val="28"/>
          <w:szCs w:val="28"/>
        </w:rPr>
        <w:t xml:space="preserve"> </w:t>
      </w:r>
      <w:r w:rsidRPr="004C1D19">
        <w:rPr>
          <w:rFonts w:ascii="PT Astra Serif" w:hAnsi="PT Astra Serif"/>
          <w:sz w:val="28"/>
          <w:szCs w:val="28"/>
        </w:rPr>
        <w:t xml:space="preserve">мероприятия, не </w:t>
      </w:r>
      <w:r w:rsidRPr="004C1D19">
        <w:rPr>
          <w:rFonts w:ascii="PT Astra Serif" w:hAnsi="PT Astra Serif"/>
          <w:sz w:val="28"/>
          <w:szCs w:val="28"/>
        </w:rPr>
        <w:lastRenderedPageBreak/>
        <w:t xml:space="preserve">требующие финансового обеспечения, реализация которых направлена на достижения целей и задач соответствующей государственной программы.  </w:t>
      </w:r>
    </w:p>
    <w:p w:rsidR="002025D1" w:rsidRPr="004C1D19" w:rsidRDefault="002025D1" w:rsidP="002025D1">
      <w:pPr>
        <w:pStyle w:val="ConsPlusNonformat"/>
        <w:ind w:firstLine="851"/>
        <w:jc w:val="both"/>
        <w:rPr>
          <w:rFonts w:ascii="PT Astra Serif" w:hAnsi="PT Astra Serif"/>
          <w:sz w:val="28"/>
          <w:szCs w:val="28"/>
        </w:rPr>
      </w:pPr>
      <w:r w:rsidRPr="004C1D19">
        <w:rPr>
          <w:rFonts w:ascii="PT Astra Serif" w:hAnsi="PT Astra Serif"/>
          <w:sz w:val="28"/>
          <w:szCs w:val="28"/>
        </w:rPr>
        <w:t>Также корректируется методика оценки эффективности. Основным новшествами в ней являются:</w:t>
      </w:r>
    </w:p>
    <w:p w:rsidR="002025D1" w:rsidRPr="004C1D19" w:rsidRDefault="002025D1" w:rsidP="00172959">
      <w:pPr>
        <w:pStyle w:val="ConsPlusNonformat"/>
        <w:numPr>
          <w:ilvl w:val="0"/>
          <w:numId w:val="20"/>
        </w:numPr>
        <w:tabs>
          <w:tab w:val="left" w:pos="1134"/>
        </w:tabs>
        <w:ind w:left="0" w:firstLine="709"/>
        <w:jc w:val="both"/>
        <w:rPr>
          <w:rFonts w:ascii="PT Astra Serif" w:hAnsi="PT Astra Serif"/>
          <w:sz w:val="28"/>
          <w:szCs w:val="28"/>
        </w:rPr>
      </w:pPr>
      <w:r w:rsidRPr="004C1D19">
        <w:rPr>
          <w:rFonts w:ascii="PT Astra Serif" w:hAnsi="PT Astra Serif"/>
          <w:sz w:val="28"/>
          <w:szCs w:val="28"/>
        </w:rPr>
        <w:t>Применение повышающего коэффициента для целевых индикаторов, характеризующих реализацию проектов.</w:t>
      </w:r>
    </w:p>
    <w:p w:rsidR="002025D1" w:rsidRPr="004C1D19" w:rsidRDefault="002025D1" w:rsidP="00172959">
      <w:pPr>
        <w:pStyle w:val="ConsPlusNonformat"/>
        <w:numPr>
          <w:ilvl w:val="0"/>
          <w:numId w:val="20"/>
        </w:numPr>
        <w:tabs>
          <w:tab w:val="left" w:pos="1134"/>
        </w:tabs>
        <w:ind w:left="0" w:firstLine="709"/>
        <w:jc w:val="both"/>
        <w:rPr>
          <w:rFonts w:ascii="PT Astra Serif" w:hAnsi="PT Astra Serif"/>
          <w:sz w:val="28"/>
          <w:szCs w:val="28"/>
        </w:rPr>
      </w:pPr>
      <w:r w:rsidRPr="004C1D19">
        <w:rPr>
          <w:rFonts w:ascii="PT Astra Serif" w:hAnsi="PT Astra Serif"/>
          <w:sz w:val="28"/>
          <w:szCs w:val="28"/>
        </w:rPr>
        <w:t xml:space="preserve">Отдельно вводится оценка степени достижения плановых значений </w:t>
      </w:r>
      <w:r w:rsidRPr="004C1D19">
        <w:rPr>
          <w:rFonts w:ascii="PT Astra Serif" w:hAnsi="PT Astra Serif" w:cs="PT Astra Serif"/>
          <w:sz w:val="28"/>
          <w:szCs w:val="28"/>
        </w:rPr>
        <w:t>показателей, характеризующих ожидаемые результаты реализации государственной программы.</w:t>
      </w:r>
    </w:p>
    <w:p w:rsidR="002025D1" w:rsidRPr="004C1D19" w:rsidRDefault="002025D1" w:rsidP="00172959">
      <w:pPr>
        <w:pStyle w:val="ConsPlusNonformat"/>
        <w:numPr>
          <w:ilvl w:val="0"/>
          <w:numId w:val="20"/>
        </w:numPr>
        <w:tabs>
          <w:tab w:val="left" w:pos="1134"/>
        </w:tabs>
        <w:ind w:left="0" w:firstLine="709"/>
        <w:jc w:val="both"/>
        <w:rPr>
          <w:rFonts w:ascii="PT Astra Serif" w:hAnsi="PT Astra Serif"/>
          <w:sz w:val="28"/>
          <w:szCs w:val="28"/>
        </w:rPr>
      </w:pPr>
      <w:r w:rsidRPr="004C1D19">
        <w:rPr>
          <w:rFonts w:ascii="PT Astra Serif" w:hAnsi="PT Astra Serif"/>
          <w:sz w:val="28"/>
          <w:szCs w:val="28"/>
        </w:rPr>
        <w:t xml:space="preserve">Дополняется оценкой деятельности государственного заказчика государственной программы, которая включает в себя анализ соблюдения </w:t>
      </w:r>
      <w:r w:rsidRPr="004C1D19">
        <w:rPr>
          <w:rFonts w:ascii="PT Astra Serif" w:hAnsi="PT Astra Serif" w:cs="PT Astra Serif"/>
          <w:sz w:val="28"/>
          <w:szCs w:val="28"/>
        </w:rPr>
        <w:t xml:space="preserve">установленных требований по разработке и реализации государственных программ, а </w:t>
      </w:r>
      <w:r w:rsidRPr="004C1D19">
        <w:rPr>
          <w:rFonts w:ascii="PT Astra Serif" w:hAnsi="PT Astra Serif"/>
          <w:sz w:val="28"/>
          <w:szCs w:val="28"/>
        </w:rPr>
        <w:t xml:space="preserve">качество планирования целевых индикаторов и показателей ожидаемого эффекта. Причем, качество планирования оценивается исходя из определенного диапазона значений целевых индикаторов и показателей ожидаемого </w:t>
      </w:r>
      <w:proofErr w:type="gramStart"/>
      <w:r w:rsidRPr="004C1D19">
        <w:rPr>
          <w:rFonts w:ascii="PT Astra Serif" w:hAnsi="PT Astra Serif"/>
          <w:sz w:val="28"/>
          <w:szCs w:val="28"/>
        </w:rPr>
        <w:t>эффекта</w:t>
      </w:r>
      <w:proofErr w:type="gramEnd"/>
      <w:r w:rsidRPr="004C1D19">
        <w:rPr>
          <w:rFonts w:ascii="PT Astra Serif" w:hAnsi="PT Astra Serif"/>
          <w:sz w:val="28"/>
          <w:szCs w:val="28"/>
        </w:rPr>
        <w:t xml:space="preserve"> с применением повышающих и понижающих коэффициентов. </w:t>
      </w:r>
    </w:p>
    <w:p w:rsidR="002025D1" w:rsidRPr="004C1D19" w:rsidRDefault="002025D1" w:rsidP="001B1A94">
      <w:pPr>
        <w:pStyle w:val="ConsPlusNonformat"/>
        <w:numPr>
          <w:ilvl w:val="0"/>
          <w:numId w:val="20"/>
        </w:numPr>
        <w:tabs>
          <w:tab w:val="left" w:pos="1134"/>
        </w:tabs>
        <w:ind w:left="0" w:firstLine="851"/>
        <w:jc w:val="both"/>
        <w:rPr>
          <w:rFonts w:ascii="PT Astra Serif" w:hAnsi="PT Astra Serif" w:cs="Times New Roman"/>
          <w:sz w:val="28"/>
          <w:szCs w:val="28"/>
        </w:rPr>
      </w:pPr>
      <w:r w:rsidRPr="004C1D19">
        <w:rPr>
          <w:rFonts w:ascii="PT Astra Serif" w:hAnsi="PT Astra Serif" w:cs="Times New Roman"/>
          <w:sz w:val="28"/>
          <w:szCs w:val="28"/>
        </w:rPr>
        <w:t>Расширяется диапазон для определения с</w:t>
      </w:r>
      <w:r w:rsidRPr="004C1D19">
        <w:rPr>
          <w:rFonts w:ascii="PT Astra Serif" w:hAnsi="PT Astra Serif"/>
          <w:sz w:val="28"/>
          <w:szCs w:val="28"/>
        </w:rPr>
        <w:t>тепени эффективности реализации государственной программы.</w:t>
      </w:r>
    </w:p>
    <w:p w:rsidR="002025D1" w:rsidRDefault="002025D1" w:rsidP="002025D1">
      <w:pPr>
        <w:spacing w:after="0" w:line="240" w:lineRule="auto"/>
        <w:ind w:firstLine="709"/>
        <w:jc w:val="both"/>
        <w:rPr>
          <w:rFonts w:ascii="PT Astra Serif" w:hAnsi="PT Astra Serif"/>
          <w:sz w:val="28"/>
          <w:szCs w:val="28"/>
        </w:rPr>
      </w:pPr>
      <w:r w:rsidRPr="004C1D19">
        <w:rPr>
          <w:rFonts w:ascii="PT Astra Serif" w:hAnsi="PT Astra Serif"/>
          <w:sz w:val="28"/>
          <w:szCs w:val="28"/>
        </w:rPr>
        <w:t xml:space="preserve">В соответствии с Перечнем государственных программ Ульяновской области с 2021 года в регионе продолжат свою реализацию 21 государственная программа. </w:t>
      </w:r>
    </w:p>
    <w:p w:rsidR="006B11F5" w:rsidRPr="004C1D19" w:rsidRDefault="006B11F5" w:rsidP="002025D1">
      <w:pPr>
        <w:spacing w:after="0" w:line="240" w:lineRule="auto"/>
        <w:ind w:firstLine="709"/>
        <w:jc w:val="both"/>
        <w:rPr>
          <w:rFonts w:ascii="PT Astra Serif" w:hAnsi="PT Astra Serif"/>
          <w:sz w:val="28"/>
          <w:szCs w:val="28"/>
        </w:rPr>
      </w:pPr>
    </w:p>
    <w:p w:rsidR="006B11F5" w:rsidRPr="00B817BE" w:rsidRDefault="006B11F5" w:rsidP="006B11F5">
      <w:pPr>
        <w:spacing w:after="0" w:line="240" w:lineRule="auto"/>
        <w:ind w:firstLine="720"/>
        <w:jc w:val="both"/>
        <w:rPr>
          <w:rFonts w:ascii="PT Astra Serif" w:hAnsi="PT Astra Serif"/>
          <w:sz w:val="28"/>
          <w:szCs w:val="28"/>
        </w:rPr>
      </w:pPr>
      <w:r>
        <w:rPr>
          <w:rFonts w:ascii="PT Astra Serif" w:hAnsi="PT Astra Serif"/>
          <w:sz w:val="28"/>
          <w:szCs w:val="28"/>
        </w:rPr>
        <w:t>Бюджетная политика в сфере</w:t>
      </w:r>
      <w:r w:rsidRPr="00B817BE">
        <w:rPr>
          <w:rFonts w:ascii="PT Astra Serif" w:hAnsi="PT Astra Serif"/>
          <w:sz w:val="28"/>
          <w:szCs w:val="28"/>
        </w:rPr>
        <w:t xml:space="preserve"> межбюджетных отношений будет осуществляться в рамках действующего бюджетного законодательства.</w:t>
      </w:r>
    </w:p>
    <w:p w:rsidR="006B11F5" w:rsidRPr="00B817BE" w:rsidRDefault="006B11F5" w:rsidP="006B11F5">
      <w:pPr>
        <w:spacing w:after="0" w:line="240" w:lineRule="auto"/>
        <w:ind w:firstLine="720"/>
        <w:jc w:val="both"/>
        <w:rPr>
          <w:rFonts w:ascii="PT Astra Serif" w:hAnsi="PT Astra Serif"/>
          <w:sz w:val="28"/>
          <w:szCs w:val="28"/>
        </w:rPr>
      </w:pPr>
      <w:r w:rsidRPr="00B817BE">
        <w:rPr>
          <w:rFonts w:ascii="PT Astra Serif" w:hAnsi="PT Astra Serif"/>
          <w:sz w:val="28"/>
          <w:szCs w:val="28"/>
        </w:rPr>
        <w:t>В условиях сохраняющейся неопределённости, в предстоящем трёхлетнем периоде органы местного самоуправления муниципальных образований должны будут обеспечить эффективное управление муниципальными финансами.</w:t>
      </w:r>
    </w:p>
    <w:p w:rsidR="006B11F5" w:rsidRPr="00B817BE" w:rsidRDefault="006B11F5" w:rsidP="006B11F5">
      <w:pPr>
        <w:spacing w:after="0" w:line="240" w:lineRule="auto"/>
        <w:ind w:firstLine="709"/>
        <w:jc w:val="both"/>
        <w:rPr>
          <w:rFonts w:ascii="PT Astra Serif" w:hAnsi="PT Astra Serif"/>
          <w:sz w:val="28"/>
          <w:szCs w:val="28"/>
        </w:rPr>
      </w:pPr>
      <w:r w:rsidRPr="00B817BE">
        <w:rPr>
          <w:rFonts w:ascii="PT Astra Serif" w:hAnsi="PT Astra Serif"/>
          <w:sz w:val="28"/>
          <w:szCs w:val="28"/>
        </w:rPr>
        <w:t>Муниципальными образованиями, являющимися получателями дотаций на выравнивание бюджетной обеспеченности должно быть продолжено обеспечение осуществления мер по социально-экономическому развитию и оздоровлению муниципальных финансов</w:t>
      </w:r>
      <w:r w:rsidRPr="00B817BE">
        <w:rPr>
          <w:rFonts w:ascii="PT Astra Serif" w:hAnsi="PT Astra Serif"/>
          <w:b/>
          <w:sz w:val="28"/>
          <w:szCs w:val="28"/>
        </w:rPr>
        <w:t xml:space="preserve"> </w:t>
      </w:r>
      <w:r w:rsidRPr="00B817BE">
        <w:rPr>
          <w:rFonts w:ascii="PT Astra Serif" w:hAnsi="PT Astra Serif"/>
          <w:sz w:val="28"/>
          <w:szCs w:val="28"/>
        </w:rPr>
        <w:t xml:space="preserve">в соответствии с Соглашениями, заключаемыми Главами администраций с Министерством финансов области. </w:t>
      </w:r>
    </w:p>
    <w:p w:rsidR="005126B3" w:rsidRDefault="005126B3" w:rsidP="003E7AF1">
      <w:pPr>
        <w:pStyle w:val="ConsPlusNormal"/>
        <w:jc w:val="both"/>
        <w:rPr>
          <w:rFonts w:ascii="PT Astra Serif" w:hAnsi="PT Astra Serif"/>
          <w:sz w:val="28"/>
          <w:szCs w:val="28"/>
        </w:rPr>
      </w:pPr>
      <w:r w:rsidRPr="006B11F5">
        <w:rPr>
          <w:rFonts w:ascii="PT Astra Serif" w:hAnsi="PT Astra Serif"/>
          <w:sz w:val="28"/>
          <w:szCs w:val="28"/>
        </w:rPr>
        <w:t>Структура межбюджетных трансфертов из областного бюджета Ульяновской области бюджетам муниципальных образований Ульяновской области приведена в таблице 5.</w:t>
      </w:r>
    </w:p>
    <w:p w:rsidR="0073696F" w:rsidRDefault="0073696F" w:rsidP="003E7AF1">
      <w:pPr>
        <w:pStyle w:val="ConsPlusNormal"/>
        <w:jc w:val="both"/>
        <w:rPr>
          <w:rFonts w:ascii="PT Astra Serif" w:hAnsi="PT Astra Serif"/>
          <w:sz w:val="28"/>
          <w:szCs w:val="28"/>
        </w:rPr>
      </w:pPr>
    </w:p>
    <w:p w:rsidR="0073696F" w:rsidRDefault="0073696F" w:rsidP="003E7AF1">
      <w:pPr>
        <w:pStyle w:val="ConsPlusNormal"/>
        <w:jc w:val="both"/>
        <w:rPr>
          <w:rFonts w:ascii="PT Astra Serif" w:hAnsi="PT Astra Serif"/>
          <w:sz w:val="28"/>
          <w:szCs w:val="28"/>
        </w:rPr>
      </w:pPr>
    </w:p>
    <w:p w:rsidR="006D5EDD" w:rsidRDefault="006D5EDD" w:rsidP="003E7AF1">
      <w:pPr>
        <w:pStyle w:val="ConsPlusNormal"/>
        <w:jc w:val="both"/>
        <w:rPr>
          <w:rFonts w:ascii="PT Astra Serif" w:hAnsi="PT Astra Serif"/>
          <w:sz w:val="28"/>
          <w:szCs w:val="28"/>
        </w:rPr>
      </w:pPr>
    </w:p>
    <w:p w:rsidR="006D5EDD" w:rsidRDefault="006D5EDD" w:rsidP="003E7AF1">
      <w:pPr>
        <w:pStyle w:val="ConsPlusNormal"/>
        <w:jc w:val="both"/>
        <w:rPr>
          <w:rFonts w:ascii="PT Astra Serif" w:hAnsi="PT Astra Serif"/>
          <w:sz w:val="28"/>
          <w:szCs w:val="28"/>
        </w:rPr>
      </w:pPr>
    </w:p>
    <w:p w:rsidR="006D5EDD" w:rsidRDefault="006D5EDD" w:rsidP="003E7AF1">
      <w:pPr>
        <w:pStyle w:val="ConsPlusNormal"/>
        <w:jc w:val="both"/>
        <w:rPr>
          <w:rFonts w:ascii="PT Astra Serif" w:hAnsi="PT Astra Serif"/>
          <w:sz w:val="28"/>
          <w:szCs w:val="28"/>
        </w:rPr>
      </w:pPr>
    </w:p>
    <w:p w:rsidR="0073696F" w:rsidRPr="006B11F5" w:rsidRDefault="0073696F" w:rsidP="003E7AF1">
      <w:pPr>
        <w:pStyle w:val="ConsPlusNormal"/>
        <w:jc w:val="both"/>
        <w:rPr>
          <w:rFonts w:ascii="PT Astra Serif" w:hAnsi="PT Astra Serif"/>
          <w:sz w:val="28"/>
          <w:szCs w:val="28"/>
        </w:rPr>
      </w:pPr>
    </w:p>
    <w:p w:rsidR="005126B3" w:rsidRPr="006B11F5" w:rsidRDefault="0073696F" w:rsidP="00172959">
      <w:pPr>
        <w:pStyle w:val="a3"/>
        <w:numPr>
          <w:ilvl w:val="0"/>
          <w:numId w:val="7"/>
        </w:numPr>
        <w:spacing w:after="0" w:line="240" w:lineRule="auto"/>
        <w:jc w:val="right"/>
        <w:rPr>
          <w:rFonts w:ascii="PT Astra Serif" w:eastAsia="Calibri" w:hAnsi="PT Astra Serif"/>
          <w:sz w:val="28"/>
          <w:szCs w:val="28"/>
          <w:lang w:eastAsia="en-US"/>
        </w:rPr>
      </w:pPr>
      <w:r>
        <w:rPr>
          <w:rFonts w:ascii="PT Astra Serif" w:eastAsia="Calibri" w:hAnsi="PT Astra Serif"/>
          <w:sz w:val="28"/>
          <w:szCs w:val="28"/>
          <w:lang w:eastAsia="en-US"/>
        </w:rPr>
        <w:lastRenderedPageBreak/>
        <w:t xml:space="preserve">  </w:t>
      </w:r>
      <w:r w:rsidR="005126B3" w:rsidRPr="006B11F5">
        <w:rPr>
          <w:rFonts w:ascii="PT Astra Serif" w:eastAsia="Calibri" w:hAnsi="PT Astra Serif"/>
          <w:sz w:val="28"/>
          <w:szCs w:val="28"/>
          <w:lang w:eastAsia="en-US"/>
        </w:rPr>
        <w:t>Таблица 5</w:t>
      </w:r>
    </w:p>
    <w:p w:rsidR="005126B3" w:rsidRPr="006B11F5" w:rsidRDefault="005126B3" w:rsidP="00AA6E85">
      <w:pPr>
        <w:pStyle w:val="a3"/>
        <w:spacing w:after="0" w:line="240" w:lineRule="auto"/>
        <w:ind w:left="0"/>
        <w:jc w:val="center"/>
        <w:rPr>
          <w:rFonts w:ascii="PT Astra Serif" w:eastAsia="Calibri" w:hAnsi="PT Astra Serif"/>
          <w:b/>
          <w:sz w:val="28"/>
          <w:szCs w:val="28"/>
          <w:lang w:eastAsia="en-US"/>
        </w:rPr>
      </w:pPr>
      <w:r w:rsidRPr="006B11F5">
        <w:rPr>
          <w:rFonts w:ascii="PT Astra Serif" w:eastAsia="Calibri" w:hAnsi="PT Astra Serif"/>
          <w:b/>
          <w:bCs/>
          <w:sz w:val="28"/>
          <w:szCs w:val="28"/>
          <w:lang w:eastAsia="en-US"/>
        </w:rPr>
        <w:t xml:space="preserve">Межбюджетные трансферты из областного бюджета </w:t>
      </w:r>
      <w:r w:rsidRPr="006B11F5">
        <w:rPr>
          <w:rFonts w:ascii="PT Astra Serif" w:eastAsia="Calibri" w:hAnsi="PT Astra Serif"/>
          <w:b/>
          <w:bCs/>
          <w:sz w:val="28"/>
          <w:szCs w:val="28"/>
          <w:lang w:eastAsia="en-US"/>
        </w:rPr>
        <w:br/>
        <w:t xml:space="preserve">Ульяновской области бюджетам муниципальных образований Ульяновской области, </w:t>
      </w:r>
      <w:r w:rsidRPr="006B11F5">
        <w:rPr>
          <w:rFonts w:ascii="PT Astra Serif" w:eastAsia="Calibri" w:hAnsi="PT Astra Serif"/>
          <w:b/>
          <w:sz w:val="28"/>
          <w:szCs w:val="28"/>
          <w:lang w:eastAsia="en-US"/>
        </w:rPr>
        <w:t>млн рублей</w:t>
      </w:r>
    </w:p>
    <w:tbl>
      <w:tblPr>
        <w:tblW w:w="9923"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276"/>
        <w:gridCol w:w="992"/>
        <w:gridCol w:w="851"/>
        <w:gridCol w:w="850"/>
        <w:gridCol w:w="709"/>
        <w:gridCol w:w="709"/>
        <w:gridCol w:w="882"/>
        <w:gridCol w:w="709"/>
        <w:gridCol w:w="677"/>
        <w:gridCol w:w="883"/>
        <w:gridCol w:w="709"/>
        <w:gridCol w:w="676"/>
      </w:tblGrid>
      <w:tr w:rsidR="005126B3" w:rsidRPr="00FD6C86" w:rsidTr="005126B3">
        <w:trPr>
          <w:trHeight w:val="283"/>
          <w:tblHeader/>
        </w:trPr>
        <w:tc>
          <w:tcPr>
            <w:tcW w:w="1276" w:type="dxa"/>
            <w:vMerge w:val="restart"/>
            <w:shd w:val="clear" w:color="auto" w:fill="auto"/>
            <w:vAlign w:val="center"/>
            <w:hideMark/>
          </w:tcPr>
          <w:p w:rsidR="005126B3" w:rsidRPr="00FD6C86" w:rsidRDefault="005126B3" w:rsidP="005126B3">
            <w:pPr>
              <w:spacing w:after="0" w:line="240" w:lineRule="auto"/>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Наименование</w:t>
            </w:r>
          </w:p>
        </w:tc>
        <w:tc>
          <w:tcPr>
            <w:tcW w:w="992" w:type="dxa"/>
            <w:vMerge w:val="restart"/>
            <w:shd w:val="clear" w:color="auto" w:fill="auto"/>
            <w:vAlign w:val="center"/>
            <w:hideMark/>
          </w:tcPr>
          <w:p w:rsidR="005126B3" w:rsidRPr="00FD6C86" w:rsidRDefault="00725A42" w:rsidP="005126B3">
            <w:pPr>
              <w:spacing w:after="0" w:line="240" w:lineRule="auto"/>
              <w:contextualSpacing/>
              <w:jc w:val="center"/>
              <w:rPr>
                <w:rFonts w:ascii="PT Astra Serif" w:eastAsia="Calibri" w:hAnsi="PT Astra Serif"/>
                <w:sz w:val="24"/>
                <w:szCs w:val="24"/>
                <w:lang w:val="en-US" w:eastAsia="en-US"/>
              </w:rPr>
            </w:pPr>
            <w:r w:rsidRPr="00FD6C86">
              <w:rPr>
                <w:rFonts w:ascii="PT Astra Serif" w:eastAsia="Calibri" w:hAnsi="PT Astra Serif"/>
                <w:sz w:val="24"/>
                <w:szCs w:val="24"/>
                <w:lang w:eastAsia="en-US"/>
              </w:rPr>
              <w:t xml:space="preserve">2020 </w:t>
            </w:r>
            <w:r w:rsidR="005126B3" w:rsidRPr="00FD6C86">
              <w:rPr>
                <w:rFonts w:ascii="PT Astra Serif" w:eastAsia="Calibri" w:hAnsi="PT Astra Serif"/>
                <w:sz w:val="24"/>
                <w:szCs w:val="24"/>
                <w:lang w:eastAsia="en-US"/>
              </w:rPr>
              <w:t>год</w:t>
            </w:r>
          </w:p>
          <w:p w:rsidR="005126B3" w:rsidRPr="00FD6C86" w:rsidRDefault="005126B3" w:rsidP="005126B3">
            <w:pPr>
              <w:spacing w:after="0" w:line="240" w:lineRule="auto"/>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w:t>
            </w:r>
            <w:proofErr w:type="spellStart"/>
            <w:r w:rsidRPr="00FD6C86">
              <w:rPr>
                <w:rFonts w:ascii="PT Astra Serif" w:eastAsia="Calibri" w:hAnsi="PT Astra Serif"/>
                <w:sz w:val="24"/>
                <w:szCs w:val="24"/>
                <w:lang w:eastAsia="en-US"/>
              </w:rPr>
              <w:t>перв</w:t>
            </w:r>
            <w:proofErr w:type="spellEnd"/>
            <w:r w:rsidRPr="00FD6C86">
              <w:rPr>
                <w:rFonts w:ascii="PT Astra Serif" w:eastAsia="Calibri" w:hAnsi="PT Astra Serif"/>
                <w:sz w:val="24"/>
                <w:szCs w:val="24"/>
                <w:lang w:eastAsia="en-US"/>
              </w:rPr>
              <w:t>. закон</w:t>
            </w:r>
            <w:r w:rsidRPr="00FD6C86">
              <w:rPr>
                <w:rFonts w:ascii="PT Astra Serif" w:eastAsia="Calibri" w:hAnsi="PT Astra Serif"/>
                <w:sz w:val="24"/>
                <w:szCs w:val="24"/>
                <w:lang w:val="en-US" w:eastAsia="en-US"/>
              </w:rPr>
              <w:t>)</w:t>
            </w:r>
          </w:p>
        </w:tc>
        <w:tc>
          <w:tcPr>
            <w:tcW w:w="851" w:type="dxa"/>
            <w:vMerge w:val="restart"/>
            <w:vAlign w:val="center"/>
          </w:tcPr>
          <w:p w:rsidR="005126B3" w:rsidRPr="00FD6C86" w:rsidRDefault="005126B3" w:rsidP="005126B3">
            <w:pPr>
              <w:spacing w:after="0" w:line="240" w:lineRule="auto"/>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Доля</w:t>
            </w:r>
            <w:proofErr w:type="gramStart"/>
            <w:r w:rsidRPr="00FD6C86">
              <w:rPr>
                <w:rFonts w:ascii="PT Astra Serif" w:eastAsia="Calibri" w:hAnsi="PT Astra Serif"/>
                <w:sz w:val="24"/>
                <w:szCs w:val="24"/>
                <w:lang w:eastAsia="en-US"/>
              </w:rPr>
              <w:t xml:space="preserve"> (%)</w:t>
            </w:r>
            <w:proofErr w:type="gramEnd"/>
          </w:p>
        </w:tc>
        <w:tc>
          <w:tcPr>
            <w:tcW w:w="2268" w:type="dxa"/>
            <w:gridSpan w:val="3"/>
            <w:shd w:val="clear" w:color="auto" w:fill="auto"/>
            <w:vAlign w:val="center"/>
            <w:hideMark/>
          </w:tcPr>
          <w:p w:rsidR="005126B3" w:rsidRPr="00FD6C86" w:rsidRDefault="005126B3" w:rsidP="00725A42">
            <w:pPr>
              <w:spacing w:after="0" w:line="240" w:lineRule="auto"/>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202</w:t>
            </w:r>
            <w:r w:rsidR="00725A42" w:rsidRPr="00FD6C86">
              <w:rPr>
                <w:rFonts w:ascii="PT Astra Serif" w:eastAsia="Calibri" w:hAnsi="PT Astra Serif"/>
                <w:sz w:val="24"/>
                <w:szCs w:val="24"/>
                <w:lang w:eastAsia="en-US"/>
              </w:rPr>
              <w:t>1</w:t>
            </w:r>
            <w:r w:rsidRPr="00FD6C86">
              <w:rPr>
                <w:rFonts w:ascii="PT Astra Serif" w:eastAsia="Calibri" w:hAnsi="PT Astra Serif"/>
                <w:sz w:val="24"/>
                <w:szCs w:val="24"/>
                <w:lang w:eastAsia="en-US"/>
              </w:rPr>
              <w:t xml:space="preserve"> год</w:t>
            </w:r>
          </w:p>
        </w:tc>
        <w:tc>
          <w:tcPr>
            <w:tcW w:w="2268" w:type="dxa"/>
            <w:gridSpan w:val="3"/>
            <w:shd w:val="clear" w:color="auto" w:fill="auto"/>
            <w:vAlign w:val="center"/>
            <w:hideMark/>
          </w:tcPr>
          <w:p w:rsidR="005126B3" w:rsidRPr="00FD6C86" w:rsidRDefault="005126B3" w:rsidP="00725A42">
            <w:pPr>
              <w:spacing w:after="0" w:line="240" w:lineRule="auto"/>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202</w:t>
            </w:r>
            <w:r w:rsidR="00725A42" w:rsidRPr="00FD6C86">
              <w:rPr>
                <w:rFonts w:ascii="PT Astra Serif" w:eastAsia="Calibri" w:hAnsi="PT Astra Serif"/>
                <w:sz w:val="24"/>
                <w:szCs w:val="24"/>
                <w:lang w:eastAsia="en-US"/>
              </w:rPr>
              <w:t>2</w:t>
            </w:r>
            <w:r w:rsidRPr="00FD6C86">
              <w:rPr>
                <w:rFonts w:ascii="PT Astra Serif" w:eastAsia="Calibri" w:hAnsi="PT Astra Serif"/>
                <w:sz w:val="24"/>
                <w:szCs w:val="24"/>
                <w:lang w:eastAsia="en-US"/>
              </w:rPr>
              <w:t xml:space="preserve"> год</w:t>
            </w:r>
          </w:p>
        </w:tc>
        <w:tc>
          <w:tcPr>
            <w:tcW w:w="2268" w:type="dxa"/>
            <w:gridSpan w:val="3"/>
            <w:shd w:val="clear" w:color="auto" w:fill="auto"/>
            <w:vAlign w:val="center"/>
            <w:hideMark/>
          </w:tcPr>
          <w:p w:rsidR="005126B3" w:rsidRPr="00FD6C86" w:rsidRDefault="005126B3" w:rsidP="00725A42">
            <w:pPr>
              <w:spacing w:after="0" w:line="240" w:lineRule="auto"/>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202</w:t>
            </w:r>
            <w:r w:rsidR="00725A42" w:rsidRPr="00FD6C86">
              <w:rPr>
                <w:rFonts w:ascii="PT Astra Serif" w:eastAsia="Calibri" w:hAnsi="PT Astra Serif"/>
                <w:sz w:val="24"/>
                <w:szCs w:val="24"/>
                <w:lang w:eastAsia="en-US"/>
              </w:rPr>
              <w:t>3</w:t>
            </w:r>
            <w:r w:rsidRPr="00FD6C86">
              <w:rPr>
                <w:rFonts w:ascii="PT Astra Serif" w:eastAsia="Calibri" w:hAnsi="PT Astra Serif"/>
                <w:sz w:val="24"/>
                <w:szCs w:val="24"/>
                <w:lang w:eastAsia="en-US"/>
              </w:rPr>
              <w:t xml:space="preserve"> год</w:t>
            </w:r>
          </w:p>
        </w:tc>
      </w:tr>
      <w:tr w:rsidR="005126B3" w:rsidRPr="00FD6C86" w:rsidTr="005126B3">
        <w:trPr>
          <w:trHeight w:val="510"/>
          <w:tblHeader/>
        </w:trPr>
        <w:tc>
          <w:tcPr>
            <w:tcW w:w="1276" w:type="dxa"/>
            <w:vMerge/>
            <w:shd w:val="clear" w:color="auto" w:fill="auto"/>
            <w:vAlign w:val="center"/>
            <w:hideMark/>
          </w:tcPr>
          <w:p w:rsidR="005126B3" w:rsidRPr="00FD6C86" w:rsidRDefault="005126B3" w:rsidP="005126B3">
            <w:pPr>
              <w:spacing w:after="0" w:line="240" w:lineRule="auto"/>
              <w:contextualSpacing/>
              <w:jc w:val="center"/>
              <w:rPr>
                <w:rFonts w:ascii="PT Astra Serif" w:eastAsia="Calibri" w:hAnsi="PT Astra Serif"/>
                <w:sz w:val="24"/>
                <w:szCs w:val="24"/>
                <w:lang w:eastAsia="en-US"/>
              </w:rPr>
            </w:pPr>
          </w:p>
        </w:tc>
        <w:tc>
          <w:tcPr>
            <w:tcW w:w="992" w:type="dxa"/>
            <w:vMerge/>
            <w:shd w:val="clear" w:color="auto" w:fill="auto"/>
            <w:vAlign w:val="center"/>
            <w:hideMark/>
          </w:tcPr>
          <w:p w:rsidR="005126B3" w:rsidRPr="00FD6C86" w:rsidRDefault="005126B3" w:rsidP="005126B3">
            <w:pPr>
              <w:spacing w:after="0" w:line="240" w:lineRule="auto"/>
              <w:contextualSpacing/>
              <w:jc w:val="center"/>
              <w:rPr>
                <w:rFonts w:ascii="PT Astra Serif" w:eastAsia="Calibri" w:hAnsi="PT Astra Serif"/>
                <w:sz w:val="24"/>
                <w:szCs w:val="24"/>
                <w:lang w:eastAsia="en-US"/>
              </w:rPr>
            </w:pPr>
          </w:p>
        </w:tc>
        <w:tc>
          <w:tcPr>
            <w:tcW w:w="851" w:type="dxa"/>
            <w:vMerge/>
            <w:vAlign w:val="center"/>
          </w:tcPr>
          <w:p w:rsidR="005126B3" w:rsidRPr="00FD6C86" w:rsidRDefault="005126B3" w:rsidP="005126B3">
            <w:pPr>
              <w:spacing w:after="0" w:line="240" w:lineRule="auto"/>
              <w:contextualSpacing/>
              <w:jc w:val="center"/>
              <w:rPr>
                <w:rFonts w:ascii="PT Astra Serif" w:eastAsia="Calibri" w:hAnsi="PT Astra Serif"/>
                <w:sz w:val="24"/>
                <w:szCs w:val="24"/>
                <w:lang w:eastAsia="en-US"/>
              </w:rPr>
            </w:pPr>
          </w:p>
        </w:tc>
        <w:tc>
          <w:tcPr>
            <w:tcW w:w="850" w:type="dxa"/>
            <w:shd w:val="clear" w:color="auto" w:fill="auto"/>
            <w:vAlign w:val="center"/>
            <w:hideMark/>
          </w:tcPr>
          <w:p w:rsidR="005126B3" w:rsidRPr="00FD6C86" w:rsidRDefault="005126B3" w:rsidP="005126B3">
            <w:pPr>
              <w:spacing w:after="0" w:line="240" w:lineRule="auto"/>
              <w:ind w:left="-108" w:right="-108"/>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проект</w:t>
            </w:r>
          </w:p>
        </w:tc>
        <w:tc>
          <w:tcPr>
            <w:tcW w:w="709" w:type="dxa"/>
            <w:shd w:val="clear" w:color="auto" w:fill="auto"/>
            <w:vAlign w:val="center"/>
            <w:hideMark/>
          </w:tcPr>
          <w:p w:rsidR="005126B3" w:rsidRPr="00FD6C86" w:rsidRDefault="005126B3" w:rsidP="00681D1E">
            <w:pPr>
              <w:spacing w:after="0" w:line="240" w:lineRule="auto"/>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в % к 20</w:t>
            </w:r>
            <w:r w:rsidR="00681D1E">
              <w:rPr>
                <w:rFonts w:ascii="PT Astra Serif" w:eastAsia="Calibri" w:hAnsi="PT Astra Serif"/>
                <w:sz w:val="24"/>
                <w:szCs w:val="24"/>
                <w:lang w:eastAsia="en-US"/>
              </w:rPr>
              <w:t>20</w:t>
            </w:r>
            <w:r w:rsidRPr="00FD6C86">
              <w:rPr>
                <w:rFonts w:ascii="PT Astra Serif" w:eastAsia="Calibri" w:hAnsi="PT Astra Serif"/>
                <w:sz w:val="24"/>
                <w:szCs w:val="24"/>
                <w:lang w:eastAsia="en-US"/>
              </w:rPr>
              <w:t xml:space="preserve"> году</w:t>
            </w:r>
          </w:p>
        </w:tc>
        <w:tc>
          <w:tcPr>
            <w:tcW w:w="709" w:type="dxa"/>
            <w:shd w:val="clear" w:color="auto" w:fill="auto"/>
            <w:vAlign w:val="center"/>
            <w:hideMark/>
          </w:tcPr>
          <w:p w:rsidR="005126B3" w:rsidRPr="00FD6C86" w:rsidRDefault="005126B3" w:rsidP="005126B3">
            <w:pPr>
              <w:spacing w:after="0" w:line="240" w:lineRule="auto"/>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доля</w:t>
            </w:r>
            <w:proofErr w:type="gramStart"/>
            <w:r w:rsidRPr="00FD6C86">
              <w:rPr>
                <w:rFonts w:ascii="PT Astra Serif" w:eastAsia="Calibri" w:hAnsi="PT Astra Serif"/>
                <w:sz w:val="24"/>
                <w:szCs w:val="24"/>
                <w:lang w:eastAsia="en-US"/>
              </w:rPr>
              <w:t xml:space="preserve"> (%)</w:t>
            </w:r>
            <w:proofErr w:type="gramEnd"/>
          </w:p>
        </w:tc>
        <w:tc>
          <w:tcPr>
            <w:tcW w:w="882" w:type="dxa"/>
            <w:shd w:val="clear" w:color="auto" w:fill="auto"/>
            <w:vAlign w:val="center"/>
            <w:hideMark/>
          </w:tcPr>
          <w:p w:rsidR="005126B3" w:rsidRPr="00FD6C86" w:rsidRDefault="005126B3" w:rsidP="005126B3">
            <w:pPr>
              <w:spacing w:after="0" w:line="240" w:lineRule="auto"/>
              <w:ind w:left="-108" w:right="-76"/>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проект</w:t>
            </w:r>
          </w:p>
        </w:tc>
        <w:tc>
          <w:tcPr>
            <w:tcW w:w="709" w:type="dxa"/>
            <w:shd w:val="clear" w:color="auto" w:fill="auto"/>
            <w:vAlign w:val="center"/>
            <w:hideMark/>
          </w:tcPr>
          <w:p w:rsidR="005126B3" w:rsidRPr="00FD6C86" w:rsidRDefault="005126B3" w:rsidP="00681D1E">
            <w:pPr>
              <w:spacing w:after="0" w:line="240" w:lineRule="auto"/>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в % к 202</w:t>
            </w:r>
            <w:r w:rsidR="00681D1E">
              <w:rPr>
                <w:rFonts w:ascii="PT Astra Serif" w:eastAsia="Calibri" w:hAnsi="PT Astra Serif"/>
                <w:sz w:val="24"/>
                <w:szCs w:val="24"/>
                <w:lang w:eastAsia="en-US"/>
              </w:rPr>
              <w:t>1</w:t>
            </w:r>
            <w:r w:rsidRPr="00FD6C86">
              <w:rPr>
                <w:rFonts w:ascii="PT Astra Serif" w:eastAsia="Calibri" w:hAnsi="PT Astra Serif"/>
                <w:sz w:val="24"/>
                <w:szCs w:val="24"/>
                <w:lang w:eastAsia="en-US"/>
              </w:rPr>
              <w:t xml:space="preserve"> году</w:t>
            </w:r>
          </w:p>
        </w:tc>
        <w:tc>
          <w:tcPr>
            <w:tcW w:w="677" w:type="dxa"/>
            <w:shd w:val="clear" w:color="auto" w:fill="auto"/>
            <w:vAlign w:val="center"/>
            <w:hideMark/>
          </w:tcPr>
          <w:p w:rsidR="005126B3" w:rsidRPr="00FD6C86" w:rsidRDefault="005126B3" w:rsidP="005126B3">
            <w:pPr>
              <w:spacing w:after="0" w:line="240" w:lineRule="auto"/>
              <w:ind w:left="-140" w:right="-108"/>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доля</w:t>
            </w:r>
            <w:proofErr w:type="gramStart"/>
            <w:r w:rsidRPr="00FD6C86">
              <w:rPr>
                <w:rFonts w:ascii="PT Astra Serif" w:eastAsia="Calibri" w:hAnsi="PT Astra Serif"/>
                <w:sz w:val="24"/>
                <w:szCs w:val="24"/>
                <w:lang w:eastAsia="en-US"/>
              </w:rPr>
              <w:t xml:space="preserve"> (%)</w:t>
            </w:r>
            <w:proofErr w:type="gramEnd"/>
          </w:p>
        </w:tc>
        <w:tc>
          <w:tcPr>
            <w:tcW w:w="883" w:type="dxa"/>
            <w:shd w:val="clear" w:color="auto" w:fill="auto"/>
            <w:vAlign w:val="center"/>
            <w:hideMark/>
          </w:tcPr>
          <w:p w:rsidR="005126B3" w:rsidRPr="00FD6C86" w:rsidRDefault="005126B3" w:rsidP="005126B3">
            <w:pPr>
              <w:spacing w:after="0" w:line="240" w:lineRule="auto"/>
              <w:ind w:left="-108" w:right="-75"/>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проект</w:t>
            </w:r>
          </w:p>
        </w:tc>
        <w:tc>
          <w:tcPr>
            <w:tcW w:w="709" w:type="dxa"/>
            <w:shd w:val="clear" w:color="auto" w:fill="auto"/>
            <w:vAlign w:val="center"/>
            <w:hideMark/>
          </w:tcPr>
          <w:p w:rsidR="005126B3" w:rsidRPr="00FD6C86" w:rsidRDefault="005126B3" w:rsidP="00681D1E">
            <w:pPr>
              <w:spacing w:after="0" w:line="240" w:lineRule="auto"/>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в % к 202</w:t>
            </w:r>
            <w:r w:rsidR="00681D1E">
              <w:rPr>
                <w:rFonts w:ascii="PT Astra Serif" w:eastAsia="Calibri" w:hAnsi="PT Astra Serif"/>
                <w:sz w:val="24"/>
                <w:szCs w:val="24"/>
                <w:lang w:eastAsia="en-US"/>
              </w:rPr>
              <w:t>2</w:t>
            </w:r>
            <w:r w:rsidRPr="00FD6C86">
              <w:rPr>
                <w:rFonts w:ascii="PT Astra Serif" w:eastAsia="Calibri" w:hAnsi="PT Astra Serif"/>
                <w:sz w:val="24"/>
                <w:szCs w:val="24"/>
                <w:lang w:eastAsia="en-US"/>
              </w:rPr>
              <w:t xml:space="preserve"> году</w:t>
            </w:r>
          </w:p>
        </w:tc>
        <w:tc>
          <w:tcPr>
            <w:tcW w:w="676" w:type="dxa"/>
            <w:shd w:val="clear" w:color="auto" w:fill="auto"/>
            <w:vAlign w:val="center"/>
            <w:hideMark/>
          </w:tcPr>
          <w:p w:rsidR="005126B3" w:rsidRPr="00FD6C86" w:rsidRDefault="005126B3" w:rsidP="005126B3">
            <w:pPr>
              <w:spacing w:after="0" w:line="240" w:lineRule="auto"/>
              <w:ind w:left="-141" w:right="-108"/>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доля</w:t>
            </w:r>
            <w:proofErr w:type="gramStart"/>
            <w:r w:rsidRPr="00FD6C86">
              <w:rPr>
                <w:rFonts w:ascii="PT Astra Serif" w:eastAsia="Calibri" w:hAnsi="PT Astra Serif"/>
                <w:sz w:val="24"/>
                <w:szCs w:val="24"/>
                <w:lang w:eastAsia="en-US"/>
              </w:rPr>
              <w:t xml:space="preserve"> (%)</w:t>
            </w:r>
            <w:proofErr w:type="gramEnd"/>
          </w:p>
        </w:tc>
      </w:tr>
    </w:tbl>
    <w:p w:rsidR="005126B3" w:rsidRPr="00FD6C86" w:rsidRDefault="005126B3" w:rsidP="00172959">
      <w:pPr>
        <w:pStyle w:val="a3"/>
        <w:numPr>
          <w:ilvl w:val="0"/>
          <w:numId w:val="7"/>
        </w:numPr>
        <w:spacing w:after="0" w:line="240" w:lineRule="auto"/>
        <w:rPr>
          <w:rFonts w:ascii="PT Astra Serif" w:hAnsi="PT Astra Serif"/>
          <w:sz w:val="2"/>
          <w:szCs w:val="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992"/>
        <w:gridCol w:w="851"/>
        <w:gridCol w:w="850"/>
        <w:gridCol w:w="709"/>
        <w:gridCol w:w="709"/>
        <w:gridCol w:w="882"/>
        <w:gridCol w:w="709"/>
        <w:gridCol w:w="677"/>
        <w:gridCol w:w="883"/>
        <w:gridCol w:w="709"/>
        <w:gridCol w:w="676"/>
      </w:tblGrid>
      <w:tr w:rsidR="005126B3" w:rsidRPr="00FD6C86" w:rsidTr="005126B3">
        <w:trPr>
          <w:trHeight w:val="283"/>
          <w:tblHead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26B3" w:rsidRPr="00FD6C86" w:rsidRDefault="005126B3" w:rsidP="005126B3">
            <w:pPr>
              <w:spacing w:after="0" w:line="240" w:lineRule="auto"/>
              <w:contextualSpacing/>
              <w:jc w:val="center"/>
              <w:rPr>
                <w:rFonts w:ascii="PT Astra Serif" w:eastAsia="Calibri" w:hAnsi="PT Astra Serif"/>
                <w:sz w:val="24"/>
                <w:szCs w:val="24"/>
                <w:lang w:eastAsia="en-US"/>
              </w:rPr>
            </w:pPr>
            <w:r w:rsidRPr="00FD6C86">
              <w:rPr>
                <w:rFonts w:ascii="PT Astra Serif" w:eastAsia="Calibri" w:hAnsi="PT Astra Serif"/>
                <w:sz w:val="24"/>
                <w:szCs w:val="24"/>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5126B3" w:rsidRPr="00FD6C86" w:rsidRDefault="005126B3" w:rsidP="005126B3">
            <w:pPr>
              <w:spacing w:after="0" w:line="240" w:lineRule="auto"/>
              <w:jc w:val="center"/>
              <w:rPr>
                <w:rFonts w:ascii="PT Astra Serif" w:hAnsi="PT Astra Serif"/>
                <w:sz w:val="24"/>
                <w:szCs w:val="24"/>
              </w:rPr>
            </w:pPr>
            <w:r w:rsidRPr="00FD6C86">
              <w:rPr>
                <w:rFonts w:ascii="PT Astra Serif" w:hAnsi="PT Astra Serif"/>
                <w:sz w:val="24"/>
                <w:szCs w:val="24"/>
              </w:rPr>
              <w:t>2</w:t>
            </w:r>
          </w:p>
        </w:tc>
        <w:tc>
          <w:tcPr>
            <w:tcW w:w="851" w:type="dxa"/>
            <w:tcBorders>
              <w:top w:val="single" w:sz="4" w:space="0" w:color="auto"/>
              <w:left w:val="single" w:sz="4" w:space="0" w:color="auto"/>
              <w:bottom w:val="single" w:sz="4" w:space="0" w:color="auto"/>
              <w:right w:val="single" w:sz="4" w:space="0" w:color="auto"/>
            </w:tcBorders>
            <w:vAlign w:val="bottom"/>
          </w:tcPr>
          <w:p w:rsidR="005126B3" w:rsidRPr="00FD6C86" w:rsidRDefault="005126B3" w:rsidP="005126B3">
            <w:pPr>
              <w:spacing w:after="0" w:line="240" w:lineRule="auto"/>
              <w:jc w:val="center"/>
              <w:rPr>
                <w:rFonts w:ascii="PT Astra Serif" w:hAnsi="PT Astra Serif"/>
                <w:sz w:val="24"/>
                <w:szCs w:val="24"/>
              </w:rPr>
            </w:pPr>
            <w:r w:rsidRPr="00FD6C86">
              <w:rPr>
                <w:rFonts w:ascii="PT Astra Serif" w:hAnsi="PT Astra Serif"/>
                <w:sz w:val="24"/>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5126B3" w:rsidRPr="00FD6C86" w:rsidRDefault="005126B3" w:rsidP="005126B3">
            <w:pPr>
              <w:spacing w:after="0" w:line="240" w:lineRule="auto"/>
              <w:ind w:left="-108" w:right="-108"/>
              <w:jc w:val="center"/>
              <w:rPr>
                <w:rFonts w:ascii="PT Astra Serif" w:hAnsi="PT Astra Serif"/>
                <w:sz w:val="24"/>
                <w:szCs w:val="24"/>
              </w:rPr>
            </w:pPr>
            <w:r w:rsidRPr="00FD6C86">
              <w:rPr>
                <w:rFonts w:ascii="PT Astra Serif" w:hAnsi="PT Astra Serif"/>
                <w:sz w:val="24"/>
                <w:szCs w:val="24"/>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6B3" w:rsidRPr="00FD6C86" w:rsidRDefault="005126B3" w:rsidP="005126B3">
            <w:pPr>
              <w:spacing w:after="0" w:line="240" w:lineRule="auto"/>
              <w:ind w:left="-108" w:right="-108"/>
              <w:jc w:val="center"/>
              <w:rPr>
                <w:rFonts w:ascii="PT Astra Serif" w:hAnsi="PT Astra Serif"/>
                <w:sz w:val="24"/>
                <w:szCs w:val="24"/>
              </w:rPr>
            </w:pPr>
            <w:r w:rsidRPr="00FD6C86">
              <w:rPr>
                <w:rFonts w:ascii="PT Astra Serif" w:hAnsi="PT Astra Serif"/>
                <w:sz w:val="24"/>
                <w:szCs w:val="24"/>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6B3" w:rsidRPr="00FD6C86" w:rsidRDefault="005126B3" w:rsidP="005126B3">
            <w:pPr>
              <w:spacing w:after="0" w:line="240" w:lineRule="auto"/>
              <w:jc w:val="center"/>
              <w:rPr>
                <w:rFonts w:ascii="PT Astra Serif" w:hAnsi="PT Astra Serif"/>
                <w:sz w:val="24"/>
                <w:szCs w:val="24"/>
              </w:rPr>
            </w:pPr>
            <w:r w:rsidRPr="00FD6C86">
              <w:rPr>
                <w:rFonts w:ascii="PT Astra Serif" w:hAnsi="PT Astra Serif"/>
                <w:sz w:val="24"/>
                <w:szCs w:val="24"/>
              </w:rPr>
              <w:t>6</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tcPr>
          <w:p w:rsidR="005126B3" w:rsidRPr="00FD6C86" w:rsidRDefault="005126B3" w:rsidP="005126B3">
            <w:pPr>
              <w:spacing w:after="0" w:line="240" w:lineRule="auto"/>
              <w:ind w:left="-108" w:right="-76"/>
              <w:jc w:val="center"/>
              <w:rPr>
                <w:rFonts w:ascii="PT Astra Serif" w:hAnsi="PT Astra Serif"/>
                <w:sz w:val="24"/>
                <w:szCs w:val="24"/>
              </w:rPr>
            </w:pPr>
            <w:r w:rsidRPr="00FD6C86">
              <w:rPr>
                <w:rFonts w:ascii="PT Astra Serif" w:hAnsi="PT Astra Serif"/>
                <w:sz w:val="24"/>
                <w:szCs w:val="24"/>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6B3" w:rsidRPr="00FD6C86" w:rsidRDefault="005126B3" w:rsidP="005126B3">
            <w:pPr>
              <w:spacing w:after="0" w:line="240" w:lineRule="auto"/>
              <w:jc w:val="center"/>
              <w:rPr>
                <w:rFonts w:ascii="PT Astra Serif" w:hAnsi="PT Astra Serif"/>
                <w:sz w:val="24"/>
                <w:szCs w:val="24"/>
              </w:rPr>
            </w:pPr>
            <w:r w:rsidRPr="00FD6C86">
              <w:rPr>
                <w:rFonts w:ascii="PT Astra Serif" w:hAnsi="PT Astra Serif"/>
                <w:sz w:val="24"/>
                <w:szCs w:val="24"/>
              </w:rPr>
              <w:t>8</w:t>
            </w:r>
          </w:p>
        </w:tc>
        <w:tc>
          <w:tcPr>
            <w:tcW w:w="677" w:type="dxa"/>
            <w:tcBorders>
              <w:top w:val="single" w:sz="4" w:space="0" w:color="auto"/>
              <w:left w:val="single" w:sz="4" w:space="0" w:color="auto"/>
              <w:bottom w:val="single" w:sz="4" w:space="0" w:color="auto"/>
              <w:right w:val="single" w:sz="4" w:space="0" w:color="auto"/>
            </w:tcBorders>
            <w:shd w:val="clear" w:color="auto" w:fill="auto"/>
            <w:vAlign w:val="bottom"/>
          </w:tcPr>
          <w:p w:rsidR="005126B3" w:rsidRPr="00FD6C86" w:rsidRDefault="005126B3" w:rsidP="005126B3">
            <w:pPr>
              <w:spacing w:after="0" w:line="240" w:lineRule="auto"/>
              <w:jc w:val="center"/>
              <w:rPr>
                <w:rFonts w:ascii="PT Astra Serif" w:hAnsi="PT Astra Serif"/>
                <w:sz w:val="24"/>
                <w:szCs w:val="24"/>
              </w:rPr>
            </w:pPr>
            <w:r w:rsidRPr="00FD6C86">
              <w:rPr>
                <w:rFonts w:ascii="PT Astra Serif" w:hAnsi="PT Astra Serif"/>
                <w:sz w:val="24"/>
                <w:szCs w:val="24"/>
              </w:rPr>
              <w:t>9</w:t>
            </w:r>
          </w:p>
        </w:tc>
        <w:tc>
          <w:tcPr>
            <w:tcW w:w="883" w:type="dxa"/>
            <w:tcBorders>
              <w:top w:val="single" w:sz="4" w:space="0" w:color="auto"/>
              <w:left w:val="single" w:sz="4" w:space="0" w:color="auto"/>
              <w:bottom w:val="single" w:sz="4" w:space="0" w:color="auto"/>
              <w:right w:val="single" w:sz="4" w:space="0" w:color="auto"/>
            </w:tcBorders>
            <w:shd w:val="clear" w:color="auto" w:fill="auto"/>
            <w:vAlign w:val="bottom"/>
          </w:tcPr>
          <w:p w:rsidR="005126B3" w:rsidRPr="00FD6C86" w:rsidRDefault="005126B3" w:rsidP="005126B3">
            <w:pPr>
              <w:spacing w:after="0" w:line="240" w:lineRule="auto"/>
              <w:ind w:left="-108" w:right="-75"/>
              <w:jc w:val="center"/>
              <w:rPr>
                <w:rFonts w:ascii="PT Astra Serif" w:hAnsi="PT Astra Serif"/>
                <w:sz w:val="24"/>
                <w:szCs w:val="24"/>
              </w:rPr>
            </w:pPr>
            <w:r w:rsidRPr="00FD6C86">
              <w:rPr>
                <w:rFonts w:ascii="PT Astra Serif" w:hAnsi="PT Astra Serif"/>
                <w:sz w:val="24"/>
                <w:szCs w:val="24"/>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126B3" w:rsidRPr="00FD6C86" w:rsidRDefault="005126B3" w:rsidP="005126B3">
            <w:pPr>
              <w:spacing w:after="0" w:line="240" w:lineRule="auto"/>
              <w:ind w:left="-141" w:right="-75"/>
              <w:jc w:val="center"/>
              <w:rPr>
                <w:rFonts w:ascii="PT Astra Serif" w:hAnsi="PT Astra Serif"/>
                <w:sz w:val="24"/>
                <w:szCs w:val="24"/>
              </w:rPr>
            </w:pPr>
            <w:r w:rsidRPr="00FD6C86">
              <w:rPr>
                <w:rFonts w:ascii="PT Astra Serif" w:hAnsi="PT Astra Serif"/>
                <w:sz w:val="24"/>
                <w:szCs w:val="24"/>
              </w:rPr>
              <w:t>11</w:t>
            </w:r>
          </w:p>
        </w:tc>
        <w:tc>
          <w:tcPr>
            <w:tcW w:w="676" w:type="dxa"/>
            <w:tcBorders>
              <w:top w:val="single" w:sz="4" w:space="0" w:color="auto"/>
              <w:left w:val="single" w:sz="4" w:space="0" w:color="auto"/>
              <w:bottom w:val="single" w:sz="4" w:space="0" w:color="auto"/>
              <w:right w:val="single" w:sz="4" w:space="0" w:color="auto"/>
            </w:tcBorders>
            <w:shd w:val="clear" w:color="auto" w:fill="auto"/>
            <w:vAlign w:val="bottom"/>
          </w:tcPr>
          <w:p w:rsidR="005126B3" w:rsidRPr="00FD6C86" w:rsidRDefault="005126B3" w:rsidP="005126B3">
            <w:pPr>
              <w:spacing w:after="0" w:line="240" w:lineRule="auto"/>
              <w:jc w:val="center"/>
              <w:rPr>
                <w:rFonts w:ascii="PT Astra Serif" w:hAnsi="PT Astra Serif"/>
                <w:sz w:val="24"/>
                <w:szCs w:val="24"/>
              </w:rPr>
            </w:pPr>
            <w:r w:rsidRPr="00FD6C86">
              <w:rPr>
                <w:rFonts w:ascii="PT Astra Serif" w:hAnsi="PT Astra Serif"/>
                <w:sz w:val="24"/>
                <w:szCs w:val="24"/>
              </w:rPr>
              <w:t>12</w:t>
            </w:r>
          </w:p>
        </w:tc>
      </w:tr>
      <w:tr w:rsidR="005126B3" w:rsidRPr="004C1D19" w:rsidTr="005126B3">
        <w:trPr>
          <w:trHeight w:val="51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26B3" w:rsidRPr="00504158" w:rsidRDefault="005126B3" w:rsidP="005126B3">
            <w:pPr>
              <w:spacing w:after="0" w:line="240" w:lineRule="auto"/>
              <w:contextualSpacing/>
              <w:jc w:val="both"/>
              <w:rPr>
                <w:rFonts w:ascii="PT Astra Serif" w:eastAsia="Calibri" w:hAnsi="PT Astra Serif"/>
                <w:sz w:val="24"/>
                <w:szCs w:val="24"/>
                <w:highlight w:val="yellow"/>
                <w:lang w:eastAsia="en-US"/>
              </w:rPr>
            </w:pPr>
            <w:proofErr w:type="spellStart"/>
            <w:proofErr w:type="gramStart"/>
            <w:r w:rsidRPr="00EB656D">
              <w:rPr>
                <w:rFonts w:ascii="PT Astra Serif" w:eastAsia="Calibri" w:hAnsi="PT Astra Serif"/>
                <w:sz w:val="24"/>
                <w:szCs w:val="24"/>
                <w:lang w:eastAsia="en-US"/>
              </w:rPr>
              <w:t>Межбюд-жетные</w:t>
            </w:r>
            <w:proofErr w:type="spellEnd"/>
            <w:proofErr w:type="gramEnd"/>
            <w:r w:rsidRPr="00EB656D">
              <w:rPr>
                <w:rFonts w:ascii="PT Astra Serif" w:eastAsia="Calibri" w:hAnsi="PT Astra Serif"/>
                <w:sz w:val="24"/>
                <w:szCs w:val="24"/>
                <w:lang w:eastAsia="en-US"/>
              </w:rPr>
              <w:t xml:space="preserve"> </w:t>
            </w:r>
            <w:proofErr w:type="spellStart"/>
            <w:r w:rsidRPr="00EB656D">
              <w:rPr>
                <w:rFonts w:ascii="PT Astra Serif" w:eastAsia="Calibri" w:hAnsi="PT Astra Serif"/>
                <w:sz w:val="24"/>
                <w:szCs w:val="24"/>
                <w:lang w:eastAsia="en-US"/>
              </w:rPr>
              <w:t>трансфер-ты</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EB656D" w:rsidP="00504158">
            <w:pPr>
              <w:ind w:right="-108" w:hanging="108"/>
              <w:jc w:val="center"/>
              <w:rPr>
                <w:rFonts w:ascii="PT Astra Serif" w:hAnsi="PT Astra Serif" w:cs="Arial"/>
                <w:sz w:val="24"/>
                <w:szCs w:val="24"/>
                <w:highlight w:val="yellow"/>
              </w:rPr>
            </w:pPr>
            <w:r w:rsidRPr="00EB656D">
              <w:rPr>
                <w:rFonts w:ascii="PT Astra Serif" w:hAnsi="PT Astra Serif" w:cs="Arial"/>
                <w:sz w:val="24"/>
                <w:szCs w:val="24"/>
              </w:rPr>
              <w:t>16424,2</w:t>
            </w:r>
          </w:p>
        </w:tc>
        <w:tc>
          <w:tcPr>
            <w:tcW w:w="851" w:type="dxa"/>
            <w:tcBorders>
              <w:top w:val="single" w:sz="4" w:space="0" w:color="auto"/>
              <w:left w:val="single" w:sz="4" w:space="0" w:color="auto"/>
              <w:bottom w:val="single" w:sz="4" w:space="0" w:color="auto"/>
              <w:right w:val="single" w:sz="4" w:space="0" w:color="auto"/>
            </w:tcBorders>
            <w:vAlign w:val="bottom"/>
          </w:tcPr>
          <w:p w:rsidR="005126B3" w:rsidRPr="00EB656D" w:rsidRDefault="005126B3" w:rsidP="00504158">
            <w:pPr>
              <w:ind w:right="-108" w:hanging="108"/>
              <w:jc w:val="center"/>
              <w:rPr>
                <w:rFonts w:ascii="PT Astra Serif" w:hAnsi="PT Astra Serif" w:cs="Arial"/>
                <w:sz w:val="24"/>
                <w:szCs w:val="24"/>
              </w:rPr>
            </w:pPr>
            <w:r w:rsidRPr="00EB656D">
              <w:rPr>
                <w:rFonts w:ascii="PT Astra Serif" w:hAnsi="PT Astra Serif" w:cs="Arial"/>
                <w:sz w:val="24"/>
                <w:szCs w:val="24"/>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63069F" w:rsidP="00504158">
            <w:pPr>
              <w:ind w:right="-108" w:hanging="108"/>
              <w:rPr>
                <w:rFonts w:ascii="PT Astra Serif" w:hAnsi="PT Astra Serif" w:cs="Arial"/>
                <w:sz w:val="24"/>
                <w:szCs w:val="24"/>
                <w:highlight w:val="yellow"/>
              </w:rPr>
            </w:pPr>
            <w:r w:rsidRPr="0063069F">
              <w:rPr>
                <w:rFonts w:ascii="PT Astra Serif" w:hAnsi="PT Astra Serif" w:cs="Arial"/>
                <w:sz w:val="24"/>
                <w:szCs w:val="24"/>
              </w:rPr>
              <w:t>15926,7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E66221" w:rsidP="00504158">
            <w:pPr>
              <w:ind w:right="-108" w:hanging="108"/>
              <w:jc w:val="center"/>
              <w:rPr>
                <w:rFonts w:ascii="PT Astra Serif" w:hAnsi="PT Astra Serif" w:cs="Arial"/>
                <w:sz w:val="24"/>
                <w:szCs w:val="24"/>
                <w:highlight w:val="yellow"/>
              </w:rPr>
            </w:pPr>
            <w:r w:rsidRPr="00E66221">
              <w:rPr>
                <w:rFonts w:ascii="PT Astra Serif" w:hAnsi="PT Astra Serif" w:cs="Arial"/>
                <w:sz w:val="24"/>
                <w:szCs w:val="24"/>
              </w:rPr>
              <w:t>97,0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5126B3" w:rsidP="00504158">
            <w:pPr>
              <w:ind w:right="-108" w:hanging="108"/>
              <w:jc w:val="center"/>
              <w:rPr>
                <w:rFonts w:ascii="PT Astra Serif" w:hAnsi="PT Astra Serif" w:cs="Arial"/>
                <w:sz w:val="24"/>
                <w:szCs w:val="24"/>
                <w:highlight w:val="yellow"/>
              </w:rPr>
            </w:pPr>
            <w:r w:rsidRPr="00C5750B">
              <w:rPr>
                <w:rFonts w:ascii="PT Astra Serif" w:hAnsi="PT Astra Serif" w:cs="Arial"/>
                <w:sz w:val="24"/>
                <w:szCs w:val="24"/>
              </w:rPr>
              <w:t>100,0</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63069F" w:rsidP="00504158">
            <w:pPr>
              <w:ind w:right="-108" w:hanging="108"/>
              <w:jc w:val="center"/>
              <w:rPr>
                <w:rFonts w:ascii="PT Astra Serif" w:hAnsi="PT Astra Serif" w:cs="Arial"/>
                <w:sz w:val="24"/>
                <w:szCs w:val="24"/>
                <w:highlight w:val="yellow"/>
              </w:rPr>
            </w:pPr>
            <w:r w:rsidRPr="0063069F">
              <w:rPr>
                <w:rFonts w:ascii="PT Astra Serif" w:hAnsi="PT Astra Serif" w:cs="Arial"/>
                <w:sz w:val="24"/>
                <w:szCs w:val="24"/>
              </w:rPr>
              <w:t>14566,0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E66221" w:rsidP="00504158">
            <w:pPr>
              <w:ind w:right="-108" w:hanging="108"/>
              <w:jc w:val="center"/>
              <w:rPr>
                <w:rFonts w:ascii="PT Astra Serif" w:hAnsi="PT Astra Serif" w:cs="Arial"/>
                <w:sz w:val="24"/>
                <w:szCs w:val="24"/>
                <w:highlight w:val="yellow"/>
              </w:rPr>
            </w:pPr>
            <w:r w:rsidRPr="00E66221">
              <w:rPr>
                <w:rFonts w:ascii="PT Astra Serif" w:hAnsi="PT Astra Serif" w:cs="Arial"/>
                <w:sz w:val="24"/>
                <w:szCs w:val="24"/>
              </w:rPr>
              <w:t>91,5</w:t>
            </w:r>
          </w:p>
        </w:tc>
        <w:tc>
          <w:tcPr>
            <w:tcW w:w="6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5126B3" w:rsidP="00504158">
            <w:pPr>
              <w:ind w:right="-108" w:hanging="108"/>
              <w:jc w:val="center"/>
              <w:rPr>
                <w:rFonts w:ascii="PT Astra Serif" w:hAnsi="PT Astra Serif" w:cs="Arial"/>
                <w:sz w:val="24"/>
                <w:szCs w:val="24"/>
                <w:highlight w:val="yellow"/>
              </w:rPr>
            </w:pPr>
            <w:r w:rsidRPr="00700ABD">
              <w:rPr>
                <w:rFonts w:ascii="PT Astra Serif" w:hAnsi="PT Astra Serif" w:cs="Arial"/>
                <w:sz w:val="24"/>
                <w:szCs w:val="24"/>
              </w:rPr>
              <w:t>100,0</w:t>
            </w:r>
          </w:p>
        </w:tc>
        <w:tc>
          <w:tcPr>
            <w:tcW w:w="8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63069F" w:rsidP="00504158">
            <w:pPr>
              <w:ind w:right="-108" w:hanging="108"/>
              <w:jc w:val="center"/>
              <w:rPr>
                <w:rFonts w:ascii="PT Astra Serif" w:hAnsi="PT Astra Serif" w:cs="Arial"/>
                <w:sz w:val="24"/>
                <w:szCs w:val="24"/>
                <w:highlight w:val="yellow"/>
              </w:rPr>
            </w:pPr>
            <w:r w:rsidRPr="0063069F">
              <w:rPr>
                <w:rFonts w:ascii="PT Astra Serif" w:hAnsi="PT Astra Serif" w:cs="Arial"/>
                <w:sz w:val="24"/>
                <w:szCs w:val="24"/>
              </w:rPr>
              <w:t>15347,2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C5750B" w:rsidP="00504158">
            <w:pPr>
              <w:ind w:right="-108" w:hanging="108"/>
              <w:jc w:val="center"/>
              <w:rPr>
                <w:rFonts w:ascii="PT Astra Serif" w:hAnsi="PT Astra Serif" w:cs="Arial"/>
                <w:sz w:val="24"/>
                <w:szCs w:val="24"/>
                <w:highlight w:val="yellow"/>
              </w:rPr>
            </w:pPr>
            <w:r w:rsidRPr="00C5750B">
              <w:rPr>
                <w:rFonts w:ascii="PT Astra Serif" w:hAnsi="PT Astra Serif" w:cs="Arial"/>
                <w:sz w:val="24"/>
                <w:szCs w:val="24"/>
              </w:rPr>
              <w:t>105,4</w:t>
            </w:r>
          </w:p>
        </w:tc>
        <w:tc>
          <w:tcPr>
            <w:tcW w:w="6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5126B3" w:rsidP="00504158">
            <w:pPr>
              <w:ind w:right="-108" w:hanging="108"/>
              <w:jc w:val="center"/>
              <w:rPr>
                <w:rFonts w:ascii="PT Astra Serif" w:hAnsi="PT Astra Serif" w:cs="Arial"/>
                <w:sz w:val="24"/>
                <w:szCs w:val="24"/>
                <w:highlight w:val="yellow"/>
              </w:rPr>
            </w:pPr>
            <w:r w:rsidRPr="00700ABD">
              <w:rPr>
                <w:rFonts w:ascii="PT Astra Serif" w:hAnsi="PT Astra Serif" w:cs="Arial"/>
                <w:sz w:val="24"/>
                <w:szCs w:val="24"/>
              </w:rPr>
              <w:t>100,0</w:t>
            </w:r>
          </w:p>
        </w:tc>
      </w:tr>
      <w:tr w:rsidR="005126B3" w:rsidRPr="004C1D19" w:rsidTr="005126B3">
        <w:trPr>
          <w:trHeight w:val="218"/>
        </w:trPr>
        <w:tc>
          <w:tcPr>
            <w:tcW w:w="992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5126B3" w:rsidRPr="00FD6C86" w:rsidRDefault="005126B3" w:rsidP="00504158">
            <w:pPr>
              <w:spacing w:after="0" w:line="240" w:lineRule="auto"/>
              <w:ind w:left="-141" w:right="-108" w:hanging="108"/>
              <w:contextualSpacing/>
              <w:jc w:val="both"/>
              <w:rPr>
                <w:rFonts w:ascii="PT Astra Serif" w:hAnsi="PT Astra Serif"/>
                <w:sz w:val="24"/>
                <w:szCs w:val="24"/>
              </w:rPr>
            </w:pPr>
            <w:r w:rsidRPr="00FD6C86">
              <w:rPr>
                <w:rFonts w:ascii="PT Astra Serif" w:hAnsi="PT Astra Serif"/>
                <w:sz w:val="24"/>
                <w:szCs w:val="24"/>
              </w:rPr>
              <w:t>в том числе:</w:t>
            </w:r>
          </w:p>
        </w:tc>
      </w:tr>
      <w:tr w:rsidR="005126B3" w:rsidRPr="004C1D19" w:rsidTr="005126B3">
        <w:trPr>
          <w:trHeight w:val="28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26B3" w:rsidRPr="00EB656D" w:rsidRDefault="005126B3" w:rsidP="005126B3">
            <w:pPr>
              <w:spacing w:after="0" w:line="240" w:lineRule="auto"/>
              <w:contextualSpacing/>
              <w:jc w:val="both"/>
              <w:rPr>
                <w:rFonts w:ascii="PT Astra Serif" w:eastAsia="Calibri" w:hAnsi="PT Astra Serif"/>
                <w:sz w:val="24"/>
                <w:szCs w:val="24"/>
                <w:lang w:eastAsia="en-US"/>
              </w:rPr>
            </w:pPr>
            <w:r w:rsidRPr="00EB656D">
              <w:rPr>
                <w:rFonts w:ascii="PT Astra Serif" w:eastAsia="Calibri" w:hAnsi="PT Astra Serif"/>
                <w:sz w:val="24"/>
                <w:szCs w:val="24"/>
                <w:lang w:eastAsia="en-US"/>
              </w:rPr>
              <w:t>Дотации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EB656D" w:rsidP="00504158">
            <w:pPr>
              <w:ind w:right="-108" w:hanging="108"/>
              <w:jc w:val="center"/>
              <w:rPr>
                <w:rFonts w:ascii="PT Astra Serif" w:hAnsi="PT Astra Serif" w:cs="Arial"/>
                <w:sz w:val="24"/>
                <w:szCs w:val="24"/>
                <w:highlight w:val="yellow"/>
              </w:rPr>
            </w:pPr>
            <w:r w:rsidRPr="00EB656D">
              <w:rPr>
                <w:rFonts w:ascii="PT Astra Serif" w:hAnsi="PT Astra Serif" w:cs="Arial"/>
                <w:sz w:val="24"/>
                <w:szCs w:val="24"/>
              </w:rPr>
              <w:t>3048,6</w:t>
            </w:r>
          </w:p>
        </w:tc>
        <w:tc>
          <w:tcPr>
            <w:tcW w:w="851" w:type="dxa"/>
            <w:tcBorders>
              <w:top w:val="single" w:sz="4" w:space="0" w:color="auto"/>
              <w:left w:val="single" w:sz="4" w:space="0" w:color="auto"/>
              <w:bottom w:val="single" w:sz="4" w:space="0" w:color="auto"/>
              <w:right w:val="single" w:sz="4" w:space="0" w:color="auto"/>
            </w:tcBorders>
            <w:vAlign w:val="bottom"/>
          </w:tcPr>
          <w:p w:rsidR="005126B3" w:rsidRPr="00504158" w:rsidRDefault="00EB656D" w:rsidP="00504158">
            <w:pPr>
              <w:ind w:right="-108" w:hanging="108"/>
              <w:jc w:val="center"/>
              <w:rPr>
                <w:rFonts w:ascii="PT Astra Serif" w:hAnsi="PT Astra Serif" w:cs="Arial"/>
                <w:sz w:val="24"/>
                <w:szCs w:val="24"/>
                <w:highlight w:val="yellow"/>
              </w:rPr>
            </w:pPr>
            <w:r w:rsidRPr="00EB656D">
              <w:rPr>
                <w:rFonts w:ascii="PT Astra Serif" w:hAnsi="PT Astra Serif" w:cs="Arial"/>
                <w:sz w:val="24"/>
                <w:szCs w:val="24"/>
              </w:rPr>
              <w:t>18,6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63069F" w:rsidRDefault="0063069F" w:rsidP="00504158">
            <w:pPr>
              <w:ind w:right="-108" w:hanging="108"/>
              <w:jc w:val="center"/>
              <w:rPr>
                <w:rFonts w:ascii="PT Astra Serif" w:hAnsi="PT Astra Serif" w:cs="Arial"/>
                <w:sz w:val="24"/>
                <w:szCs w:val="24"/>
              </w:rPr>
            </w:pPr>
            <w:r w:rsidRPr="0063069F">
              <w:rPr>
                <w:rFonts w:ascii="PT Astra Serif" w:hAnsi="PT Astra Serif" w:cs="Arial"/>
                <w:sz w:val="24"/>
                <w:szCs w:val="24"/>
              </w:rPr>
              <w:t>3240,6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E66221" w:rsidP="00504158">
            <w:pPr>
              <w:ind w:right="-108" w:hanging="108"/>
              <w:jc w:val="center"/>
              <w:rPr>
                <w:rFonts w:ascii="PT Astra Serif" w:hAnsi="PT Astra Serif" w:cs="Arial"/>
                <w:sz w:val="24"/>
                <w:szCs w:val="24"/>
                <w:highlight w:val="yellow"/>
              </w:rPr>
            </w:pPr>
            <w:r w:rsidRPr="00E66221">
              <w:rPr>
                <w:rFonts w:ascii="PT Astra Serif" w:hAnsi="PT Astra Serif" w:cs="Arial"/>
                <w:sz w:val="24"/>
                <w:szCs w:val="24"/>
              </w:rPr>
              <w:t>106,3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C5750B" w:rsidP="00504158">
            <w:pPr>
              <w:ind w:right="-108" w:hanging="108"/>
              <w:jc w:val="center"/>
              <w:rPr>
                <w:rFonts w:ascii="PT Astra Serif" w:hAnsi="PT Astra Serif" w:cs="Arial"/>
                <w:sz w:val="24"/>
                <w:szCs w:val="24"/>
                <w:highlight w:val="yellow"/>
              </w:rPr>
            </w:pPr>
            <w:r w:rsidRPr="00C5750B">
              <w:rPr>
                <w:rFonts w:ascii="PT Astra Serif" w:hAnsi="PT Astra Serif" w:cs="Arial"/>
                <w:sz w:val="24"/>
                <w:szCs w:val="24"/>
              </w:rPr>
              <w:t>20,3</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63069F" w:rsidP="00504158">
            <w:pPr>
              <w:ind w:right="-108" w:hanging="108"/>
              <w:jc w:val="center"/>
              <w:rPr>
                <w:rFonts w:ascii="PT Astra Serif" w:hAnsi="PT Astra Serif" w:cs="Arial"/>
                <w:sz w:val="24"/>
                <w:szCs w:val="24"/>
                <w:highlight w:val="yellow"/>
              </w:rPr>
            </w:pPr>
            <w:r w:rsidRPr="0063069F">
              <w:rPr>
                <w:rFonts w:ascii="PT Astra Serif" w:hAnsi="PT Astra Serif" w:cs="Arial"/>
                <w:sz w:val="24"/>
                <w:szCs w:val="24"/>
              </w:rPr>
              <w:t>3610,3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C06751" w:rsidP="00504158">
            <w:pPr>
              <w:ind w:right="-108" w:hanging="108"/>
              <w:jc w:val="center"/>
              <w:rPr>
                <w:rFonts w:ascii="PT Astra Serif" w:hAnsi="PT Astra Serif" w:cs="Arial"/>
                <w:sz w:val="24"/>
                <w:szCs w:val="24"/>
                <w:highlight w:val="yellow"/>
              </w:rPr>
            </w:pPr>
            <w:r w:rsidRPr="00C06751">
              <w:rPr>
                <w:rFonts w:ascii="PT Astra Serif" w:hAnsi="PT Astra Serif" w:cs="Arial"/>
                <w:sz w:val="24"/>
                <w:szCs w:val="24"/>
              </w:rPr>
              <w:t>111,4</w:t>
            </w:r>
          </w:p>
        </w:tc>
        <w:tc>
          <w:tcPr>
            <w:tcW w:w="6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700ABD" w:rsidP="00504158">
            <w:pPr>
              <w:ind w:right="-108" w:hanging="108"/>
              <w:jc w:val="center"/>
              <w:rPr>
                <w:rFonts w:ascii="PT Astra Serif" w:hAnsi="PT Astra Serif" w:cs="Arial"/>
                <w:sz w:val="24"/>
                <w:szCs w:val="24"/>
                <w:highlight w:val="yellow"/>
              </w:rPr>
            </w:pPr>
            <w:r w:rsidRPr="00700ABD">
              <w:rPr>
                <w:rFonts w:ascii="PT Astra Serif" w:hAnsi="PT Astra Serif" w:cs="Arial"/>
                <w:sz w:val="24"/>
                <w:szCs w:val="24"/>
              </w:rPr>
              <w:t>24,8</w:t>
            </w:r>
          </w:p>
        </w:tc>
        <w:tc>
          <w:tcPr>
            <w:tcW w:w="8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63069F" w:rsidRDefault="0063069F" w:rsidP="00504158">
            <w:pPr>
              <w:ind w:right="-108" w:hanging="108"/>
              <w:jc w:val="center"/>
              <w:rPr>
                <w:rFonts w:ascii="PT Astra Serif" w:hAnsi="PT Astra Serif" w:cs="Arial"/>
                <w:sz w:val="24"/>
                <w:szCs w:val="24"/>
              </w:rPr>
            </w:pPr>
            <w:r w:rsidRPr="0063069F">
              <w:rPr>
                <w:rFonts w:ascii="PT Astra Serif" w:hAnsi="PT Astra Serif" w:cs="Arial"/>
                <w:sz w:val="24"/>
                <w:szCs w:val="24"/>
              </w:rPr>
              <w:t>3667,7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681D1E" w:rsidP="00504158">
            <w:pPr>
              <w:ind w:right="-108" w:hanging="108"/>
              <w:jc w:val="center"/>
              <w:rPr>
                <w:rFonts w:ascii="PT Astra Serif" w:hAnsi="PT Astra Serif" w:cs="Arial"/>
                <w:sz w:val="24"/>
                <w:szCs w:val="24"/>
                <w:highlight w:val="yellow"/>
              </w:rPr>
            </w:pPr>
            <w:r w:rsidRPr="00681D1E">
              <w:rPr>
                <w:rFonts w:ascii="PT Astra Serif" w:hAnsi="PT Astra Serif" w:cs="Arial"/>
                <w:sz w:val="24"/>
                <w:szCs w:val="24"/>
              </w:rPr>
              <w:t>101,6</w:t>
            </w:r>
          </w:p>
        </w:tc>
        <w:tc>
          <w:tcPr>
            <w:tcW w:w="6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700ABD" w:rsidP="00504158">
            <w:pPr>
              <w:ind w:right="-108" w:hanging="108"/>
              <w:jc w:val="center"/>
              <w:rPr>
                <w:rFonts w:ascii="PT Astra Serif" w:hAnsi="PT Astra Serif" w:cs="Arial"/>
                <w:sz w:val="24"/>
                <w:szCs w:val="24"/>
                <w:highlight w:val="yellow"/>
              </w:rPr>
            </w:pPr>
            <w:r w:rsidRPr="00700ABD">
              <w:rPr>
                <w:rFonts w:ascii="PT Astra Serif" w:hAnsi="PT Astra Serif" w:cs="Arial"/>
                <w:sz w:val="24"/>
                <w:szCs w:val="24"/>
              </w:rPr>
              <w:t>23,9</w:t>
            </w:r>
          </w:p>
        </w:tc>
      </w:tr>
      <w:tr w:rsidR="005126B3" w:rsidRPr="004C1D19" w:rsidTr="005126B3">
        <w:trPr>
          <w:trHeight w:val="28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26B3" w:rsidRPr="00EB656D" w:rsidRDefault="005126B3" w:rsidP="005126B3">
            <w:pPr>
              <w:spacing w:after="0" w:line="240" w:lineRule="auto"/>
              <w:contextualSpacing/>
              <w:jc w:val="both"/>
              <w:rPr>
                <w:rFonts w:ascii="PT Astra Serif" w:eastAsia="Calibri" w:hAnsi="PT Astra Serif"/>
                <w:sz w:val="24"/>
                <w:szCs w:val="24"/>
                <w:lang w:eastAsia="en-US"/>
              </w:rPr>
            </w:pPr>
            <w:r w:rsidRPr="00EB656D">
              <w:rPr>
                <w:rFonts w:ascii="PT Astra Serif" w:eastAsia="Calibri" w:hAnsi="PT Astra Serif"/>
                <w:sz w:val="24"/>
                <w:szCs w:val="24"/>
                <w:lang w:eastAsia="en-US"/>
              </w:rPr>
              <w:t>Субсидии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EB656D" w:rsidP="00504158">
            <w:pPr>
              <w:ind w:right="-108" w:hanging="108"/>
              <w:jc w:val="center"/>
              <w:rPr>
                <w:rFonts w:ascii="PT Astra Serif" w:hAnsi="PT Astra Serif" w:cs="Arial"/>
                <w:sz w:val="24"/>
                <w:szCs w:val="24"/>
                <w:highlight w:val="yellow"/>
              </w:rPr>
            </w:pPr>
            <w:r w:rsidRPr="00EB656D">
              <w:rPr>
                <w:rFonts w:ascii="PT Astra Serif" w:hAnsi="PT Astra Serif" w:cs="Arial"/>
                <w:sz w:val="24"/>
                <w:szCs w:val="24"/>
              </w:rPr>
              <w:t>5346,2</w:t>
            </w:r>
          </w:p>
        </w:tc>
        <w:tc>
          <w:tcPr>
            <w:tcW w:w="851" w:type="dxa"/>
            <w:tcBorders>
              <w:top w:val="single" w:sz="4" w:space="0" w:color="auto"/>
              <w:left w:val="single" w:sz="4" w:space="0" w:color="auto"/>
              <w:bottom w:val="single" w:sz="4" w:space="0" w:color="auto"/>
              <w:right w:val="single" w:sz="4" w:space="0" w:color="auto"/>
            </w:tcBorders>
            <w:vAlign w:val="bottom"/>
          </w:tcPr>
          <w:p w:rsidR="005126B3" w:rsidRPr="00504158" w:rsidRDefault="00EB656D" w:rsidP="00504158">
            <w:pPr>
              <w:ind w:right="-108" w:hanging="108"/>
              <w:jc w:val="center"/>
              <w:rPr>
                <w:rFonts w:ascii="PT Astra Serif" w:hAnsi="PT Astra Serif" w:cs="Arial"/>
                <w:sz w:val="24"/>
                <w:szCs w:val="24"/>
                <w:highlight w:val="yellow"/>
              </w:rPr>
            </w:pPr>
            <w:r w:rsidRPr="00EB656D">
              <w:rPr>
                <w:rFonts w:ascii="PT Astra Serif" w:hAnsi="PT Astra Serif" w:cs="Arial"/>
                <w:sz w:val="24"/>
                <w:szCs w:val="24"/>
              </w:rPr>
              <w:t>32,6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63069F" w:rsidP="00504158">
            <w:pPr>
              <w:ind w:right="-108" w:hanging="108"/>
              <w:jc w:val="center"/>
              <w:rPr>
                <w:rFonts w:ascii="PT Astra Serif" w:hAnsi="PT Astra Serif" w:cs="Arial"/>
                <w:sz w:val="24"/>
                <w:szCs w:val="24"/>
                <w:highlight w:val="yellow"/>
              </w:rPr>
            </w:pPr>
            <w:r w:rsidRPr="0063069F">
              <w:rPr>
                <w:rFonts w:ascii="PT Astra Serif" w:hAnsi="PT Astra Serif" w:cs="Arial"/>
                <w:sz w:val="24"/>
                <w:szCs w:val="24"/>
              </w:rPr>
              <w:t>5362,5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E66221" w:rsidP="00504158">
            <w:pPr>
              <w:ind w:right="-108" w:hanging="108"/>
              <w:jc w:val="center"/>
              <w:rPr>
                <w:rFonts w:ascii="PT Astra Serif" w:hAnsi="PT Astra Serif" w:cs="Arial"/>
                <w:sz w:val="24"/>
                <w:szCs w:val="24"/>
                <w:highlight w:val="yellow"/>
              </w:rPr>
            </w:pPr>
            <w:r w:rsidRPr="00E66221">
              <w:rPr>
                <w:rFonts w:ascii="PT Astra Serif" w:hAnsi="PT Astra Serif" w:cs="Arial"/>
                <w:sz w:val="24"/>
                <w:szCs w:val="24"/>
              </w:rPr>
              <w:t>100,3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C5750B" w:rsidP="003737CA">
            <w:pPr>
              <w:ind w:right="-108" w:hanging="108"/>
              <w:jc w:val="center"/>
              <w:rPr>
                <w:rFonts w:ascii="PT Astra Serif" w:hAnsi="PT Astra Serif" w:cs="Arial"/>
                <w:sz w:val="24"/>
                <w:szCs w:val="24"/>
                <w:highlight w:val="yellow"/>
              </w:rPr>
            </w:pPr>
            <w:r w:rsidRPr="00C5750B">
              <w:rPr>
                <w:rFonts w:ascii="PT Astra Serif" w:hAnsi="PT Astra Serif" w:cs="Arial"/>
                <w:sz w:val="24"/>
                <w:szCs w:val="24"/>
              </w:rPr>
              <w:t>33,</w:t>
            </w:r>
            <w:r w:rsidR="003737CA">
              <w:rPr>
                <w:rFonts w:ascii="PT Astra Serif" w:hAnsi="PT Astra Serif" w:cs="Arial"/>
                <w:sz w:val="24"/>
                <w:szCs w:val="24"/>
              </w:rPr>
              <w:t>6</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63069F" w:rsidP="00504158">
            <w:pPr>
              <w:ind w:right="-108" w:hanging="108"/>
              <w:jc w:val="center"/>
              <w:rPr>
                <w:rFonts w:ascii="PT Astra Serif" w:hAnsi="PT Astra Serif" w:cs="Arial"/>
                <w:sz w:val="24"/>
                <w:szCs w:val="24"/>
                <w:highlight w:val="yellow"/>
              </w:rPr>
            </w:pPr>
            <w:r w:rsidRPr="0063069F">
              <w:rPr>
                <w:rFonts w:ascii="PT Astra Serif" w:hAnsi="PT Astra Serif" w:cs="Arial"/>
                <w:sz w:val="24"/>
                <w:szCs w:val="24"/>
              </w:rPr>
              <w:t>4785,7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681D1E" w:rsidRDefault="00681D1E" w:rsidP="00504158">
            <w:pPr>
              <w:ind w:right="-108" w:hanging="108"/>
              <w:jc w:val="center"/>
              <w:rPr>
                <w:rFonts w:ascii="PT Astra Serif" w:hAnsi="PT Astra Serif" w:cs="Arial"/>
                <w:sz w:val="24"/>
                <w:szCs w:val="24"/>
              </w:rPr>
            </w:pPr>
            <w:r w:rsidRPr="00681D1E">
              <w:rPr>
                <w:rFonts w:ascii="PT Astra Serif" w:hAnsi="PT Astra Serif" w:cs="Arial"/>
                <w:sz w:val="24"/>
                <w:szCs w:val="24"/>
              </w:rPr>
              <w:t>89,2</w:t>
            </w:r>
          </w:p>
        </w:tc>
        <w:tc>
          <w:tcPr>
            <w:tcW w:w="6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700ABD" w:rsidP="00504158">
            <w:pPr>
              <w:ind w:right="-108" w:hanging="108"/>
              <w:jc w:val="center"/>
              <w:rPr>
                <w:rFonts w:ascii="PT Astra Serif" w:hAnsi="PT Astra Serif" w:cs="Arial"/>
                <w:sz w:val="24"/>
                <w:szCs w:val="24"/>
                <w:highlight w:val="yellow"/>
              </w:rPr>
            </w:pPr>
            <w:r w:rsidRPr="00700ABD">
              <w:rPr>
                <w:rFonts w:ascii="PT Astra Serif" w:hAnsi="PT Astra Serif" w:cs="Arial"/>
                <w:sz w:val="24"/>
                <w:szCs w:val="24"/>
              </w:rPr>
              <w:t>32,8</w:t>
            </w:r>
          </w:p>
        </w:tc>
        <w:tc>
          <w:tcPr>
            <w:tcW w:w="8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63069F" w:rsidP="00504158">
            <w:pPr>
              <w:ind w:right="-108" w:hanging="108"/>
              <w:jc w:val="center"/>
              <w:rPr>
                <w:rFonts w:ascii="PT Astra Serif" w:hAnsi="PT Astra Serif" w:cs="Arial"/>
                <w:sz w:val="24"/>
                <w:szCs w:val="24"/>
                <w:highlight w:val="yellow"/>
              </w:rPr>
            </w:pPr>
            <w:r w:rsidRPr="0063069F">
              <w:rPr>
                <w:rFonts w:ascii="PT Astra Serif" w:hAnsi="PT Astra Serif" w:cs="Arial"/>
                <w:sz w:val="24"/>
                <w:szCs w:val="24"/>
              </w:rPr>
              <w:t>5193,4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681D1E" w:rsidRDefault="00681D1E" w:rsidP="00504158">
            <w:pPr>
              <w:ind w:right="-108" w:hanging="108"/>
              <w:jc w:val="center"/>
              <w:rPr>
                <w:rFonts w:ascii="PT Astra Serif" w:hAnsi="PT Astra Serif" w:cs="Arial"/>
                <w:sz w:val="24"/>
                <w:szCs w:val="24"/>
              </w:rPr>
            </w:pPr>
            <w:r w:rsidRPr="00681D1E">
              <w:rPr>
                <w:rFonts w:ascii="PT Astra Serif" w:hAnsi="PT Astra Serif" w:cs="Arial"/>
                <w:sz w:val="24"/>
                <w:szCs w:val="24"/>
              </w:rPr>
              <w:t>108,5</w:t>
            </w:r>
          </w:p>
        </w:tc>
        <w:tc>
          <w:tcPr>
            <w:tcW w:w="6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700ABD" w:rsidP="00504158">
            <w:pPr>
              <w:ind w:right="-108" w:hanging="108"/>
              <w:jc w:val="center"/>
              <w:rPr>
                <w:rFonts w:ascii="PT Astra Serif" w:hAnsi="PT Astra Serif" w:cs="Arial"/>
                <w:sz w:val="24"/>
                <w:szCs w:val="24"/>
                <w:highlight w:val="yellow"/>
              </w:rPr>
            </w:pPr>
            <w:r w:rsidRPr="00700ABD">
              <w:rPr>
                <w:rFonts w:ascii="PT Astra Serif" w:hAnsi="PT Astra Serif" w:cs="Arial"/>
                <w:sz w:val="24"/>
                <w:szCs w:val="24"/>
              </w:rPr>
              <w:t>33,8</w:t>
            </w:r>
          </w:p>
        </w:tc>
      </w:tr>
      <w:tr w:rsidR="005126B3" w:rsidRPr="004C1D19" w:rsidTr="005126B3">
        <w:trPr>
          <w:trHeight w:val="28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26B3" w:rsidRPr="00EB656D" w:rsidRDefault="005126B3" w:rsidP="009A14F4">
            <w:pPr>
              <w:spacing w:after="0" w:line="240" w:lineRule="auto"/>
              <w:ind w:right="-108"/>
              <w:contextualSpacing/>
              <w:jc w:val="both"/>
              <w:rPr>
                <w:rFonts w:ascii="PT Astra Serif" w:eastAsia="Calibri" w:hAnsi="PT Astra Serif"/>
                <w:sz w:val="24"/>
                <w:szCs w:val="24"/>
                <w:lang w:eastAsia="en-US"/>
              </w:rPr>
            </w:pPr>
            <w:r w:rsidRPr="00EB656D">
              <w:rPr>
                <w:rFonts w:ascii="PT Astra Serif" w:eastAsia="Calibri" w:hAnsi="PT Astra Serif"/>
                <w:sz w:val="24"/>
                <w:szCs w:val="24"/>
                <w:lang w:eastAsia="en-US"/>
              </w:rPr>
              <w:t>Субвенции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EB656D" w:rsidP="00504158">
            <w:pPr>
              <w:ind w:right="-108" w:hanging="108"/>
              <w:jc w:val="center"/>
              <w:rPr>
                <w:rFonts w:ascii="PT Astra Serif" w:hAnsi="PT Astra Serif" w:cs="Arial"/>
                <w:sz w:val="24"/>
                <w:szCs w:val="24"/>
                <w:highlight w:val="yellow"/>
              </w:rPr>
            </w:pPr>
            <w:r w:rsidRPr="00EB656D">
              <w:rPr>
                <w:rFonts w:ascii="PT Astra Serif" w:hAnsi="PT Astra Serif" w:cs="Arial"/>
                <w:sz w:val="24"/>
                <w:szCs w:val="24"/>
              </w:rPr>
              <w:t>7942,3</w:t>
            </w:r>
          </w:p>
        </w:tc>
        <w:tc>
          <w:tcPr>
            <w:tcW w:w="851" w:type="dxa"/>
            <w:tcBorders>
              <w:top w:val="single" w:sz="4" w:space="0" w:color="auto"/>
              <w:left w:val="single" w:sz="4" w:space="0" w:color="auto"/>
              <w:bottom w:val="single" w:sz="4" w:space="0" w:color="auto"/>
              <w:right w:val="single" w:sz="4" w:space="0" w:color="auto"/>
            </w:tcBorders>
            <w:vAlign w:val="bottom"/>
          </w:tcPr>
          <w:p w:rsidR="005126B3" w:rsidRPr="00504158" w:rsidRDefault="00EB656D" w:rsidP="00504158">
            <w:pPr>
              <w:ind w:right="-108" w:hanging="108"/>
              <w:jc w:val="center"/>
              <w:rPr>
                <w:rFonts w:ascii="PT Astra Serif" w:hAnsi="PT Astra Serif" w:cs="Arial"/>
                <w:sz w:val="24"/>
                <w:szCs w:val="24"/>
                <w:highlight w:val="yellow"/>
              </w:rPr>
            </w:pPr>
            <w:r w:rsidRPr="00EB656D">
              <w:rPr>
                <w:rFonts w:ascii="PT Astra Serif" w:hAnsi="PT Astra Serif" w:cs="Arial"/>
                <w:sz w:val="24"/>
                <w:szCs w:val="24"/>
              </w:rPr>
              <w:t>48,3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9A14F4" w:rsidP="00504158">
            <w:pPr>
              <w:ind w:right="-108" w:hanging="108"/>
              <w:jc w:val="center"/>
              <w:rPr>
                <w:rFonts w:ascii="PT Astra Serif" w:hAnsi="PT Astra Serif" w:cs="Arial"/>
                <w:sz w:val="24"/>
                <w:szCs w:val="24"/>
                <w:highlight w:val="yellow"/>
              </w:rPr>
            </w:pPr>
            <w:r w:rsidRPr="009A14F4">
              <w:rPr>
                <w:rFonts w:ascii="PT Astra Serif" w:hAnsi="PT Astra Serif" w:cs="Arial"/>
                <w:sz w:val="24"/>
                <w:szCs w:val="24"/>
              </w:rPr>
              <w:t>7230,6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E66221" w:rsidP="00504158">
            <w:pPr>
              <w:ind w:right="-108" w:hanging="108"/>
              <w:jc w:val="center"/>
              <w:rPr>
                <w:rFonts w:ascii="PT Astra Serif" w:hAnsi="PT Astra Serif" w:cs="Arial"/>
                <w:sz w:val="24"/>
                <w:szCs w:val="24"/>
                <w:highlight w:val="yellow"/>
              </w:rPr>
            </w:pPr>
            <w:r w:rsidRPr="00E66221">
              <w:rPr>
                <w:rFonts w:ascii="PT Astra Serif" w:hAnsi="PT Astra Serif" w:cs="Arial"/>
                <w:sz w:val="24"/>
                <w:szCs w:val="24"/>
              </w:rPr>
              <w:t>91,0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C5750B" w:rsidP="00504158">
            <w:pPr>
              <w:ind w:right="-108" w:hanging="108"/>
              <w:jc w:val="center"/>
              <w:rPr>
                <w:rFonts w:ascii="PT Astra Serif" w:hAnsi="PT Astra Serif" w:cs="Arial"/>
                <w:sz w:val="24"/>
                <w:szCs w:val="24"/>
                <w:highlight w:val="yellow"/>
              </w:rPr>
            </w:pPr>
            <w:r w:rsidRPr="00C5750B">
              <w:rPr>
                <w:rFonts w:ascii="PT Astra Serif" w:hAnsi="PT Astra Serif" w:cs="Arial"/>
                <w:sz w:val="24"/>
                <w:szCs w:val="24"/>
              </w:rPr>
              <w:t>45,4</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9A14F4" w:rsidRDefault="009A14F4" w:rsidP="00504158">
            <w:pPr>
              <w:ind w:right="-108" w:hanging="108"/>
              <w:jc w:val="center"/>
              <w:rPr>
                <w:rFonts w:ascii="PT Astra Serif" w:hAnsi="PT Astra Serif" w:cs="Arial"/>
                <w:sz w:val="24"/>
                <w:szCs w:val="24"/>
              </w:rPr>
            </w:pPr>
            <w:r w:rsidRPr="009A14F4">
              <w:rPr>
                <w:rFonts w:ascii="PT Astra Serif" w:hAnsi="PT Astra Serif" w:cs="Arial"/>
                <w:sz w:val="24"/>
                <w:szCs w:val="24"/>
              </w:rPr>
              <w:t>6086,0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681D1E" w:rsidP="00504158">
            <w:pPr>
              <w:ind w:right="-108" w:hanging="108"/>
              <w:jc w:val="center"/>
              <w:rPr>
                <w:rFonts w:ascii="PT Astra Serif" w:hAnsi="PT Astra Serif" w:cs="Arial"/>
                <w:sz w:val="24"/>
                <w:szCs w:val="24"/>
                <w:highlight w:val="yellow"/>
              </w:rPr>
            </w:pPr>
            <w:r w:rsidRPr="00681D1E">
              <w:rPr>
                <w:rFonts w:ascii="PT Astra Serif" w:hAnsi="PT Astra Serif" w:cs="Arial"/>
                <w:sz w:val="24"/>
                <w:szCs w:val="24"/>
              </w:rPr>
              <w:t>84,2</w:t>
            </w:r>
          </w:p>
        </w:tc>
        <w:tc>
          <w:tcPr>
            <w:tcW w:w="6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700ABD" w:rsidRDefault="00700ABD" w:rsidP="00504158">
            <w:pPr>
              <w:ind w:right="-108" w:hanging="108"/>
              <w:jc w:val="center"/>
              <w:rPr>
                <w:rFonts w:ascii="PT Astra Serif" w:hAnsi="PT Astra Serif" w:cs="Arial"/>
                <w:sz w:val="24"/>
                <w:szCs w:val="24"/>
              </w:rPr>
            </w:pPr>
            <w:r w:rsidRPr="00700ABD">
              <w:rPr>
                <w:rFonts w:ascii="PT Astra Serif" w:hAnsi="PT Astra Serif" w:cs="Arial"/>
                <w:sz w:val="24"/>
                <w:szCs w:val="24"/>
              </w:rPr>
              <w:t>41,8</w:t>
            </w:r>
          </w:p>
        </w:tc>
        <w:tc>
          <w:tcPr>
            <w:tcW w:w="8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700ABD" w:rsidRDefault="009A14F4" w:rsidP="00504158">
            <w:pPr>
              <w:ind w:right="-108" w:hanging="108"/>
              <w:jc w:val="center"/>
              <w:rPr>
                <w:rFonts w:ascii="PT Astra Serif" w:hAnsi="PT Astra Serif" w:cs="Arial"/>
                <w:sz w:val="24"/>
                <w:szCs w:val="24"/>
              </w:rPr>
            </w:pPr>
            <w:r w:rsidRPr="00700ABD">
              <w:rPr>
                <w:rFonts w:ascii="PT Astra Serif" w:hAnsi="PT Astra Serif" w:cs="Arial"/>
                <w:sz w:val="24"/>
                <w:szCs w:val="24"/>
              </w:rPr>
              <w:t>6402,0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5126B3" w:rsidP="00681D1E">
            <w:pPr>
              <w:ind w:right="-108" w:hanging="108"/>
              <w:jc w:val="center"/>
              <w:rPr>
                <w:rFonts w:ascii="PT Astra Serif" w:hAnsi="PT Astra Serif" w:cs="Arial"/>
                <w:sz w:val="24"/>
                <w:szCs w:val="24"/>
                <w:highlight w:val="yellow"/>
              </w:rPr>
            </w:pPr>
            <w:r w:rsidRPr="00681D1E">
              <w:rPr>
                <w:rFonts w:ascii="PT Astra Serif" w:hAnsi="PT Astra Serif" w:cs="Arial"/>
                <w:sz w:val="24"/>
                <w:szCs w:val="24"/>
              </w:rPr>
              <w:t>105,</w:t>
            </w:r>
            <w:r w:rsidR="00681D1E" w:rsidRPr="00681D1E">
              <w:rPr>
                <w:rFonts w:ascii="PT Astra Serif" w:hAnsi="PT Astra Serif" w:cs="Arial"/>
                <w:sz w:val="24"/>
                <w:szCs w:val="24"/>
              </w:rPr>
              <w:t>2</w:t>
            </w:r>
          </w:p>
        </w:tc>
        <w:tc>
          <w:tcPr>
            <w:tcW w:w="6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700ABD" w:rsidP="00700ABD">
            <w:pPr>
              <w:ind w:right="-108" w:hanging="108"/>
              <w:jc w:val="center"/>
              <w:rPr>
                <w:rFonts w:ascii="PT Astra Serif" w:hAnsi="PT Astra Serif" w:cs="Arial"/>
                <w:sz w:val="24"/>
                <w:szCs w:val="24"/>
                <w:highlight w:val="yellow"/>
              </w:rPr>
            </w:pPr>
            <w:r w:rsidRPr="00700ABD">
              <w:rPr>
                <w:rFonts w:ascii="PT Astra Serif" w:hAnsi="PT Astra Serif" w:cs="Arial"/>
                <w:sz w:val="24"/>
                <w:szCs w:val="24"/>
              </w:rPr>
              <w:t>41,</w:t>
            </w:r>
            <w:r>
              <w:rPr>
                <w:rFonts w:ascii="PT Astra Serif" w:hAnsi="PT Astra Serif" w:cs="Arial"/>
                <w:sz w:val="24"/>
                <w:szCs w:val="24"/>
              </w:rPr>
              <w:t>8</w:t>
            </w:r>
          </w:p>
        </w:tc>
      </w:tr>
      <w:tr w:rsidR="005126B3" w:rsidRPr="004C1D19" w:rsidTr="005126B3">
        <w:trPr>
          <w:trHeight w:val="73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26B3" w:rsidRPr="00504158" w:rsidRDefault="005126B3" w:rsidP="005126B3">
            <w:pPr>
              <w:spacing w:after="0" w:line="240" w:lineRule="auto"/>
              <w:contextualSpacing/>
              <w:jc w:val="both"/>
              <w:rPr>
                <w:rFonts w:ascii="PT Astra Serif" w:eastAsia="Calibri" w:hAnsi="PT Astra Serif"/>
                <w:sz w:val="24"/>
                <w:szCs w:val="24"/>
                <w:highlight w:val="yellow"/>
                <w:lang w:eastAsia="en-US"/>
              </w:rPr>
            </w:pPr>
            <w:r w:rsidRPr="00EB656D">
              <w:rPr>
                <w:rFonts w:ascii="PT Astra Serif" w:eastAsia="Calibri" w:hAnsi="PT Astra Serif"/>
                <w:sz w:val="24"/>
                <w:szCs w:val="24"/>
                <w:lang w:eastAsia="en-US"/>
              </w:rPr>
              <w:t xml:space="preserve">Иные </w:t>
            </w:r>
            <w:proofErr w:type="spellStart"/>
            <w:proofErr w:type="gramStart"/>
            <w:r w:rsidRPr="00EB656D">
              <w:rPr>
                <w:rFonts w:ascii="PT Astra Serif" w:eastAsia="Calibri" w:hAnsi="PT Astra Serif"/>
                <w:sz w:val="24"/>
                <w:szCs w:val="24"/>
                <w:lang w:eastAsia="en-US"/>
              </w:rPr>
              <w:t>межбюд-жетные</w:t>
            </w:r>
            <w:proofErr w:type="spellEnd"/>
            <w:proofErr w:type="gramEnd"/>
            <w:r w:rsidRPr="00EB656D">
              <w:rPr>
                <w:rFonts w:ascii="PT Astra Serif" w:eastAsia="Calibri" w:hAnsi="PT Astra Serif"/>
                <w:sz w:val="24"/>
                <w:szCs w:val="24"/>
                <w:lang w:eastAsia="en-US"/>
              </w:rPr>
              <w:t xml:space="preserve"> </w:t>
            </w:r>
            <w:proofErr w:type="spellStart"/>
            <w:r w:rsidRPr="00EB656D">
              <w:rPr>
                <w:rFonts w:ascii="PT Astra Serif" w:eastAsia="Calibri" w:hAnsi="PT Astra Serif"/>
                <w:sz w:val="24"/>
                <w:szCs w:val="24"/>
                <w:lang w:eastAsia="en-US"/>
              </w:rPr>
              <w:t>трансфер-ты</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EB656D" w:rsidP="00504158">
            <w:pPr>
              <w:ind w:right="-108" w:hanging="108"/>
              <w:jc w:val="center"/>
              <w:rPr>
                <w:rFonts w:ascii="PT Astra Serif" w:hAnsi="PT Astra Serif" w:cs="Arial"/>
                <w:sz w:val="24"/>
                <w:szCs w:val="24"/>
                <w:highlight w:val="yellow"/>
              </w:rPr>
            </w:pPr>
            <w:r w:rsidRPr="00EB656D">
              <w:rPr>
                <w:rFonts w:ascii="PT Astra Serif" w:hAnsi="PT Astra Serif" w:cs="Arial"/>
                <w:sz w:val="24"/>
                <w:szCs w:val="24"/>
              </w:rPr>
              <w:t>87,1</w:t>
            </w:r>
          </w:p>
        </w:tc>
        <w:tc>
          <w:tcPr>
            <w:tcW w:w="851" w:type="dxa"/>
            <w:tcBorders>
              <w:top w:val="single" w:sz="4" w:space="0" w:color="auto"/>
              <w:left w:val="single" w:sz="4" w:space="0" w:color="auto"/>
              <w:bottom w:val="single" w:sz="4" w:space="0" w:color="auto"/>
              <w:right w:val="single" w:sz="4" w:space="0" w:color="auto"/>
            </w:tcBorders>
            <w:vAlign w:val="bottom"/>
          </w:tcPr>
          <w:p w:rsidR="005126B3" w:rsidRPr="00504158" w:rsidRDefault="00EB656D" w:rsidP="00504158">
            <w:pPr>
              <w:ind w:right="-108" w:hanging="108"/>
              <w:jc w:val="center"/>
              <w:rPr>
                <w:rFonts w:ascii="PT Astra Serif" w:hAnsi="PT Astra Serif" w:cs="Arial"/>
                <w:sz w:val="24"/>
                <w:szCs w:val="24"/>
                <w:highlight w:val="yellow"/>
              </w:rPr>
            </w:pPr>
            <w:r w:rsidRPr="00EB656D">
              <w:rPr>
                <w:rFonts w:ascii="PT Astra Serif" w:hAnsi="PT Astra Serif" w:cs="Arial"/>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9A14F4" w:rsidP="00504158">
            <w:pPr>
              <w:ind w:right="-108" w:hanging="108"/>
              <w:jc w:val="center"/>
              <w:rPr>
                <w:rFonts w:ascii="PT Astra Serif" w:hAnsi="PT Astra Serif" w:cs="Arial"/>
                <w:sz w:val="24"/>
                <w:szCs w:val="24"/>
                <w:highlight w:val="yellow"/>
              </w:rPr>
            </w:pPr>
            <w:r w:rsidRPr="009A14F4">
              <w:rPr>
                <w:rFonts w:ascii="PT Astra Serif" w:hAnsi="PT Astra Serif" w:cs="Arial"/>
                <w:sz w:val="24"/>
                <w:szCs w:val="24"/>
              </w:rPr>
              <w:t>93,0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E66221" w:rsidP="00504158">
            <w:pPr>
              <w:ind w:right="-108" w:hanging="108"/>
              <w:jc w:val="center"/>
              <w:rPr>
                <w:rFonts w:ascii="PT Astra Serif" w:hAnsi="PT Astra Serif" w:cs="Arial"/>
                <w:sz w:val="24"/>
                <w:szCs w:val="24"/>
                <w:highlight w:val="yellow"/>
              </w:rPr>
            </w:pPr>
            <w:r w:rsidRPr="00E66221">
              <w:rPr>
                <w:rFonts w:ascii="PT Astra Serif" w:hAnsi="PT Astra Serif" w:cs="Arial"/>
                <w:sz w:val="24"/>
                <w:szCs w:val="24"/>
              </w:rPr>
              <w:t>106,8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C5750B" w:rsidP="00504158">
            <w:pPr>
              <w:ind w:right="-108" w:hanging="108"/>
              <w:jc w:val="center"/>
              <w:rPr>
                <w:rFonts w:ascii="PT Astra Serif" w:hAnsi="PT Astra Serif" w:cs="Arial"/>
                <w:sz w:val="24"/>
                <w:szCs w:val="24"/>
                <w:highlight w:val="yellow"/>
              </w:rPr>
            </w:pPr>
            <w:r w:rsidRPr="00C5750B">
              <w:rPr>
                <w:rFonts w:ascii="PT Astra Serif" w:hAnsi="PT Astra Serif" w:cs="Arial"/>
                <w:sz w:val="24"/>
                <w:szCs w:val="24"/>
              </w:rPr>
              <w:t>0,7</w:t>
            </w:r>
          </w:p>
        </w:tc>
        <w:tc>
          <w:tcPr>
            <w:tcW w:w="8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9A14F4" w:rsidP="009A14F4">
            <w:pPr>
              <w:ind w:right="-108" w:hanging="108"/>
              <w:jc w:val="center"/>
              <w:rPr>
                <w:rFonts w:ascii="PT Astra Serif" w:hAnsi="PT Astra Serif" w:cs="Arial"/>
                <w:sz w:val="24"/>
                <w:szCs w:val="24"/>
                <w:highlight w:val="yellow"/>
              </w:rPr>
            </w:pPr>
            <w:r w:rsidRPr="009A14F4">
              <w:rPr>
                <w:rFonts w:ascii="PT Astra Serif" w:hAnsi="PT Astra Serif" w:cs="Arial"/>
                <w:sz w:val="24"/>
                <w:szCs w:val="24"/>
              </w:rPr>
              <w:t>84,</w:t>
            </w:r>
            <w:r>
              <w:rPr>
                <w:rFonts w:ascii="PT Astra Serif" w:hAnsi="PT Astra Serif" w:cs="Arial"/>
                <w:sz w:val="24"/>
                <w:szCs w:val="24"/>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681D1E" w:rsidP="00504158">
            <w:pPr>
              <w:ind w:right="-108" w:hanging="108"/>
              <w:jc w:val="center"/>
              <w:rPr>
                <w:rFonts w:ascii="PT Astra Serif" w:hAnsi="PT Astra Serif" w:cs="Arial"/>
                <w:sz w:val="24"/>
                <w:szCs w:val="24"/>
                <w:highlight w:val="yellow"/>
              </w:rPr>
            </w:pPr>
            <w:r w:rsidRPr="00681D1E">
              <w:rPr>
                <w:rFonts w:ascii="PT Astra Serif" w:hAnsi="PT Astra Serif" w:cs="Arial"/>
                <w:sz w:val="24"/>
                <w:szCs w:val="24"/>
              </w:rPr>
              <w:t>90,3</w:t>
            </w:r>
          </w:p>
        </w:tc>
        <w:tc>
          <w:tcPr>
            <w:tcW w:w="6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5126B3" w:rsidP="00700ABD">
            <w:pPr>
              <w:ind w:right="-108" w:hanging="108"/>
              <w:jc w:val="center"/>
              <w:rPr>
                <w:rFonts w:ascii="PT Astra Serif" w:hAnsi="PT Astra Serif" w:cs="Arial"/>
                <w:sz w:val="24"/>
                <w:szCs w:val="24"/>
                <w:highlight w:val="yellow"/>
              </w:rPr>
            </w:pPr>
            <w:r w:rsidRPr="00700ABD">
              <w:rPr>
                <w:rFonts w:ascii="PT Astra Serif" w:hAnsi="PT Astra Serif" w:cs="Arial"/>
                <w:sz w:val="24"/>
                <w:szCs w:val="24"/>
              </w:rPr>
              <w:t>0,</w:t>
            </w:r>
            <w:r w:rsidR="00700ABD" w:rsidRPr="00700ABD">
              <w:rPr>
                <w:rFonts w:ascii="PT Astra Serif" w:hAnsi="PT Astra Serif" w:cs="Arial"/>
                <w:sz w:val="24"/>
                <w:szCs w:val="24"/>
              </w:rPr>
              <w:t>6</w:t>
            </w:r>
          </w:p>
        </w:tc>
        <w:tc>
          <w:tcPr>
            <w:tcW w:w="8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E66221" w:rsidP="00504158">
            <w:pPr>
              <w:ind w:right="-108" w:hanging="108"/>
              <w:jc w:val="center"/>
              <w:rPr>
                <w:rFonts w:ascii="PT Astra Serif" w:hAnsi="PT Astra Serif" w:cs="Arial"/>
                <w:sz w:val="24"/>
                <w:szCs w:val="24"/>
                <w:highlight w:val="yellow"/>
              </w:rPr>
            </w:pPr>
            <w:r w:rsidRPr="00E66221">
              <w:rPr>
                <w:rFonts w:ascii="PT Astra Serif" w:hAnsi="PT Astra Serif" w:cs="Arial"/>
                <w:sz w:val="24"/>
                <w:szCs w:val="24"/>
              </w:rPr>
              <w:t>84,1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681D1E" w:rsidP="00504158">
            <w:pPr>
              <w:ind w:right="-108" w:hanging="108"/>
              <w:jc w:val="center"/>
              <w:rPr>
                <w:rFonts w:ascii="PT Astra Serif" w:hAnsi="PT Astra Serif" w:cs="Arial"/>
                <w:sz w:val="24"/>
                <w:szCs w:val="24"/>
                <w:highlight w:val="yellow"/>
              </w:rPr>
            </w:pPr>
            <w:r w:rsidRPr="00681D1E">
              <w:rPr>
                <w:rFonts w:ascii="PT Astra Serif" w:hAnsi="PT Astra Serif" w:cs="Arial"/>
                <w:sz w:val="24"/>
                <w:szCs w:val="24"/>
              </w:rPr>
              <w:t>100,1</w:t>
            </w:r>
          </w:p>
        </w:tc>
        <w:tc>
          <w:tcPr>
            <w:tcW w:w="6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6B3" w:rsidRPr="00504158" w:rsidRDefault="005126B3" w:rsidP="00700ABD">
            <w:pPr>
              <w:ind w:right="-108" w:hanging="108"/>
              <w:jc w:val="center"/>
              <w:rPr>
                <w:rFonts w:ascii="PT Astra Serif" w:hAnsi="PT Astra Serif" w:cs="Arial"/>
                <w:sz w:val="24"/>
                <w:szCs w:val="24"/>
                <w:highlight w:val="yellow"/>
              </w:rPr>
            </w:pPr>
            <w:r w:rsidRPr="00700ABD">
              <w:rPr>
                <w:rFonts w:ascii="PT Astra Serif" w:hAnsi="PT Astra Serif" w:cs="Arial"/>
                <w:sz w:val="24"/>
                <w:szCs w:val="24"/>
              </w:rPr>
              <w:t>0,</w:t>
            </w:r>
            <w:r w:rsidR="00700ABD">
              <w:rPr>
                <w:rFonts w:ascii="PT Astra Serif" w:hAnsi="PT Astra Serif" w:cs="Arial"/>
                <w:sz w:val="24"/>
                <w:szCs w:val="24"/>
              </w:rPr>
              <w:t>5</w:t>
            </w:r>
          </w:p>
        </w:tc>
      </w:tr>
    </w:tbl>
    <w:p w:rsidR="005126B3" w:rsidRPr="00700ABD" w:rsidRDefault="005126B3" w:rsidP="000E02DD">
      <w:pPr>
        <w:pStyle w:val="ConsPlusNormal"/>
        <w:widowControl/>
        <w:jc w:val="both"/>
        <w:rPr>
          <w:rFonts w:ascii="PT Astra Serif" w:hAnsi="PT Astra Serif" w:cs="Times New Roman"/>
          <w:sz w:val="28"/>
          <w:szCs w:val="28"/>
        </w:rPr>
      </w:pPr>
      <w:r w:rsidRPr="004C1D19">
        <w:rPr>
          <w:rFonts w:ascii="PT Astra Serif" w:hAnsi="PT Astra Serif" w:cs="Times New Roman"/>
          <w:sz w:val="28"/>
          <w:szCs w:val="28"/>
        </w:rPr>
        <w:t>Общий объём финансовой поддержки местных бюджетов на 202</w:t>
      </w:r>
      <w:r w:rsidR="0060477F" w:rsidRPr="004C1D19">
        <w:rPr>
          <w:rFonts w:ascii="PT Astra Serif" w:hAnsi="PT Astra Serif" w:cs="Times New Roman"/>
          <w:sz w:val="28"/>
          <w:szCs w:val="28"/>
        </w:rPr>
        <w:t>1</w:t>
      </w:r>
      <w:r w:rsidRPr="004C1D19">
        <w:rPr>
          <w:rFonts w:ascii="PT Astra Serif" w:hAnsi="PT Astra Serif" w:cs="Times New Roman"/>
          <w:sz w:val="28"/>
          <w:szCs w:val="28"/>
        </w:rPr>
        <w:t xml:space="preserve"> год </w:t>
      </w:r>
      <w:r w:rsidRPr="00700ABD">
        <w:rPr>
          <w:rFonts w:ascii="PT Astra Serif" w:hAnsi="PT Astra Serif" w:cs="Times New Roman"/>
          <w:sz w:val="28"/>
          <w:szCs w:val="28"/>
        </w:rPr>
        <w:t xml:space="preserve">планируется в сумме </w:t>
      </w:r>
      <w:r w:rsidR="00700ABD" w:rsidRPr="00700ABD">
        <w:rPr>
          <w:rFonts w:ascii="PT Astra Serif" w:hAnsi="PT Astra Serif" w:cs="Times New Roman"/>
          <w:sz w:val="28"/>
          <w:szCs w:val="28"/>
        </w:rPr>
        <w:t>15 926,7</w:t>
      </w:r>
      <w:r w:rsidRPr="00700ABD">
        <w:rPr>
          <w:rFonts w:ascii="PT Astra Serif" w:hAnsi="PT Astra Serif" w:cs="Times New Roman"/>
          <w:sz w:val="28"/>
          <w:szCs w:val="28"/>
        </w:rPr>
        <w:t xml:space="preserve"> млн рублей, на 202</w:t>
      </w:r>
      <w:r w:rsidR="0060477F" w:rsidRPr="00700ABD">
        <w:rPr>
          <w:rFonts w:ascii="PT Astra Serif" w:hAnsi="PT Astra Serif" w:cs="Times New Roman"/>
          <w:sz w:val="28"/>
          <w:szCs w:val="28"/>
        </w:rPr>
        <w:t>2</w:t>
      </w:r>
      <w:r w:rsidRPr="00700ABD">
        <w:rPr>
          <w:rFonts w:ascii="PT Astra Serif" w:hAnsi="PT Astra Serif" w:cs="Times New Roman"/>
          <w:sz w:val="28"/>
          <w:szCs w:val="28"/>
        </w:rPr>
        <w:t xml:space="preserve"> год </w:t>
      </w:r>
      <w:r w:rsidR="00700ABD" w:rsidRPr="00700ABD">
        <w:rPr>
          <w:rFonts w:ascii="PT Astra Serif" w:hAnsi="PT Astra Serif" w:cs="Times New Roman"/>
          <w:sz w:val="28"/>
          <w:szCs w:val="28"/>
        </w:rPr>
        <w:t>– 14 566,0</w:t>
      </w:r>
      <w:r w:rsidRPr="00700ABD">
        <w:rPr>
          <w:rFonts w:ascii="PT Astra Serif" w:hAnsi="PT Astra Serif" w:cs="Times New Roman"/>
          <w:sz w:val="28"/>
          <w:szCs w:val="28"/>
        </w:rPr>
        <w:t xml:space="preserve"> млн рублей, на 202</w:t>
      </w:r>
      <w:r w:rsidR="0060477F" w:rsidRPr="00700ABD">
        <w:rPr>
          <w:rFonts w:ascii="PT Astra Serif" w:hAnsi="PT Astra Serif" w:cs="Times New Roman"/>
          <w:sz w:val="28"/>
          <w:szCs w:val="28"/>
        </w:rPr>
        <w:t>3</w:t>
      </w:r>
      <w:r w:rsidRPr="00700ABD">
        <w:rPr>
          <w:rFonts w:ascii="PT Astra Serif" w:hAnsi="PT Astra Serif" w:cs="Times New Roman"/>
          <w:sz w:val="28"/>
          <w:szCs w:val="28"/>
        </w:rPr>
        <w:t xml:space="preserve"> год </w:t>
      </w:r>
      <w:r w:rsidR="00700ABD" w:rsidRPr="00700ABD">
        <w:rPr>
          <w:rFonts w:ascii="PT Astra Serif" w:hAnsi="PT Astra Serif" w:cs="Times New Roman"/>
          <w:sz w:val="28"/>
          <w:szCs w:val="28"/>
        </w:rPr>
        <w:t>– 15 347,2</w:t>
      </w:r>
      <w:r w:rsidRPr="00700ABD">
        <w:rPr>
          <w:rFonts w:ascii="PT Astra Serif" w:hAnsi="PT Astra Serif" w:cs="Times New Roman"/>
          <w:sz w:val="28"/>
          <w:szCs w:val="28"/>
        </w:rPr>
        <w:t xml:space="preserve"> млн рублей.</w:t>
      </w:r>
    </w:p>
    <w:p w:rsidR="006B11F5" w:rsidRDefault="006B11F5" w:rsidP="006B11F5">
      <w:pPr>
        <w:spacing w:after="0" w:line="240" w:lineRule="auto"/>
        <w:ind w:firstLine="709"/>
        <w:jc w:val="both"/>
        <w:rPr>
          <w:rFonts w:ascii="PT Astra Serif" w:hAnsi="PT Astra Serif"/>
          <w:sz w:val="28"/>
          <w:szCs w:val="28"/>
        </w:rPr>
      </w:pPr>
      <w:r w:rsidRPr="00B817BE">
        <w:rPr>
          <w:rFonts w:ascii="PT Astra Serif" w:hAnsi="PT Astra Serif"/>
          <w:sz w:val="28"/>
          <w:szCs w:val="28"/>
        </w:rPr>
        <w:t xml:space="preserve">Распределение </w:t>
      </w:r>
      <w:r>
        <w:rPr>
          <w:rFonts w:ascii="PT Astra Serif" w:hAnsi="PT Astra Serif"/>
          <w:sz w:val="28"/>
          <w:szCs w:val="28"/>
        </w:rPr>
        <w:t>дотаций на выравнивание</w:t>
      </w:r>
      <w:r w:rsidRPr="00B817BE">
        <w:rPr>
          <w:rFonts w:ascii="PT Astra Serif" w:hAnsi="PT Astra Serif"/>
          <w:sz w:val="28"/>
          <w:szCs w:val="28"/>
        </w:rPr>
        <w:t xml:space="preserve"> осуществля</w:t>
      </w:r>
      <w:r>
        <w:rPr>
          <w:rFonts w:ascii="PT Astra Serif" w:hAnsi="PT Astra Serif"/>
          <w:sz w:val="28"/>
          <w:szCs w:val="28"/>
        </w:rPr>
        <w:t>ет</w:t>
      </w:r>
      <w:r w:rsidRPr="00B817BE">
        <w:rPr>
          <w:rFonts w:ascii="PT Astra Serif" w:hAnsi="PT Astra Serif"/>
          <w:sz w:val="28"/>
          <w:szCs w:val="28"/>
        </w:rPr>
        <w:t xml:space="preserve">ся </w:t>
      </w:r>
      <w:r>
        <w:rPr>
          <w:rFonts w:ascii="PT Astra Serif" w:hAnsi="PT Astra Serif"/>
          <w:sz w:val="28"/>
          <w:szCs w:val="28"/>
        </w:rPr>
        <w:t xml:space="preserve">в соответствии  методикой, утверждённой </w:t>
      </w:r>
      <w:r w:rsidRPr="00B817BE">
        <w:rPr>
          <w:rFonts w:ascii="PT Astra Serif" w:hAnsi="PT Astra Serif"/>
          <w:sz w:val="28"/>
          <w:szCs w:val="28"/>
        </w:rPr>
        <w:t>законом Ульяновской области «О межбюджетных отношениях в Ульяновской области».</w:t>
      </w:r>
    </w:p>
    <w:p w:rsidR="006B11F5" w:rsidRPr="002D1E75" w:rsidRDefault="006B11F5" w:rsidP="006B11F5">
      <w:pPr>
        <w:spacing w:after="0" w:line="240" w:lineRule="auto"/>
        <w:ind w:firstLine="709"/>
        <w:jc w:val="both"/>
        <w:rPr>
          <w:rFonts w:ascii="PT Astra Serif" w:hAnsi="PT Astra Serif"/>
          <w:sz w:val="28"/>
          <w:szCs w:val="28"/>
        </w:rPr>
      </w:pPr>
      <w:r>
        <w:rPr>
          <w:rFonts w:ascii="PT Astra Serif" w:hAnsi="PT Astra Serif"/>
          <w:sz w:val="28"/>
          <w:szCs w:val="28"/>
        </w:rPr>
        <w:t>М</w:t>
      </w:r>
      <w:r w:rsidRPr="002D1E75">
        <w:rPr>
          <w:rFonts w:ascii="PT Astra Serif" w:hAnsi="PT Astra Serif"/>
          <w:sz w:val="28"/>
          <w:szCs w:val="28"/>
        </w:rPr>
        <w:t xml:space="preserve">униципальные образования сильно дифференцированы и по доходной базе и по стоимости предоставления бюджетных услуг (что можно объяснить объективными демографическими, географическими факторами, сложившейся бюджетной сетью), то региону  требуется консолидировать средства для помощи тем муниципальным образованиям, которым не хватает собственных доходов и предоставлять им дотации на выравнивание бюджетной обеспеченности. </w:t>
      </w:r>
    </w:p>
    <w:p w:rsidR="006B11F5" w:rsidRPr="002D1E75" w:rsidRDefault="006B11F5" w:rsidP="006B11F5">
      <w:pPr>
        <w:spacing w:after="0" w:line="240" w:lineRule="auto"/>
        <w:ind w:firstLine="709"/>
        <w:jc w:val="both"/>
        <w:rPr>
          <w:rFonts w:ascii="PT Astra Serif" w:hAnsi="PT Astra Serif"/>
          <w:sz w:val="28"/>
          <w:szCs w:val="28"/>
        </w:rPr>
      </w:pPr>
      <w:r w:rsidRPr="002D1E75">
        <w:rPr>
          <w:rFonts w:ascii="PT Astra Serif" w:hAnsi="PT Astra Serif"/>
          <w:sz w:val="28"/>
          <w:szCs w:val="28"/>
        </w:rPr>
        <w:t xml:space="preserve">Именно дотация на выравнивание бюджетной обеспеченности является тем механизмом, который позволяет сглаживать диспропорции между финансовыми возможностями местных бюджетов, </w:t>
      </w:r>
      <w:proofErr w:type="gramStart"/>
      <w:r w:rsidRPr="002D1E75">
        <w:rPr>
          <w:rFonts w:ascii="PT Astra Serif" w:hAnsi="PT Astra Serif"/>
          <w:sz w:val="28"/>
          <w:szCs w:val="28"/>
        </w:rPr>
        <w:t>и</w:t>
      </w:r>
      <w:proofErr w:type="gramEnd"/>
      <w:r w:rsidRPr="002D1E75">
        <w:rPr>
          <w:rFonts w:ascii="PT Astra Serif" w:hAnsi="PT Astra Serif"/>
          <w:sz w:val="28"/>
          <w:szCs w:val="28"/>
        </w:rPr>
        <w:t xml:space="preserve"> следовательно,  обеспечивать равные возможности по осуществлению органами местного самоуправления полномочий по решению вопросов местного значения. </w:t>
      </w:r>
    </w:p>
    <w:p w:rsidR="006B11F5" w:rsidRPr="00B817BE" w:rsidRDefault="006B11F5" w:rsidP="006B11F5">
      <w:pPr>
        <w:spacing w:after="0" w:line="240" w:lineRule="auto"/>
        <w:ind w:firstLine="709"/>
        <w:jc w:val="both"/>
        <w:rPr>
          <w:rFonts w:ascii="PT Astra Serif" w:hAnsi="PT Astra Serif"/>
          <w:sz w:val="28"/>
          <w:szCs w:val="28"/>
        </w:rPr>
      </w:pPr>
      <w:r>
        <w:rPr>
          <w:rFonts w:ascii="PT Astra Serif" w:hAnsi="PT Astra Serif"/>
          <w:sz w:val="28"/>
          <w:szCs w:val="28"/>
        </w:rPr>
        <w:t>При этом</w:t>
      </w:r>
      <w:r w:rsidRPr="002D1E75">
        <w:rPr>
          <w:rFonts w:ascii="PT Astra Serif" w:hAnsi="PT Astra Serif"/>
          <w:sz w:val="28"/>
          <w:szCs w:val="28"/>
        </w:rPr>
        <w:t xml:space="preserve"> объём дотаций на выравнивание муниципальным образованиям ежегодно увеличивается. Так, </w:t>
      </w:r>
      <w:r w:rsidRPr="00EC31E0">
        <w:rPr>
          <w:rFonts w:ascii="PT Astra Serif" w:hAnsi="PT Astra Serif"/>
          <w:sz w:val="28"/>
          <w:szCs w:val="28"/>
        </w:rPr>
        <w:t xml:space="preserve">общий объём дотаций на выравнивание бюджетной обеспеченности муниципальных образований на </w:t>
      </w:r>
      <w:r w:rsidRPr="00EC31E0">
        <w:rPr>
          <w:rFonts w:ascii="PT Astra Serif" w:hAnsi="PT Astra Serif"/>
          <w:sz w:val="28"/>
          <w:szCs w:val="28"/>
        </w:rPr>
        <w:lastRenderedPageBreak/>
        <w:t>2021 год составил 2 512,0 млн рублей, что на 116,0 млн рублей или на 5% превышает объём указанной дотации, предусмотренной местным бюджетам в текущем году.</w:t>
      </w:r>
    </w:p>
    <w:p w:rsidR="006B11F5" w:rsidRPr="00B817BE" w:rsidRDefault="006B11F5" w:rsidP="006B11F5">
      <w:pPr>
        <w:spacing w:after="0" w:line="240" w:lineRule="auto"/>
        <w:ind w:firstLine="709"/>
        <w:jc w:val="both"/>
        <w:rPr>
          <w:rFonts w:ascii="PT Astra Serif" w:hAnsi="PT Astra Serif"/>
          <w:sz w:val="28"/>
          <w:szCs w:val="28"/>
        </w:rPr>
      </w:pPr>
      <w:r w:rsidRPr="00B817BE">
        <w:rPr>
          <w:rFonts w:ascii="PT Astra Serif" w:hAnsi="PT Astra Serif"/>
          <w:sz w:val="28"/>
          <w:szCs w:val="28"/>
        </w:rPr>
        <w:t>В предстоящую трёхлетку сохраниться механизм предоставления дотаций на поддержку мер по обеспечению сбалансированности местных бюджетов.</w:t>
      </w:r>
    </w:p>
    <w:p w:rsidR="006B11F5" w:rsidRPr="00B817BE" w:rsidRDefault="006B11F5" w:rsidP="006B11F5">
      <w:pPr>
        <w:spacing w:after="0" w:line="240" w:lineRule="auto"/>
        <w:ind w:firstLine="709"/>
        <w:jc w:val="both"/>
        <w:rPr>
          <w:rFonts w:ascii="PT Astra Serif" w:hAnsi="PT Astra Serif"/>
          <w:sz w:val="28"/>
          <w:szCs w:val="28"/>
        </w:rPr>
      </w:pPr>
    </w:p>
    <w:p w:rsidR="006B11F5" w:rsidRPr="00B817BE" w:rsidRDefault="006B11F5" w:rsidP="006B11F5">
      <w:pPr>
        <w:spacing w:after="0" w:line="240" w:lineRule="auto"/>
        <w:ind w:firstLine="709"/>
        <w:jc w:val="both"/>
        <w:rPr>
          <w:rFonts w:ascii="PT Astra Serif" w:eastAsia="Times New Roman" w:hAnsi="PT Astra Serif" w:cs="Times New Roman"/>
          <w:sz w:val="28"/>
          <w:szCs w:val="28"/>
        </w:rPr>
      </w:pPr>
      <w:r w:rsidRPr="00B817BE">
        <w:rPr>
          <w:rFonts w:ascii="PT Astra Serif" w:hAnsi="PT Astra Serif"/>
          <w:color w:val="000000"/>
          <w:sz w:val="28"/>
          <w:szCs w:val="28"/>
        </w:rPr>
        <w:t>В целях з</w:t>
      </w:r>
      <w:r w:rsidRPr="00B817BE">
        <w:rPr>
          <w:rFonts w:ascii="PT Astra Serif" w:eastAsia="Times New Roman" w:hAnsi="PT Astra Serif" w:cs="Times New Roman"/>
          <w:sz w:val="28"/>
          <w:szCs w:val="28"/>
        </w:rPr>
        <w:t xml:space="preserve">аинтересованности органов местного самоуправления в развитии своих территорий и улучшения их социального – экономического положения, в 2021 году и плановом периоде сохранится механизм стимулирования муниципальных образований. </w:t>
      </w:r>
    </w:p>
    <w:p w:rsidR="006B11F5" w:rsidRPr="006B11F5" w:rsidRDefault="006B11F5" w:rsidP="00324419">
      <w:pPr>
        <w:pStyle w:val="a3"/>
        <w:spacing w:after="0" w:line="240" w:lineRule="auto"/>
        <w:ind w:left="0" w:firstLine="709"/>
        <w:contextualSpacing w:val="0"/>
        <w:jc w:val="both"/>
        <w:rPr>
          <w:rFonts w:ascii="PT Astra Serif" w:eastAsia="Calibri" w:hAnsi="PT Astra Serif"/>
          <w:sz w:val="28"/>
          <w:szCs w:val="28"/>
        </w:rPr>
      </w:pPr>
      <w:r w:rsidRPr="006B11F5">
        <w:rPr>
          <w:rFonts w:ascii="PT Astra Serif" w:eastAsia="Calibri" w:hAnsi="PT Astra Serif"/>
          <w:sz w:val="28"/>
          <w:szCs w:val="28"/>
        </w:rPr>
        <w:t xml:space="preserve">Первый механизм, применяется в целях выполнения Указа Президента Российской Федерации №607-П, путём предоставления дотаций по результатам комплексной </w:t>
      </w:r>
      <w:proofErr w:type="gramStart"/>
      <w:r w:rsidRPr="006B11F5">
        <w:rPr>
          <w:rFonts w:ascii="PT Astra Serif" w:eastAsia="Calibri" w:hAnsi="PT Astra Serif"/>
          <w:sz w:val="28"/>
          <w:szCs w:val="28"/>
        </w:rPr>
        <w:t>оценки эффективности деятельности органов местного самоуправления</w:t>
      </w:r>
      <w:proofErr w:type="gramEnd"/>
      <w:r w:rsidRPr="006B11F5">
        <w:rPr>
          <w:rFonts w:ascii="PT Astra Serif" w:eastAsia="Calibri" w:hAnsi="PT Astra Serif"/>
          <w:sz w:val="28"/>
          <w:szCs w:val="28"/>
        </w:rPr>
        <w:t>. Право на получение указанных дотаций имеют пять муниципальных образований, набравших наилучший результат. Объём средств на данные цели на 2021 год планируется в сумме 40 млн рублей (с учётом результатов 2020 года).</w:t>
      </w:r>
    </w:p>
    <w:p w:rsidR="006B11F5" w:rsidRPr="006B11F5" w:rsidRDefault="006B11F5" w:rsidP="00324419">
      <w:pPr>
        <w:pStyle w:val="a8"/>
        <w:ind w:firstLine="709"/>
        <w:contextualSpacing/>
        <w:rPr>
          <w:rFonts w:ascii="PT Astra Serif" w:eastAsia="Calibri" w:hAnsi="PT Astra Serif"/>
          <w:i/>
          <w:sz w:val="28"/>
          <w:szCs w:val="28"/>
        </w:rPr>
      </w:pPr>
      <w:r w:rsidRPr="006B11F5">
        <w:rPr>
          <w:rFonts w:ascii="PT Astra Serif" w:hAnsi="PT Astra Serif"/>
          <w:sz w:val="28"/>
          <w:szCs w:val="28"/>
        </w:rPr>
        <w:t xml:space="preserve">Вторым механизмом стимулирования муниципальных образований является предоставление дотаций бюджетам муниципальных районов и городских округов, достигших наилучших результатов по увеличению налогового потенциала. </w:t>
      </w:r>
      <w:proofErr w:type="gramStart"/>
      <w:r w:rsidRPr="006B11F5">
        <w:rPr>
          <w:rFonts w:ascii="PT Astra Serif" w:hAnsi="PT Astra Serif"/>
          <w:sz w:val="28"/>
          <w:szCs w:val="28"/>
        </w:rPr>
        <w:t>Распределение данных дотаций о соответствии с комплексной оценкой, исходя из достигнутого уровня и динамики показателей в производственном и финансово-экономическом блоках, в сферах денежных доходов населения, уровня жизни населения и потребительского рынка.</w:t>
      </w:r>
      <w:proofErr w:type="gramEnd"/>
      <w:r w:rsidRPr="006B11F5">
        <w:rPr>
          <w:rFonts w:ascii="PT Astra Serif" w:hAnsi="PT Astra Serif"/>
          <w:sz w:val="28"/>
          <w:szCs w:val="28"/>
        </w:rPr>
        <w:t xml:space="preserve"> Дотации получают также пять муниципальных образований Ульяновской области. Н</w:t>
      </w:r>
      <w:r w:rsidRPr="006B11F5">
        <w:rPr>
          <w:rFonts w:ascii="PT Astra Serif" w:eastAsia="Calibri" w:hAnsi="PT Astra Serif"/>
          <w:sz w:val="28"/>
          <w:szCs w:val="28"/>
        </w:rPr>
        <w:t>а 2021 год данные средства запланированы в сумме 10,0 млн</w:t>
      </w:r>
      <w:r w:rsidR="00A4492B">
        <w:rPr>
          <w:rFonts w:ascii="PT Astra Serif" w:eastAsia="Calibri" w:hAnsi="PT Astra Serif"/>
          <w:sz w:val="28"/>
          <w:szCs w:val="28"/>
        </w:rPr>
        <w:t xml:space="preserve"> </w:t>
      </w:r>
      <w:r w:rsidRPr="006B11F5">
        <w:rPr>
          <w:rFonts w:ascii="PT Astra Serif" w:eastAsia="Calibri" w:hAnsi="PT Astra Serif"/>
          <w:sz w:val="28"/>
          <w:szCs w:val="28"/>
        </w:rPr>
        <w:t xml:space="preserve">рублей. </w:t>
      </w:r>
    </w:p>
    <w:p w:rsidR="006B11F5" w:rsidRPr="006B11F5" w:rsidRDefault="006B11F5" w:rsidP="00324419">
      <w:pPr>
        <w:pStyle w:val="a3"/>
        <w:autoSpaceDE w:val="0"/>
        <w:autoSpaceDN w:val="0"/>
        <w:adjustRightInd w:val="0"/>
        <w:spacing w:after="0" w:line="240" w:lineRule="auto"/>
        <w:ind w:left="0" w:firstLine="709"/>
        <w:contextualSpacing w:val="0"/>
        <w:jc w:val="both"/>
        <w:rPr>
          <w:rFonts w:ascii="PT Astra Serif" w:hAnsi="PT Astra Serif"/>
          <w:sz w:val="28"/>
          <w:szCs w:val="28"/>
        </w:rPr>
      </w:pPr>
      <w:r w:rsidRPr="006B11F5">
        <w:rPr>
          <w:rFonts w:ascii="PT Astra Serif" w:hAnsi="PT Astra Serif"/>
          <w:sz w:val="28"/>
          <w:szCs w:val="28"/>
        </w:rPr>
        <w:t xml:space="preserve">С 2021 года планируется финансирование нового вида стимулирования муниципальных образований, путем предоставления </w:t>
      </w:r>
      <w:r w:rsidRPr="006B11F5">
        <w:rPr>
          <w:rFonts w:ascii="PT Astra Serif" w:eastAsia="Calibri" w:hAnsi="PT Astra Serif"/>
          <w:sz w:val="28"/>
          <w:szCs w:val="28"/>
        </w:rPr>
        <w:t>дотации</w:t>
      </w:r>
      <w:r w:rsidRPr="006B11F5">
        <w:rPr>
          <w:rFonts w:ascii="PT Astra Serif" w:hAnsi="PT Astra Serif"/>
          <w:sz w:val="28"/>
          <w:szCs w:val="28"/>
        </w:rPr>
        <w:t xml:space="preserve"> из областного бюджета Ульяновской области - з</w:t>
      </w:r>
      <w:r w:rsidRPr="006B11F5">
        <w:rPr>
          <w:rFonts w:ascii="PT Astra Serif" w:eastAsia="Calibri" w:hAnsi="PT Astra Serif"/>
          <w:sz w:val="28"/>
          <w:szCs w:val="28"/>
        </w:rPr>
        <w:t xml:space="preserve">а наилучшие результаты качества управления муниципальными финансами. </w:t>
      </w:r>
    </w:p>
    <w:p w:rsidR="006B11F5" w:rsidRPr="006B11F5" w:rsidRDefault="006B11F5" w:rsidP="006B11F5">
      <w:pPr>
        <w:autoSpaceDE w:val="0"/>
        <w:autoSpaceDN w:val="0"/>
        <w:adjustRightInd w:val="0"/>
        <w:spacing w:after="0" w:line="240" w:lineRule="auto"/>
        <w:ind w:firstLine="709"/>
        <w:jc w:val="both"/>
        <w:rPr>
          <w:rFonts w:ascii="PT Astra Serif" w:hAnsi="PT Astra Serif"/>
          <w:sz w:val="28"/>
          <w:szCs w:val="28"/>
        </w:rPr>
      </w:pPr>
      <w:r w:rsidRPr="006B11F5">
        <w:rPr>
          <w:rFonts w:ascii="PT Astra Serif" w:eastAsia="Calibri" w:hAnsi="PT Astra Serif"/>
          <w:sz w:val="28"/>
          <w:szCs w:val="28"/>
        </w:rPr>
        <w:t>Пяти муниципальным районам и городским округам, занявшим с 1 по 5 место в рейтинге, составленным Министерством финансов Ульяновской области, в</w:t>
      </w:r>
      <w:r w:rsidRPr="006B11F5">
        <w:rPr>
          <w:rFonts w:ascii="PT Astra Serif" w:eastAsia="Calibri" w:hAnsi="PT Astra Serif" w:cs="Times New Roman"/>
          <w:sz w:val="28"/>
          <w:szCs w:val="28"/>
        </w:rPr>
        <w:t xml:space="preserve"> целях повышения качества управления муниципальн</w:t>
      </w:r>
      <w:r w:rsidRPr="006B11F5">
        <w:rPr>
          <w:rFonts w:ascii="PT Astra Serif" w:hAnsi="PT Astra Serif"/>
          <w:sz w:val="28"/>
          <w:szCs w:val="28"/>
        </w:rPr>
        <w:t>ыми финансами будут предоставлены дотации, объём которых в 2021 году планируется в сумме 8,0 млн</w:t>
      </w:r>
      <w:r w:rsidR="00324419">
        <w:rPr>
          <w:rFonts w:ascii="PT Astra Serif" w:hAnsi="PT Astra Serif"/>
          <w:sz w:val="28"/>
          <w:szCs w:val="28"/>
        </w:rPr>
        <w:t xml:space="preserve"> </w:t>
      </w:r>
      <w:r w:rsidRPr="006B11F5">
        <w:rPr>
          <w:rFonts w:ascii="PT Astra Serif" w:hAnsi="PT Astra Serif"/>
          <w:sz w:val="28"/>
          <w:szCs w:val="28"/>
        </w:rPr>
        <w:t xml:space="preserve">рублей. </w:t>
      </w:r>
    </w:p>
    <w:p w:rsidR="006B11F5" w:rsidRPr="006B11F5" w:rsidRDefault="006B11F5" w:rsidP="00324419">
      <w:pPr>
        <w:pStyle w:val="a3"/>
        <w:autoSpaceDE w:val="0"/>
        <w:autoSpaceDN w:val="0"/>
        <w:adjustRightInd w:val="0"/>
        <w:spacing w:after="0" w:line="240" w:lineRule="auto"/>
        <w:ind w:left="0" w:firstLine="709"/>
        <w:contextualSpacing w:val="0"/>
        <w:jc w:val="both"/>
        <w:rPr>
          <w:rFonts w:ascii="PT Astra Serif" w:eastAsia="Calibri" w:hAnsi="PT Astra Serif"/>
          <w:sz w:val="28"/>
          <w:szCs w:val="28"/>
        </w:rPr>
      </w:pPr>
      <w:r w:rsidRPr="006B11F5">
        <w:rPr>
          <w:rFonts w:ascii="PT Astra Serif" w:hAnsi="PT Astra Serif"/>
          <w:sz w:val="28"/>
          <w:szCs w:val="28"/>
        </w:rPr>
        <w:t xml:space="preserve">Кроме того, в соответствии распоряжением Губернатора Ульяновской области от 28.11.2019 № 1444-р «О некоторых мерах по стимулированию </w:t>
      </w:r>
      <w:proofErr w:type="gramStart"/>
      <w:r w:rsidRPr="006B11F5">
        <w:rPr>
          <w:rFonts w:ascii="PT Astra Serif" w:hAnsi="PT Astra Serif"/>
          <w:sz w:val="28"/>
          <w:szCs w:val="28"/>
        </w:rPr>
        <w:t>повышения эффективности деятельности органов местного самоуправления муниципальных образований Ульяновской</w:t>
      </w:r>
      <w:proofErr w:type="gramEnd"/>
      <w:r w:rsidRPr="006B11F5">
        <w:rPr>
          <w:rFonts w:ascii="PT Astra Serif" w:hAnsi="PT Astra Serif"/>
          <w:sz w:val="28"/>
          <w:szCs w:val="28"/>
        </w:rPr>
        <w:t xml:space="preserve"> области» в 2021 году планируются новые виды стимулирования муниципальных образований, путем предоставления </w:t>
      </w:r>
      <w:r w:rsidRPr="006B11F5">
        <w:rPr>
          <w:rFonts w:ascii="PT Astra Serif" w:eastAsia="Calibri" w:hAnsi="PT Astra Serif"/>
          <w:sz w:val="28"/>
          <w:szCs w:val="28"/>
        </w:rPr>
        <w:t>дотации</w:t>
      </w:r>
      <w:r w:rsidRPr="006B11F5">
        <w:rPr>
          <w:rFonts w:ascii="PT Astra Serif" w:hAnsi="PT Astra Serif"/>
          <w:sz w:val="28"/>
          <w:szCs w:val="28"/>
        </w:rPr>
        <w:t xml:space="preserve"> из областного бюджета Ульяновской области</w:t>
      </w:r>
      <w:r w:rsidRPr="006B11F5">
        <w:rPr>
          <w:rFonts w:ascii="PT Astra Serif" w:eastAsia="Calibri" w:hAnsi="PT Astra Serif"/>
          <w:sz w:val="28"/>
          <w:szCs w:val="28"/>
        </w:rPr>
        <w:t>.</w:t>
      </w:r>
    </w:p>
    <w:p w:rsidR="006B11F5" w:rsidRPr="006B11F5" w:rsidRDefault="006B11F5" w:rsidP="006B11F5">
      <w:pPr>
        <w:autoSpaceDE w:val="0"/>
        <w:autoSpaceDN w:val="0"/>
        <w:adjustRightInd w:val="0"/>
        <w:spacing w:after="0" w:line="240" w:lineRule="auto"/>
        <w:ind w:firstLine="709"/>
        <w:jc w:val="both"/>
        <w:rPr>
          <w:rFonts w:ascii="PT Astra Serif" w:eastAsia="Times New Roman" w:hAnsi="PT Astra Serif"/>
          <w:sz w:val="28"/>
          <w:szCs w:val="28"/>
        </w:rPr>
      </w:pPr>
      <w:r w:rsidRPr="006B11F5">
        <w:rPr>
          <w:rFonts w:ascii="PT Astra Serif" w:eastAsia="Times New Roman" w:hAnsi="PT Astra Serif"/>
          <w:sz w:val="28"/>
          <w:szCs w:val="28"/>
        </w:rPr>
        <w:t>Это областные конкурсы:</w:t>
      </w:r>
    </w:p>
    <w:p w:rsidR="006B11F5" w:rsidRPr="006B11F5" w:rsidRDefault="006B11F5" w:rsidP="006B11F5">
      <w:pPr>
        <w:autoSpaceDE w:val="0"/>
        <w:autoSpaceDN w:val="0"/>
        <w:adjustRightInd w:val="0"/>
        <w:spacing w:after="0" w:line="240" w:lineRule="auto"/>
        <w:ind w:firstLine="709"/>
        <w:jc w:val="both"/>
        <w:rPr>
          <w:rFonts w:ascii="PT Astra Serif" w:eastAsia="Times New Roman" w:hAnsi="PT Astra Serif"/>
          <w:sz w:val="28"/>
          <w:szCs w:val="28"/>
        </w:rPr>
      </w:pPr>
      <w:r w:rsidRPr="006B11F5">
        <w:rPr>
          <w:rFonts w:ascii="PT Astra Serif" w:eastAsia="Times New Roman" w:hAnsi="PT Astra Serif"/>
          <w:sz w:val="28"/>
          <w:szCs w:val="28"/>
        </w:rPr>
        <w:lastRenderedPageBreak/>
        <w:t xml:space="preserve">«Лучшие городские и сельские поселения», по которому 6 </w:t>
      </w:r>
      <w:proofErr w:type="gramStart"/>
      <w:r w:rsidRPr="006B11F5">
        <w:rPr>
          <w:rFonts w:ascii="PT Astra Serif" w:eastAsia="Times New Roman" w:hAnsi="PT Astra Serif"/>
          <w:sz w:val="28"/>
          <w:szCs w:val="28"/>
        </w:rPr>
        <w:t>городским поселениям, занявшим призовые места получат</w:t>
      </w:r>
      <w:proofErr w:type="gramEnd"/>
      <w:r w:rsidRPr="006B11F5">
        <w:rPr>
          <w:rFonts w:ascii="PT Astra Serif" w:eastAsia="Times New Roman" w:hAnsi="PT Astra Serif"/>
          <w:sz w:val="28"/>
          <w:szCs w:val="28"/>
        </w:rPr>
        <w:t xml:space="preserve"> 5,0 млн</w:t>
      </w:r>
      <w:r w:rsidR="00A4492B">
        <w:rPr>
          <w:rFonts w:ascii="PT Astra Serif" w:eastAsia="Times New Roman" w:hAnsi="PT Astra Serif"/>
          <w:sz w:val="28"/>
          <w:szCs w:val="28"/>
        </w:rPr>
        <w:t xml:space="preserve"> </w:t>
      </w:r>
      <w:r w:rsidRPr="006B11F5">
        <w:rPr>
          <w:rFonts w:ascii="PT Astra Serif" w:eastAsia="Times New Roman" w:hAnsi="PT Astra Serif"/>
          <w:sz w:val="28"/>
          <w:szCs w:val="28"/>
        </w:rPr>
        <w:t>рублей;</w:t>
      </w:r>
    </w:p>
    <w:p w:rsidR="006B11F5" w:rsidRPr="006B11F5" w:rsidRDefault="006B11F5" w:rsidP="006B11F5">
      <w:pPr>
        <w:autoSpaceDE w:val="0"/>
        <w:autoSpaceDN w:val="0"/>
        <w:adjustRightInd w:val="0"/>
        <w:spacing w:after="0" w:line="240" w:lineRule="auto"/>
        <w:ind w:firstLine="709"/>
        <w:jc w:val="both"/>
        <w:rPr>
          <w:rFonts w:ascii="PT Astra Serif" w:eastAsia="Times New Roman" w:hAnsi="PT Astra Serif"/>
          <w:sz w:val="28"/>
          <w:szCs w:val="28"/>
        </w:rPr>
      </w:pPr>
      <w:r w:rsidRPr="006B11F5">
        <w:rPr>
          <w:rFonts w:ascii="PT Astra Serif" w:eastAsia="Times New Roman" w:hAnsi="PT Astra Serif"/>
          <w:sz w:val="28"/>
          <w:szCs w:val="28"/>
        </w:rPr>
        <w:t>«Лучший муниципальный проект в области повышения качества жизни», на финансирование которого предполагается 15,0 млн рублей;</w:t>
      </w:r>
    </w:p>
    <w:p w:rsidR="006B11F5" w:rsidRPr="006B11F5" w:rsidRDefault="006B11F5" w:rsidP="006B11F5">
      <w:pPr>
        <w:autoSpaceDE w:val="0"/>
        <w:autoSpaceDN w:val="0"/>
        <w:adjustRightInd w:val="0"/>
        <w:spacing w:after="0" w:line="240" w:lineRule="auto"/>
        <w:ind w:firstLine="709"/>
        <w:jc w:val="both"/>
        <w:rPr>
          <w:rFonts w:ascii="PT Astra Serif" w:eastAsia="Times New Roman" w:hAnsi="PT Astra Serif"/>
          <w:sz w:val="28"/>
          <w:szCs w:val="28"/>
        </w:rPr>
      </w:pPr>
      <w:r w:rsidRPr="006B11F5">
        <w:rPr>
          <w:rFonts w:ascii="PT Astra Serif" w:eastAsia="Times New Roman" w:hAnsi="PT Astra Serif"/>
          <w:sz w:val="28"/>
          <w:szCs w:val="28"/>
        </w:rPr>
        <w:t xml:space="preserve">«Лучшая стратегия социально- экономического развития городских и сельских поселений» с объёмом финансирования 5,0 млн рублей. </w:t>
      </w:r>
    </w:p>
    <w:p w:rsidR="006B11F5" w:rsidRPr="006B11F5" w:rsidRDefault="006B11F5" w:rsidP="006B11F5">
      <w:pPr>
        <w:autoSpaceDE w:val="0"/>
        <w:autoSpaceDN w:val="0"/>
        <w:adjustRightInd w:val="0"/>
        <w:spacing w:after="0" w:line="240" w:lineRule="auto"/>
        <w:ind w:firstLine="709"/>
        <w:jc w:val="both"/>
        <w:rPr>
          <w:rFonts w:ascii="PT Astra Serif" w:eastAsia="Times New Roman" w:hAnsi="PT Astra Serif"/>
          <w:sz w:val="28"/>
          <w:szCs w:val="28"/>
        </w:rPr>
      </w:pPr>
      <w:r w:rsidRPr="006B11F5">
        <w:rPr>
          <w:rFonts w:ascii="PT Astra Serif" w:eastAsia="Times New Roman" w:hAnsi="PT Astra Serif"/>
          <w:sz w:val="28"/>
          <w:szCs w:val="28"/>
        </w:rPr>
        <w:t>Планируются средства на Региональный этап Всероссийского конкурса «Лучшая муниципальная практика» в сумме 6,0 млн рублей.</w:t>
      </w:r>
    </w:p>
    <w:p w:rsidR="006B11F5" w:rsidRPr="006B11F5" w:rsidRDefault="006B11F5" w:rsidP="006B11F5">
      <w:pPr>
        <w:spacing w:after="0" w:line="240" w:lineRule="auto"/>
        <w:ind w:firstLine="709"/>
        <w:jc w:val="both"/>
        <w:rPr>
          <w:rFonts w:ascii="PT Astra Serif" w:eastAsia="Calibri" w:hAnsi="PT Astra Serif"/>
          <w:sz w:val="28"/>
          <w:szCs w:val="28"/>
        </w:rPr>
      </w:pPr>
      <w:r w:rsidRPr="006B11F5">
        <w:rPr>
          <w:rFonts w:ascii="PT Astra Serif" w:eastAsia="Calibri" w:hAnsi="PT Astra Serif"/>
          <w:sz w:val="28"/>
          <w:szCs w:val="28"/>
        </w:rPr>
        <w:t>В связи со сложившейся экономической ситуацией в условиях пандемии средства, предусмотренные в текущем году на стимулирования, в полном объёме перераспределены на первоочередные расходы.</w:t>
      </w:r>
    </w:p>
    <w:p w:rsidR="006B11F5" w:rsidRPr="006B11F5" w:rsidRDefault="006B11F5" w:rsidP="006B11F5">
      <w:pPr>
        <w:spacing w:after="0" w:line="240" w:lineRule="auto"/>
        <w:ind w:firstLine="709"/>
        <w:jc w:val="both"/>
        <w:rPr>
          <w:rFonts w:ascii="PT Astra Serif" w:eastAsia="Calibri" w:hAnsi="PT Astra Serif"/>
          <w:sz w:val="28"/>
          <w:szCs w:val="28"/>
        </w:rPr>
      </w:pPr>
      <w:r w:rsidRPr="006B11F5">
        <w:rPr>
          <w:rFonts w:ascii="PT Astra Serif" w:eastAsia="Calibri" w:hAnsi="PT Astra Serif"/>
          <w:sz w:val="28"/>
          <w:szCs w:val="28"/>
        </w:rPr>
        <w:t xml:space="preserve">Общий объём средств на их финансирование на 2021 год планируется  в сумме </w:t>
      </w:r>
      <w:r w:rsidR="007D0753">
        <w:rPr>
          <w:rFonts w:ascii="PT Astra Serif" w:eastAsia="Calibri" w:hAnsi="PT Astra Serif"/>
          <w:sz w:val="28"/>
          <w:szCs w:val="28"/>
        </w:rPr>
        <w:t>150</w:t>
      </w:r>
      <w:r w:rsidRPr="006B11F5">
        <w:rPr>
          <w:rFonts w:ascii="PT Astra Serif" w:eastAsia="Calibri" w:hAnsi="PT Astra Serif"/>
          <w:sz w:val="28"/>
          <w:szCs w:val="28"/>
        </w:rPr>
        <w:t>,0 млн рублей.</w:t>
      </w:r>
    </w:p>
    <w:p w:rsidR="006B11F5" w:rsidRPr="00B817BE" w:rsidRDefault="006B11F5" w:rsidP="006B11F5">
      <w:pPr>
        <w:spacing w:after="0" w:line="240" w:lineRule="auto"/>
        <w:ind w:firstLine="709"/>
        <w:jc w:val="both"/>
        <w:rPr>
          <w:rFonts w:ascii="PT Astra Serif" w:eastAsia="Calibri" w:hAnsi="PT Astra Serif"/>
          <w:sz w:val="28"/>
          <w:szCs w:val="28"/>
        </w:rPr>
      </w:pPr>
      <w:r w:rsidRPr="00B817BE">
        <w:rPr>
          <w:rFonts w:ascii="PT Astra Serif" w:eastAsia="Calibri" w:hAnsi="PT Astra Serif"/>
          <w:sz w:val="28"/>
          <w:szCs w:val="28"/>
        </w:rPr>
        <w:t xml:space="preserve">На 2022 и 2023 </w:t>
      </w:r>
      <w:proofErr w:type="gramStart"/>
      <w:r w:rsidRPr="00B817BE">
        <w:rPr>
          <w:rFonts w:ascii="PT Astra Serif" w:eastAsia="Calibri" w:hAnsi="PT Astra Serif"/>
          <w:sz w:val="28"/>
          <w:szCs w:val="28"/>
        </w:rPr>
        <w:t>годы</w:t>
      </w:r>
      <w:proofErr w:type="gramEnd"/>
      <w:r w:rsidRPr="00B817BE">
        <w:rPr>
          <w:rFonts w:ascii="PT Astra Serif" w:eastAsia="Calibri" w:hAnsi="PT Astra Serif"/>
          <w:sz w:val="28"/>
          <w:szCs w:val="28"/>
        </w:rPr>
        <w:t xml:space="preserve"> стимулирующие выплаты предусматриваются в объёме по 140,0 млн рублей.</w:t>
      </w:r>
    </w:p>
    <w:p w:rsidR="006B11F5" w:rsidRDefault="006B11F5" w:rsidP="00AA3FEB">
      <w:pPr>
        <w:pStyle w:val="Default"/>
        <w:ind w:firstLine="709"/>
        <w:jc w:val="both"/>
        <w:rPr>
          <w:rFonts w:ascii="PT Astra Serif" w:hAnsi="PT Astra Serif"/>
          <w:sz w:val="28"/>
          <w:szCs w:val="28"/>
        </w:rPr>
      </w:pPr>
    </w:p>
    <w:p w:rsidR="00AA3FEB" w:rsidRPr="004C1D19" w:rsidRDefault="00AA3FEB" w:rsidP="00AA3FEB">
      <w:pPr>
        <w:pStyle w:val="Default"/>
        <w:ind w:firstLine="709"/>
        <w:jc w:val="both"/>
        <w:rPr>
          <w:rFonts w:ascii="PT Astra Serif" w:hAnsi="PT Astra Serif"/>
          <w:sz w:val="28"/>
          <w:szCs w:val="28"/>
        </w:rPr>
      </w:pPr>
      <w:r w:rsidRPr="004C1D19">
        <w:rPr>
          <w:rFonts w:ascii="PT Astra Serif" w:hAnsi="PT Astra Serif"/>
          <w:sz w:val="28"/>
          <w:szCs w:val="28"/>
        </w:rPr>
        <w:t>В очередной трехлетке будет продолжена реализация  регионального приоритетного проекта «Поддержка местных инициатив на территории Ульяновской области».</w:t>
      </w:r>
    </w:p>
    <w:p w:rsidR="00AA3FEB" w:rsidRPr="004C1D19" w:rsidRDefault="00AA3FEB" w:rsidP="00AA3FEB">
      <w:pPr>
        <w:pStyle w:val="ac"/>
        <w:shd w:val="clear" w:color="auto" w:fill="FFFFFF"/>
        <w:tabs>
          <w:tab w:val="left" w:pos="993"/>
        </w:tabs>
        <w:spacing w:before="0" w:beforeAutospacing="0" w:after="0" w:afterAutospacing="0"/>
        <w:ind w:firstLine="709"/>
        <w:jc w:val="both"/>
        <w:rPr>
          <w:rFonts w:ascii="PT Astra Serif" w:hAnsi="PT Astra Serif"/>
          <w:iCs/>
          <w:sz w:val="28"/>
          <w:szCs w:val="28"/>
        </w:rPr>
      </w:pPr>
      <w:r w:rsidRPr="004C1D19">
        <w:rPr>
          <w:rFonts w:ascii="PT Astra Serif" w:hAnsi="PT Astra Serif"/>
          <w:sz w:val="28"/>
          <w:szCs w:val="28"/>
        </w:rPr>
        <w:t xml:space="preserve"> </w:t>
      </w:r>
      <w:r w:rsidRPr="004C1D19">
        <w:rPr>
          <w:rFonts w:ascii="PT Astra Serif" w:hAnsi="PT Astra Serif"/>
          <w:iCs/>
          <w:sz w:val="28"/>
          <w:szCs w:val="28"/>
        </w:rPr>
        <w:t>В рамках  данного направления планируется:</w:t>
      </w:r>
    </w:p>
    <w:p w:rsidR="00AA3FEB" w:rsidRPr="004C1D19" w:rsidRDefault="00AA3FEB" w:rsidP="00AA3FEB">
      <w:pPr>
        <w:pStyle w:val="ac"/>
        <w:shd w:val="clear" w:color="auto" w:fill="FFFFFF"/>
        <w:tabs>
          <w:tab w:val="left" w:pos="993"/>
        </w:tabs>
        <w:spacing w:before="0" w:beforeAutospacing="0" w:after="0" w:afterAutospacing="0"/>
        <w:ind w:firstLine="709"/>
        <w:jc w:val="both"/>
        <w:rPr>
          <w:rFonts w:ascii="PT Astra Serif" w:hAnsi="PT Astra Serif"/>
          <w:iCs/>
          <w:sz w:val="28"/>
          <w:szCs w:val="28"/>
        </w:rPr>
      </w:pPr>
      <w:r w:rsidRPr="004C1D19">
        <w:rPr>
          <w:rFonts w:ascii="PT Astra Serif" w:hAnsi="PT Astra Serif"/>
          <w:iCs/>
          <w:sz w:val="28"/>
          <w:szCs w:val="28"/>
        </w:rPr>
        <w:t>- изменение параметров и смягчение условий участия для муниципальных образований в конкурсном отборе проектов развития  2022 года;</w:t>
      </w:r>
    </w:p>
    <w:p w:rsidR="00AA3FEB" w:rsidRPr="004C1D19" w:rsidRDefault="00AA3FEB" w:rsidP="00AA3FEB">
      <w:pPr>
        <w:tabs>
          <w:tab w:val="left" w:pos="993"/>
        </w:tabs>
        <w:spacing w:after="0" w:line="240" w:lineRule="auto"/>
        <w:ind w:firstLine="709"/>
        <w:jc w:val="both"/>
        <w:rPr>
          <w:rFonts w:ascii="PT Astra Serif" w:hAnsi="PT Astra Serif" w:cs="Times New Roman"/>
          <w:sz w:val="28"/>
          <w:szCs w:val="28"/>
        </w:rPr>
      </w:pPr>
      <w:r w:rsidRPr="004C1D19">
        <w:rPr>
          <w:rFonts w:ascii="PT Astra Serif" w:hAnsi="PT Astra Serif" w:cs="Times New Roman"/>
          <w:sz w:val="28"/>
          <w:szCs w:val="28"/>
        </w:rPr>
        <w:t xml:space="preserve">- развитие методического сопровождения подготовки и реализации проектов развития; </w:t>
      </w:r>
    </w:p>
    <w:p w:rsidR="00AA3FEB" w:rsidRPr="004C1D19" w:rsidRDefault="00AA3FEB" w:rsidP="00AA3FEB">
      <w:pPr>
        <w:tabs>
          <w:tab w:val="left" w:pos="993"/>
        </w:tabs>
        <w:spacing w:after="0" w:line="240" w:lineRule="auto"/>
        <w:ind w:firstLine="709"/>
        <w:jc w:val="both"/>
        <w:rPr>
          <w:rFonts w:ascii="PT Astra Serif" w:hAnsi="PT Astra Serif" w:cs="Times New Roman"/>
          <w:sz w:val="28"/>
          <w:szCs w:val="28"/>
        </w:rPr>
      </w:pPr>
      <w:r w:rsidRPr="004C1D19">
        <w:rPr>
          <w:rFonts w:ascii="PT Astra Serif" w:hAnsi="PT Astra Serif" w:cs="Times New Roman"/>
          <w:sz w:val="28"/>
          <w:szCs w:val="28"/>
        </w:rPr>
        <w:t>- формирование информационной брошюры «Проект поддержки местных инициатив» за отчётный финансовый год для широкого круга заинтересованных пользователей.</w:t>
      </w:r>
    </w:p>
    <w:p w:rsidR="00AA3FEB" w:rsidRPr="004C1D19" w:rsidRDefault="00AA3FEB" w:rsidP="00AA3FEB">
      <w:pPr>
        <w:pStyle w:val="Default"/>
        <w:tabs>
          <w:tab w:val="left" w:pos="0"/>
        </w:tabs>
        <w:ind w:firstLine="709"/>
        <w:jc w:val="both"/>
        <w:rPr>
          <w:rFonts w:ascii="PT Astra Serif" w:hAnsi="PT Astra Serif"/>
          <w:sz w:val="28"/>
          <w:szCs w:val="28"/>
        </w:rPr>
      </w:pPr>
      <w:r w:rsidRPr="004C1D19">
        <w:rPr>
          <w:rFonts w:ascii="PT Astra Serif" w:hAnsi="PT Astra Serif"/>
          <w:sz w:val="28"/>
          <w:szCs w:val="28"/>
        </w:rPr>
        <w:t xml:space="preserve">В связи с принятием Федерального закона от 20 июля 2020 года     №236-ФЗ  «О внесении изменений в Федеральный закон «Об общих принципах организации местного самоуправления в Российской Федерации», установлены  единые правовые нормы реализации инициативных проектов на муниципальном уровне  органам местного самоуправления необходимо нормативные правовые акты </w:t>
      </w:r>
      <w:proofErr w:type="gramStart"/>
      <w:r w:rsidRPr="004C1D19">
        <w:rPr>
          <w:rFonts w:ascii="PT Astra Serif" w:hAnsi="PT Astra Serif"/>
          <w:sz w:val="28"/>
          <w:szCs w:val="28"/>
        </w:rPr>
        <w:t>привести</w:t>
      </w:r>
      <w:proofErr w:type="gramEnd"/>
      <w:r w:rsidRPr="004C1D19">
        <w:rPr>
          <w:rFonts w:ascii="PT Astra Serif" w:hAnsi="PT Astra Serif"/>
          <w:sz w:val="28"/>
          <w:szCs w:val="28"/>
        </w:rPr>
        <w:t xml:space="preserve">,  в соответствие с федеральным законодательством. </w:t>
      </w:r>
    </w:p>
    <w:p w:rsidR="00AC049C" w:rsidRPr="004C1D19" w:rsidRDefault="00AC049C" w:rsidP="00AA3FEB">
      <w:pPr>
        <w:pStyle w:val="Default"/>
        <w:tabs>
          <w:tab w:val="left" w:pos="0"/>
        </w:tabs>
        <w:ind w:firstLine="709"/>
        <w:jc w:val="both"/>
        <w:rPr>
          <w:rFonts w:ascii="PT Astra Serif" w:hAnsi="PT Astra Serif"/>
          <w:sz w:val="28"/>
          <w:szCs w:val="28"/>
        </w:rPr>
      </w:pPr>
    </w:p>
    <w:p w:rsidR="00AC049C" w:rsidRPr="004C1D19" w:rsidRDefault="00AC049C" w:rsidP="00AC049C">
      <w:pPr>
        <w:autoSpaceDE w:val="0"/>
        <w:autoSpaceDN w:val="0"/>
        <w:adjustRightInd w:val="0"/>
        <w:spacing w:after="0" w:line="240" w:lineRule="auto"/>
        <w:ind w:firstLine="709"/>
        <w:contextualSpacing/>
        <w:jc w:val="both"/>
        <w:rPr>
          <w:rFonts w:ascii="PT Astra Serif" w:hAnsi="PT Astra Serif" w:cs="PT Astra Serif"/>
          <w:sz w:val="28"/>
          <w:szCs w:val="28"/>
        </w:rPr>
      </w:pPr>
      <w:r w:rsidRPr="004C1D19">
        <w:rPr>
          <w:rFonts w:ascii="PT Astra Serif" w:hAnsi="PT Astra Serif" w:cs="PT Astra Serif"/>
          <w:sz w:val="28"/>
          <w:szCs w:val="28"/>
        </w:rPr>
        <w:t xml:space="preserve">С 2020 года Бюджетным Кодексом Российской Федерации предусмотрены особые требования относительно оценки состояния долговой устойчивости субъектов Российской Федерации. В зависимости от состояния долговой устойчивости субъект Российской Федерации может быть отнесен к одной из следующих групп заемщиков: с высоким, средним и низким уровнем долговой устойчивости. </w:t>
      </w:r>
    </w:p>
    <w:p w:rsidR="00AC049C" w:rsidRPr="004C1D19" w:rsidRDefault="00AC049C" w:rsidP="00AC049C">
      <w:pPr>
        <w:autoSpaceDE w:val="0"/>
        <w:autoSpaceDN w:val="0"/>
        <w:adjustRightInd w:val="0"/>
        <w:spacing w:after="0" w:line="240" w:lineRule="auto"/>
        <w:ind w:firstLine="709"/>
        <w:contextualSpacing/>
        <w:jc w:val="both"/>
        <w:rPr>
          <w:rFonts w:ascii="PT Astra Serif" w:hAnsi="PT Astra Serif" w:cs="PT Astra Serif"/>
          <w:sz w:val="28"/>
          <w:szCs w:val="28"/>
        </w:rPr>
      </w:pPr>
      <w:r w:rsidRPr="004C1D19">
        <w:rPr>
          <w:rFonts w:ascii="PT Astra Serif" w:hAnsi="PT Astra Serif" w:cs="PT Astra Serif"/>
          <w:sz w:val="28"/>
          <w:szCs w:val="28"/>
        </w:rPr>
        <w:lastRenderedPageBreak/>
        <w:t>В целях выполнения требований относительно оценки состояния долговой устойчивости перед регионом стоит задача не превысить такие показатели как:</w:t>
      </w:r>
    </w:p>
    <w:p w:rsidR="00AC049C" w:rsidRPr="004C1D19" w:rsidRDefault="00AC049C" w:rsidP="00AC049C">
      <w:pPr>
        <w:autoSpaceDE w:val="0"/>
        <w:autoSpaceDN w:val="0"/>
        <w:adjustRightInd w:val="0"/>
        <w:spacing w:after="0" w:line="240" w:lineRule="auto"/>
        <w:ind w:firstLine="709"/>
        <w:contextualSpacing/>
        <w:jc w:val="both"/>
        <w:rPr>
          <w:rFonts w:ascii="PT Astra Serif" w:hAnsi="PT Astra Serif" w:cs="PT Astra Serif"/>
          <w:sz w:val="28"/>
          <w:szCs w:val="28"/>
        </w:rPr>
      </w:pPr>
      <w:r w:rsidRPr="004C1D19">
        <w:rPr>
          <w:rFonts w:ascii="PT Astra Serif" w:hAnsi="PT Astra Serif" w:cs="PT Astra Serif"/>
          <w:sz w:val="28"/>
          <w:szCs w:val="28"/>
        </w:rPr>
        <w:t>а) объем государственного долга к общему объему доходов бюджета без учета безвозмездных поступлений не более 85%;</w:t>
      </w:r>
    </w:p>
    <w:p w:rsidR="00AC049C" w:rsidRPr="004C1D19" w:rsidRDefault="00AC049C" w:rsidP="00AC049C">
      <w:pPr>
        <w:autoSpaceDE w:val="0"/>
        <w:autoSpaceDN w:val="0"/>
        <w:adjustRightInd w:val="0"/>
        <w:spacing w:after="0" w:line="240" w:lineRule="auto"/>
        <w:ind w:firstLine="540"/>
        <w:contextualSpacing/>
        <w:jc w:val="both"/>
        <w:rPr>
          <w:rFonts w:ascii="PT Astra Serif" w:hAnsi="PT Astra Serif" w:cs="PT Astra Serif"/>
          <w:sz w:val="28"/>
          <w:szCs w:val="28"/>
        </w:rPr>
      </w:pPr>
      <w:r w:rsidRPr="004C1D19">
        <w:rPr>
          <w:rFonts w:ascii="PT Astra Serif" w:hAnsi="PT Astra Serif" w:cs="PT Astra Serif"/>
          <w:sz w:val="28"/>
          <w:szCs w:val="28"/>
        </w:rPr>
        <w:t>б) годовая сумма платежей по погашению и обслуживанию государственного долга к общему объему налоговых, неналоговых доходов регионального бюджета и дотаций из бюджетов не более 18%;</w:t>
      </w:r>
    </w:p>
    <w:p w:rsidR="00AC049C" w:rsidRPr="004C1D19" w:rsidRDefault="00AC049C" w:rsidP="00AC049C">
      <w:pPr>
        <w:autoSpaceDE w:val="0"/>
        <w:autoSpaceDN w:val="0"/>
        <w:adjustRightInd w:val="0"/>
        <w:spacing w:after="0" w:line="240" w:lineRule="auto"/>
        <w:ind w:firstLine="540"/>
        <w:contextualSpacing/>
        <w:jc w:val="both"/>
        <w:rPr>
          <w:rFonts w:ascii="PT Astra Serif" w:hAnsi="PT Astra Serif" w:cs="PT Astra Serif"/>
          <w:sz w:val="28"/>
          <w:szCs w:val="28"/>
        </w:rPr>
      </w:pPr>
      <w:r w:rsidRPr="004C1D19">
        <w:rPr>
          <w:rFonts w:ascii="PT Astra Serif" w:hAnsi="PT Astra Serif" w:cs="PT Astra Serif"/>
          <w:sz w:val="28"/>
          <w:szCs w:val="28"/>
        </w:rPr>
        <w:t>в) доля расходов на обслуживание государственного долга субъекта РФ в общем объеме расходов соответствующего бюджета, за исключением объема расходов, которые осуществляются за счет субвенций, предоставляемых из бюджетов не более 8%.</w:t>
      </w:r>
    </w:p>
    <w:p w:rsidR="00584374" w:rsidRPr="004C1D19" w:rsidRDefault="00584374" w:rsidP="00584374">
      <w:pPr>
        <w:widowControl w:val="0"/>
        <w:autoSpaceDE w:val="0"/>
        <w:autoSpaceDN w:val="0"/>
        <w:adjustRightInd w:val="0"/>
        <w:spacing w:after="0" w:line="240" w:lineRule="auto"/>
        <w:ind w:firstLine="709"/>
        <w:contextualSpacing/>
        <w:jc w:val="both"/>
        <w:rPr>
          <w:rFonts w:ascii="PT Astra Serif" w:hAnsi="PT Astra Serif"/>
          <w:sz w:val="28"/>
          <w:szCs w:val="28"/>
        </w:rPr>
      </w:pPr>
      <w:r w:rsidRPr="004C1D19">
        <w:rPr>
          <w:rFonts w:ascii="PT Astra Serif" w:hAnsi="PT Astra Serif"/>
          <w:sz w:val="28"/>
          <w:szCs w:val="28"/>
        </w:rPr>
        <w:t xml:space="preserve">Политика управления государственным долгом Ульяновской области </w:t>
      </w:r>
      <w:r w:rsidRPr="004C1D19">
        <w:rPr>
          <w:rFonts w:ascii="PT Astra Serif" w:hAnsi="PT Astra Serif"/>
          <w:sz w:val="28"/>
          <w:szCs w:val="28"/>
        </w:rPr>
        <w:br/>
        <w:t xml:space="preserve">на 2021-2023 годы будет направлена на сохранение безопасного уровня долговой нагрузки, обеспечение финансовой устойчивости </w:t>
      </w:r>
      <w:r w:rsidRPr="004C1D19">
        <w:rPr>
          <w:rFonts w:ascii="PT Astra Serif" w:hAnsi="PT Astra Serif"/>
          <w:sz w:val="28"/>
          <w:szCs w:val="28"/>
        </w:rPr>
        <w:br/>
        <w:t xml:space="preserve">и платёжеспособности Ульяновской области, устранение риска неисполнения финансовых обязательств, поддержание сбалансированности областного бюджета Ульяновской области и соответствие параметров областного бюджета Ульяновской области ограничениям, установленным Бюджетным </w:t>
      </w:r>
      <w:hyperlink r:id="rId8" w:history="1">
        <w:r w:rsidRPr="004C1D19">
          <w:rPr>
            <w:rFonts w:ascii="PT Astra Serif" w:hAnsi="PT Astra Serif"/>
            <w:color w:val="000000"/>
            <w:sz w:val="28"/>
            <w:szCs w:val="28"/>
          </w:rPr>
          <w:t>кодексом</w:t>
        </w:r>
      </w:hyperlink>
      <w:r w:rsidRPr="004C1D19">
        <w:rPr>
          <w:rFonts w:ascii="PT Astra Serif" w:hAnsi="PT Astra Serif"/>
          <w:sz w:val="28"/>
          <w:szCs w:val="28"/>
        </w:rPr>
        <w:t xml:space="preserve"> Российской Федерации</w:t>
      </w:r>
      <w:r w:rsidRPr="004C1D19">
        <w:rPr>
          <w:rFonts w:ascii="PT Astra Serif" w:hAnsi="PT Astra Serif"/>
          <w:color w:val="000000"/>
          <w:sz w:val="28"/>
          <w:szCs w:val="28"/>
        </w:rPr>
        <w:t>.</w:t>
      </w:r>
    </w:p>
    <w:p w:rsidR="00584374" w:rsidRPr="004C1D19" w:rsidRDefault="00584374" w:rsidP="00584374">
      <w:pPr>
        <w:widowControl w:val="0"/>
        <w:autoSpaceDE w:val="0"/>
        <w:autoSpaceDN w:val="0"/>
        <w:adjustRightInd w:val="0"/>
        <w:spacing w:after="0" w:line="240" w:lineRule="auto"/>
        <w:ind w:firstLine="709"/>
        <w:contextualSpacing/>
        <w:jc w:val="both"/>
        <w:rPr>
          <w:rFonts w:ascii="PT Astra Serif" w:hAnsi="PT Astra Serif"/>
          <w:sz w:val="28"/>
          <w:szCs w:val="28"/>
        </w:rPr>
      </w:pPr>
      <w:r w:rsidRPr="004C1D19">
        <w:rPr>
          <w:rFonts w:ascii="PT Astra Serif" w:hAnsi="PT Astra Serif"/>
          <w:sz w:val="28"/>
          <w:szCs w:val="28"/>
        </w:rPr>
        <w:t xml:space="preserve">Основными задачами долговой политики на 2021-2023 годы будут являться: </w:t>
      </w:r>
    </w:p>
    <w:p w:rsidR="00584374" w:rsidRPr="004C1D19" w:rsidRDefault="00584374" w:rsidP="00584374">
      <w:pPr>
        <w:pStyle w:val="a3"/>
        <w:widowControl w:val="0"/>
        <w:autoSpaceDE w:val="0"/>
        <w:autoSpaceDN w:val="0"/>
        <w:adjustRightInd w:val="0"/>
        <w:spacing w:after="0" w:line="240" w:lineRule="auto"/>
        <w:ind w:left="0" w:firstLine="709"/>
        <w:jc w:val="both"/>
        <w:rPr>
          <w:rFonts w:ascii="PT Astra Serif" w:hAnsi="PT Astra Serif"/>
          <w:sz w:val="28"/>
          <w:szCs w:val="28"/>
        </w:rPr>
      </w:pPr>
      <w:r w:rsidRPr="004C1D19">
        <w:rPr>
          <w:rFonts w:ascii="PT Astra Serif" w:hAnsi="PT Astra Serif"/>
          <w:sz w:val="28"/>
          <w:szCs w:val="28"/>
        </w:rPr>
        <w:t>1. оптимизация объёма и структуры государственного долга;</w:t>
      </w:r>
    </w:p>
    <w:p w:rsidR="00584374" w:rsidRPr="004C1D19" w:rsidRDefault="00584374" w:rsidP="00584374">
      <w:pPr>
        <w:pStyle w:val="a3"/>
        <w:widowControl w:val="0"/>
        <w:autoSpaceDE w:val="0"/>
        <w:autoSpaceDN w:val="0"/>
        <w:adjustRightInd w:val="0"/>
        <w:spacing w:after="0" w:line="240" w:lineRule="auto"/>
        <w:ind w:left="0" w:firstLine="709"/>
        <w:jc w:val="both"/>
        <w:rPr>
          <w:rFonts w:ascii="PT Astra Serif" w:hAnsi="PT Astra Serif"/>
          <w:sz w:val="28"/>
          <w:szCs w:val="28"/>
        </w:rPr>
      </w:pPr>
      <w:r w:rsidRPr="004C1D19">
        <w:rPr>
          <w:rFonts w:ascii="PT Astra Serif" w:hAnsi="PT Astra Serif"/>
          <w:sz w:val="28"/>
          <w:szCs w:val="28"/>
        </w:rPr>
        <w:t>2. совершенствование механизмов управления государственным долгом;</w:t>
      </w:r>
    </w:p>
    <w:p w:rsidR="00584374" w:rsidRPr="004C1D19" w:rsidRDefault="00584374" w:rsidP="00584374">
      <w:pPr>
        <w:pStyle w:val="a3"/>
        <w:widowControl w:val="0"/>
        <w:autoSpaceDE w:val="0"/>
        <w:autoSpaceDN w:val="0"/>
        <w:adjustRightInd w:val="0"/>
        <w:spacing w:after="0" w:line="240" w:lineRule="auto"/>
        <w:ind w:left="0" w:firstLine="709"/>
        <w:jc w:val="both"/>
        <w:rPr>
          <w:rFonts w:ascii="PT Astra Serif" w:hAnsi="PT Astra Serif"/>
          <w:sz w:val="28"/>
          <w:szCs w:val="28"/>
        </w:rPr>
      </w:pPr>
      <w:r w:rsidRPr="004C1D19">
        <w:rPr>
          <w:rFonts w:ascii="PT Astra Serif" w:hAnsi="PT Astra Serif"/>
          <w:sz w:val="28"/>
          <w:szCs w:val="28"/>
        </w:rPr>
        <w:t>3. равномерное распределение долговой нагрузки на областной бюджет;</w:t>
      </w:r>
    </w:p>
    <w:p w:rsidR="00584374" w:rsidRPr="004C1D19" w:rsidRDefault="00584374" w:rsidP="00584374">
      <w:pPr>
        <w:pStyle w:val="a3"/>
        <w:widowControl w:val="0"/>
        <w:autoSpaceDE w:val="0"/>
        <w:autoSpaceDN w:val="0"/>
        <w:adjustRightInd w:val="0"/>
        <w:spacing w:after="0" w:line="240" w:lineRule="auto"/>
        <w:ind w:left="0" w:firstLine="709"/>
        <w:jc w:val="both"/>
        <w:rPr>
          <w:rFonts w:ascii="PT Astra Serif" w:hAnsi="PT Astra Serif"/>
          <w:sz w:val="28"/>
          <w:szCs w:val="28"/>
        </w:rPr>
      </w:pPr>
      <w:r w:rsidRPr="004C1D19">
        <w:rPr>
          <w:rFonts w:ascii="PT Astra Serif" w:hAnsi="PT Astra Serif"/>
          <w:sz w:val="28"/>
          <w:szCs w:val="28"/>
        </w:rPr>
        <w:t>4. осуществление учёта и регистрации долговых обязательств Ульяновской области своевременно и в полном объёме в Государственной долговой книге Ульяновской области;</w:t>
      </w:r>
    </w:p>
    <w:p w:rsidR="00584374" w:rsidRPr="004C1D19" w:rsidRDefault="00584374" w:rsidP="00584374">
      <w:pPr>
        <w:tabs>
          <w:tab w:val="left" w:pos="851"/>
          <w:tab w:val="left" w:pos="1134"/>
        </w:tabs>
        <w:autoSpaceDE w:val="0"/>
        <w:autoSpaceDN w:val="0"/>
        <w:adjustRightInd w:val="0"/>
        <w:spacing w:after="0" w:line="240" w:lineRule="auto"/>
        <w:ind w:firstLine="709"/>
        <w:jc w:val="both"/>
        <w:rPr>
          <w:rFonts w:ascii="PT Astra Serif" w:eastAsia="Calibri" w:hAnsi="PT Astra Serif"/>
          <w:bCs/>
          <w:sz w:val="28"/>
          <w:szCs w:val="28"/>
          <w:lang w:eastAsia="en-US"/>
        </w:rPr>
      </w:pPr>
      <w:r w:rsidRPr="004C1D19">
        <w:rPr>
          <w:rFonts w:ascii="PT Astra Serif" w:hAnsi="PT Astra Serif"/>
          <w:sz w:val="28"/>
          <w:szCs w:val="28"/>
        </w:rPr>
        <w:t>5. соблюдение требований бюджетного законодательства Российской Федерации к объёму расходов на обслуживание государственного долга и структуре государственного долга;</w:t>
      </w:r>
    </w:p>
    <w:p w:rsidR="00584374" w:rsidRPr="004C1D19" w:rsidRDefault="00584374" w:rsidP="00584374">
      <w:pPr>
        <w:tabs>
          <w:tab w:val="left" w:pos="851"/>
          <w:tab w:val="left" w:pos="1134"/>
        </w:tabs>
        <w:autoSpaceDE w:val="0"/>
        <w:autoSpaceDN w:val="0"/>
        <w:adjustRightInd w:val="0"/>
        <w:spacing w:after="0" w:line="240" w:lineRule="auto"/>
        <w:ind w:firstLine="709"/>
        <w:jc w:val="both"/>
        <w:rPr>
          <w:rFonts w:ascii="PT Astra Serif" w:eastAsia="Calibri" w:hAnsi="PT Astra Serif"/>
          <w:bCs/>
          <w:sz w:val="28"/>
          <w:szCs w:val="28"/>
          <w:lang w:eastAsia="en-US"/>
        </w:rPr>
      </w:pPr>
      <w:r w:rsidRPr="004C1D19">
        <w:rPr>
          <w:rFonts w:ascii="PT Astra Serif" w:eastAsia="Calibri" w:hAnsi="PT Astra Serif"/>
          <w:bCs/>
          <w:sz w:val="28"/>
          <w:szCs w:val="28"/>
          <w:lang w:eastAsia="en-US"/>
        </w:rPr>
        <w:t>6. сокращение расходов на обслуживание государственного долга;</w:t>
      </w:r>
    </w:p>
    <w:p w:rsidR="00584374" w:rsidRPr="004C1D19" w:rsidRDefault="00584374" w:rsidP="00584374">
      <w:pPr>
        <w:tabs>
          <w:tab w:val="left" w:pos="851"/>
          <w:tab w:val="left" w:pos="1134"/>
        </w:tabs>
        <w:autoSpaceDE w:val="0"/>
        <w:autoSpaceDN w:val="0"/>
        <w:adjustRightInd w:val="0"/>
        <w:spacing w:after="0" w:line="240" w:lineRule="auto"/>
        <w:ind w:firstLine="709"/>
        <w:jc w:val="both"/>
        <w:rPr>
          <w:rFonts w:ascii="PT Astra Serif" w:eastAsia="Calibri" w:hAnsi="PT Astra Serif"/>
          <w:bCs/>
          <w:sz w:val="28"/>
          <w:szCs w:val="28"/>
          <w:lang w:eastAsia="en-US"/>
        </w:rPr>
      </w:pPr>
      <w:r w:rsidRPr="004C1D19">
        <w:rPr>
          <w:rFonts w:ascii="PT Astra Serif" w:eastAsia="Calibri" w:hAnsi="PT Astra Serif"/>
          <w:bCs/>
          <w:sz w:val="28"/>
          <w:szCs w:val="28"/>
          <w:lang w:eastAsia="en-US"/>
        </w:rPr>
        <w:t>7. полнота и своевременность исполнения долговых обязательств;</w:t>
      </w:r>
    </w:p>
    <w:p w:rsidR="00584374" w:rsidRPr="004C1D19" w:rsidRDefault="00584374" w:rsidP="00584374">
      <w:pPr>
        <w:pStyle w:val="a3"/>
        <w:spacing w:after="0" w:line="240" w:lineRule="auto"/>
        <w:ind w:left="0" w:firstLine="709"/>
        <w:jc w:val="both"/>
        <w:rPr>
          <w:rFonts w:ascii="PT Astra Serif" w:hAnsi="PT Astra Serif"/>
          <w:sz w:val="28"/>
          <w:szCs w:val="28"/>
        </w:rPr>
      </w:pPr>
      <w:r w:rsidRPr="004C1D19">
        <w:rPr>
          <w:rFonts w:ascii="PT Astra Serif" w:hAnsi="PT Astra Serif"/>
          <w:sz w:val="28"/>
          <w:szCs w:val="28"/>
        </w:rPr>
        <w:t>8. обеспечение соответствия размера дефицита областного бюджета в 2021-2023 годах требованиям бюджетного законодательства Российской Федерации;</w:t>
      </w:r>
    </w:p>
    <w:p w:rsidR="00584374" w:rsidRPr="004C1D19" w:rsidRDefault="00584374" w:rsidP="00584374">
      <w:pPr>
        <w:pStyle w:val="a3"/>
        <w:spacing w:after="0" w:line="240" w:lineRule="auto"/>
        <w:ind w:left="0" w:firstLine="709"/>
        <w:jc w:val="both"/>
        <w:rPr>
          <w:rFonts w:ascii="PT Astra Serif" w:hAnsi="PT Astra Serif"/>
          <w:color w:val="000000"/>
          <w:sz w:val="28"/>
          <w:szCs w:val="28"/>
        </w:rPr>
      </w:pPr>
      <w:r w:rsidRPr="004C1D19">
        <w:rPr>
          <w:rFonts w:ascii="PT Astra Serif" w:hAnsi="PT Astra Serif"/>
          <w:color w:val="000000"/>
          <w:sz w:val="28"/>
          <w:szCs w:val="28"/>
        </w:rPr>
        <w:t>9. привлечение в областной бюджет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584374" w:rsidRPr="004C1D19" w:rsidRDefault="00584374" w:rsidP="00584374">
      <w:pPr>
        <w:autoSpaceDE w:val="0"/>
        <w:autoSpaceDN w:val="0"/>
        <w:adjustRightInd w:val="0"/>
        <w:spacing w:after="0" w:line="240" w:lineRule="auto"/>
        <w:ind w:firstLine="709"/>
        <w:contextualSpacing/>
        <w:jc w:val="both"/>
        <w:rPr>
          <w:rFonts w:ascii="PT Astra Serif" w:hAnsi="PT Astra Serif"/>
          <w:sz w:val="28"/>
          <w:szCs w:val="28"/>
        </w:rPr>
      </w:pPr>
      <w:r w:rsidRPr="004C1D19">
        <w:rPr>
          <w:rFonts w:ascii="PT Astra Serif" w:hAnsi="PT Astra Serif"/>
          <w:sz w:val="28"/>
          <w:szCs w:val="28"/>
        </w:rPr>
        <w:lastRenderedPageBreak/>
        <w:t>Отдельно, принципы обеспечения государственного долга на безопасном уровне будут закреплены в утверждаемых ежегодно основных направлениях долговой политики на 2021-2023 годы.</w:t>
      </w:r>
    </w:p>
    <w:p w:rsidR="00460073" w:rsidRPr="004C1D19" w:rsidRDefault="00460073" w:rsidP="000E02DD">
      <w:pPr>
        <w:pStyle w:val="a3"/>
        <w:widowControl w:val="0"/>
        <w:autoSpaceDE w:val="0"/>
        <w:autoSpaceDN w:val="0"/>
        <w:adjustRightInd w:val="0"/>
        <w:spacing w:after="0" w:line="240" w:lineRule="auto"/>
        <w:ind w:left="0" w:firstLine="709"/>
        <w:jc w:val="both"/>
        <w:rPr>
          <w:rFonts w:ascii="PT Astra Serif" w:hAnsi="PT Astra Serif"/>
          <w:sz w:val="28"/>
          <w:szCs w:val="28"/>
        </w:rPr>
      </w:pPr>
    </w:p>
    <w:p w:rsidR="00B1684B" w:rsidRPr="004C1D19" w:rsidRDefault="00B1684B" w:rsidP="00B1684B">
      <w:pPr>
        <w:pStyle w:val="ac"/>
        <w:shd w:val="clear" w:color="auto" w:fill="FFFFFF"/>
        <w:spacing w:before="0" w:beforeAutospacing="0" w:after="0" w:afterAutospacing="0"/>
        <w:ind w:firstLine="709"/>
        <w:jc w:val="both"/>
        <w:rPr>
          <w:rFonts w:ascii="PT Astra Serif" w:hAnsi="PT Astra Serif"/>
          <w:sz w:val="28"/>
          <w:szCs w:val="28"/>
        </w:rPr>
      </w:pPr>
      <w:bookmarkStart w:id="4" w:name="_Toc528328358"/>
      <w:r w:rsidRPr="004C1D19">
        <w:rPr>
          <w:rFonts w:ascii="PT Astra Serif" w:hAnsi="PT Astra Serif"/>
          <w:sz w:val="28"/>
          <w:szCs w:val="28"/>
        </w:rPr>
        <w:t>Повышение прозрачности и открытости областного бюджета Ульяновской области будет продолжено путем:</w:t>
      </w:r>
    </w:p>
    <w:p w:rsidR="00B1684B" w:rsidRPr="004C1D19" w:rsidRDefault="00B1684B" w:rsidP="00B1684B">
      <w:pPr>
        <w:spacing w:after="0" w:line="240" w:lineRule="auto"/>
        <w:ind w:firstLine="709"/>
        <w:jc w:val="both"/>
        <w:rPr>
          <w:rFonts w:ascii="PT Astra Serif" w:hAnsi="PT Astra Serif" w:cs="Times New Roman"/>
          <w:sz w:val="28"/>
          <w:szCs w:val="28"/>
        </w:rPr>
      </w:pPr>
      <w:r w:rsidRPr="004C1D19">
        <w:rPr>
          <w:rFonts w:ascii="PT Astra Serif" w:hAnsi="PT Astra Serif"/>
          <w:sz w:val="28"/>
          <w:szCs w:val="28"/>
        </w:rPr>
        <w:t>- своевременного размещения актуальной и доступной для понимания населением Ульяновской области информации о бюджетном процессе</w:t>
      </w:r>
      <w:r w:rsidRPr="004C1D19">
        <w:rPr>
          <w:rFonts w:ascii="PT Astra Serif" w:hAnsi="PT Astra Serif" w:cs="Times New Roman"/>
          <w:sz w:val="28"/>
          <w:szCs w:val="28"/>
        </w:rPr>
        <w:t xml:space="preserve">  на  Портале «Открытый бюджет Ульяновской области»;</w:t>
      </w:r>
    </w:p>
    <w:p w:rsidR="00B1684B" w:rsidRPr="004C1D19" w:rsidRDefault="00B1684B" w:rsidP="00B1684B">
      <w:pPr>
        <w:autoSpaceDE w:val="0"/>
        <w:autoSpaceDN w:val="0"/>
        <w:adjustRightInd w:val="0"/>
        <w:spacing w:after="0" w:line="240" w:lineRule="auto"/>
        <w:ind w:firstLine="709"/>
        <w:contextualSpacing/>
        <w:jc w:val="both"/>
        <w:rPr>
          <w:rFonts w:ascii="PT Astra Serif" w:hAnsi="PT Astra Serif" w:cs="Times New Roman"/>
          <w:sz w:val="28"/>
          <w:szCs w:val="28"/>
        </w:rPr>
      </w:pPr>
      <w:r w:rsidRPr="004C1D19">
        <w:rPr>
          <w:rFonts w:ascii="PT Astra Serif" w:hAnsi="PT Astra Serif" w:cs="Times New Roman"/>
          <w:sz w:val="28"/>
          <w:szCs w:val="28"/>
        </w:rPr>
        <w:t xml:space="preserve">- обеспечения высокого уровня популярности и востребованности публикуемой информации (публикация анонсов и новостей, использование материалов «Бюджета для граждан» в публичных слушаниях, общественных мероприятиях, проведение конкурсов проектов «Бюджет для граждан»); </w:t>
      </w:r>
    </w:p>
    <w:p w:rsidR="00B1684B" w:rsidRPr="004C1D19" w:rsidRDefault="00B1684B" w:rsidP="00B1684B">
      <w:pPr>
        <w:autoSpaceDE w:val="0"/>
        <w:autoSpaceDN w:val="0"/>
        <w:adjustRightInd w:val="0"/>
        <w:spacing w:after="0" w:line="240" w:lineRule="auto"/>
        <w:ind w:firstLine="709"/>
        <w:contextualSpacing/>
        <w:jc w:val="both"/>
        <w:rPr>
          <w:rFonts w:ascii="PT Astra Serif" w:hAnsi="PT Astra Serif" w:cs="Times New Roman"/>
          <w:sz w:val="28"/>
          <w:szCs w:val="28"/>
        </w:rPr>
      </w:pPr>
      <w:r w:rsidRPr="004C1D19">
        <w:rPr>
          <w:rFonts w:ascii="PT Astra Serif" w:hAnsi="PT Astra Serif" w:cs="Times New Roman"/>
          <w:sz w:val="28"/>
          <w:szCs w:val="28"/>
        </w:rPr>
        <w:t>- использования брошюры «Бюджет для граждан», а также сведений Портала «Открытый бюджет Ульяновской области» в качестве материалов при проведении мероприятий, направленных на повышение финансовой грамотности.</w:t>
      </w:r>
    </w:p>
    <w:p w:rsidR="0073696F" w:rsidRDefault="0073696F">
      <w:pPr>
        <w:rPr>
          <w:rFonts w:ascii="PT Astra Serif" w:hAnsi="PT Astra Serif" w:cs="Times New Roman"/>
          <w:sz w:val="28"/>
          <w:szCs w:val="28"/>
        </w:rPr>
      </w:pPr>
      <w:r>
        <w:rPr>
          <w:rFonts w:ascii="PT Astra Serif" w:hAnsi="PT Astra Serif" w:cs="Times New Roman"/>
          <w:sz w:val="28"/>
          <w:szCs w:val="28"/>
        </w:rPr>
        <w:br w:type="page"/>
      </w:r>
    </w:p>
    <w:p w:rsidR="00AC049C" w:rsidRPr="004C1D19" w:rsidRDefault="00AC049C" w:rsidP="00B1684B">
      <w:pPr>
        <w:autoSpaceDE w:val="0"/>
        <w:autoSpaceDN w:val="0"/>
        <w:adjustRightInd w:val="0"/>
        <w:spacing w:after="0" w:line="240" w:lineRule="auto"/>
        <w:ind w:firstLine="709"/>
        <w:contextualSpacing/>
        <w:jc w:val="both"/>
        <w:rPr>
          <w:rFonts w:ascii="PT Astra Serif" w:hAnsi="PT Astra Serif" w:cs="Times New Roman"/>
          <w:sz w:val="28"/>
          <w:szCs w:val="28"/>
        </w:rPr>
      </w:pPr>
    </w:p>
    <w:p w:rsidR="00E617BA" w:rsidRPr="004C1D19" w:rsidRDefault="00C566C4" w:rsidP="00025B2F">
      <w:pPr>
        <w:pStyle w:val="1"/>
        <w:ind w:firstLine="709"/>
        <w:rPr>
          <w:rFonts w:ascii="PT Astra Serif" w:hAnsi="PT Astra Serif"/>
        </w:rPr>
      </w:pPr>
      <w:r w:rsidRPr="004C1D19">
        <w:rPr>
          <w:rFonts w:ascii="PT Astra Serif" w:hAnsi="PT Astra Serif"/>
        </w:rPr>
        <w:t>Раздел 5.</w:t>
      </w:r>
      <w:r w:rsidRPr="004C1D19">
        <w:rPr>
          <w:rFonts w:ascii="PT Astra Serif" w:hAnsi="PT Astra Serif"/>
        </w:rPr>
        <w:tab/>
        <w:t>Основные характеристики областного бюджета</w:t>
      </w:r>
      <w:r w:rsidR="00AE5B4C" w:rsidRPr="004C1D19">
        <w:rPr>
          <w:rFonts w:ascii="PT Astra Serif" w:hAnsi="PT Astra Serif"/>
        </w:rPr>
        <w:t xml:space="preserve"> </w:t>
      </w:r>
      <w:r w:rsidR="00AE5B4C" w:rsidRPr="004C1D19">
        <w:rPr>
          <w:rFonts w:ascii="PT Astra Serif" w:hAnsi="PT Astra Serif"/>
        </w:rPr>
        <w:br/>
      </w:r>
      <w:r w:rsidRPr="004C1D19">
        <w:rPr>
          <w:rFonts w:ascii="PT Astra Serif" w:hAnsi="PT Astra Serif"/>
        </w:rPr>
        <w:t xml:space="preserve">Ульяновской </w:t>
      </w:r>
      <w:r w:rsidR="00F17D2C" w:rsidRPr="004C1D19">
        <w:rPr>
          <w:rFonts w:ascii="PT Astra Serif" w:hAnsi="PT Astra Serif"/>
        </w:rPr>
        <w:t>области на 20</w:t>
      </w:r>
      <w:r w:rsidR="00E8395F" w:rsidRPr="004C1D19">
        <w:rPr>
          <w:rFonts w:ascii="PT Astra Serif" w:hAnsi="PT Astra Serif"/>
        </w:rPr>
        <w:t>2</w:t>
      </w:r>
      <w:r w:rsidR="00614088" w:rsidRPr="004C1D19">
        <w:rPr>
          <w:rFonts w:ascii="PT Astra Serif" w:hAnsi="PT Astra Serif"/>
        </w:rPr>
        <w:t>1</w:t>
      </w:r>
      <w:r w:rsidR="00F17D2C" w:rsidRPr="004C1D19">
        <w:rPr>
          <w:rFonts w:ascii="PT Astra Serif" w:hAnsi="PT Astra Serif"/>
        </w:rPr>
        <w:t>-202</w:t>
      </w:r>
      <w:r w:rsidR="00614088" w:rsidRPr="004C1D19">
        <w:rPr>
          <w:rFonts w:ascii="PT Astra Serif" w:hAnsi="PT Astra Serif"/>
        </w:rPr>
        <w:t>3</w:t>
      </w:r>
      <w:r w:rsidR="00F17D2C" w:rsidRPr="004C1D19">
        <w:rPr>
          <w:rFonts w:ascii="PT Astra Serif" w:hAnsi="PT Astra Serif"/>
        </w:rPr>
        <w:t xml:space="preserve"> годы</w:t>
      </w:r>
      <w:bookmarkEnd w:id="4"/>
    </w:p>
    <w:p w:rsidR="00F17D2C" w:rsidRPr="004C1D19" w:rsidRDefault="00F17D2C" w:rsidP="00640EA1">
      <w:pPr>
        <w:spacing w:after="0" w:line="240" w:lineRule="auto"/>
        <w:ind w:firstLine="709"/>
        <w:jc w:val="both"/>
        <w:rPr>
          <w:rFonts w:ascii="PT Astra Serif" w:hAnsi="PT Astra Serif" w:cs="Times New Roman"/>
          <w:b/>
          <w:sz w:val="28"/>
          <w:szCs w:val="28"/>
        </w:rPr>
      </w:pPr>
    </w:p>
    <w:p w:rsidR="009958A2" w:rsidRPr="004C1D19" w:rsidRDefault="009958A2" w:rsidP="00A311CE">
      <w:pPr>
        <w:spacing w:after="0" w:line="240" w:lineRule="auto"/>
        <w:ind w:firstLine="709"/>
        <w:contextualSpacing/>
        <w:jc w:val="both"/>
        <w:rPr>
          <w:rFonts w:ascii="PT Astra Serif" w:hAnsi="PT Astra Serif" w:cs="Times New Roman"/>
          <w:color w:val="000000"/>
          <w:sz w:val="28"/>
          <w:szCs w:val="28"/>
        </w:rPr>
      </w:pPr>
      <w:r w:rsidRPr="004C1D19">
        <w:rPr>
          <w:rFonts w:ascii="PT Astra Serif" w:hAnsi="PT Astra Serif" w:cs="Times New Roman"/>
          <w:color w:val="000000"/>
          <w:sz w:val="28"/>
          <w:szCs w:val="28"/>
        </w:rPr>
        <w:t>Проект областного бюджета Ульяновской области на 20</w:t>
      </w:r>
      <w:r w:rsidR="00093664" w:rsidRPr="004C1D19">
        <w:rPr>
          <w:rFonts w:ascii="PT Astra Serif" w:hAnsi="PT Astra Serif" w:cs="Times New Roman"/>
          <w:color w:val="000000"/>
          <w:sz w:val="28"/>
          <w:szCs w:val="28"/>
        </w:rPr>
        <w:t>2</w:t>
      </w:r>
      <w:r w:rsidR="00614088" w:rsidRPr="004C1D19">
        <w:rPr>
          <w:rFonts w:ascii="PT Astra Serif" w:hAnsi="PT Astra Serif" w:cs="Times New Roman"/>
          <w:color w:val="000000"/>
          <w:sz w:val="28"/>
          <w:szCs w:val="28"/>
        </w:rPr>
        <w:t>1</w:t>
      </w:r>
      <w:r w:rsidRPr="004C1D19">
        <w:rPr>
          <w:rFonts w:ascii="PT Astra Serif" w:hAnsi="PT Astra Serif" w:cs="Times New Roman"/>
          <w:color w:val="000000"/>
          <w:sz w:val="28"/>
          <w:szCs w:val="28"/>
        </w:rPr>
        <w:t xml:space="preserve"> год и на плановый период 202</w:t>
      </w:r>
      <w:r w:rsidR="00614088" w:rsidRPr="004C1D19">
        <w:rPr>
          <w:rFonts w:ascii="PT Astra Serif" w:hAnsi="PT Astra Serif" w:cs="Times New Roman"/>
          <w:color w:val="000000"/>
          <w:sz w:val="28"/>
          <w:szCs w:val="28"/>
        </w:rPr>
        <w:t>2</w:t>
      </w:r>
      <w:r w:rsidRPr="004C1D19">
        <w:rPr>
          <w:rFonts w:ascii="PT Astra Serif" w:hAnsi="PT Astra Serif" w:cs="Times New Roman"/>
          <w:color w:val="000000"/>
          <w:sz w:val="28"/>
          <w:szCs w:val="28"/>
        </w:rPr>
        <w:t xml:space="preserve"> и 202</w:t>
      </w:r>
      <w:r w:rsidR="00614088" w:rsidRPr="004C1D19">
        <w:rPr>
          <w:rFonts w:ascii="PT Astra Serif" w:hAnsi="PT Astra Serif" w:cs="Times New Roman"/>
          <w:color w:val="000000"/>
          <w:sz w:val="28"/>
          <w:szCs w:val="28"/>
        </w:rPr>
        <w:t>3</w:t>
      </w:r>
      <w:r w:rsidRPr="004C1D19">
        <w:rPr>
          <w:rFonts w:ascii="PT Astra Serif" w:hAnsi="PT Astra Serif" w:cs="Times New Roman"/>
          <w:color w:val="000000"/>
          <w:sz w:val="28"/>
          <w:szCs w:val="28"/>
        </w:rPr>
        <w:t xml:space="preserve"> годов сформирован в соответствии с Порядком и Методикой </w:t>
      </w:r>
      <w:r w:rsidRPr="004C1D19">
        <w:rPr>
          <w:rFonts w:ascii="PT Astra Serif" w:hAnsi="PT Astra Serif" w:cs="Times New Roman"/>
          <w:bCs/>
          <w:color w:val="000000"/>
          <w:sz w:val="28"/>
          <w:szCs w:val="28"/>
        </w:rPr>
        <w:t>планирования бюджетных ассигнований областного бюджета Ульяновской области,</w:t>
      </w:r>
      <w:r w:rsidRPr="004C1D19">
        <w:rPr>
          <w:rFonts w:ascii="PT Astra Serif" w:hAnsi="PT Astra Serif" w:cs="Times New Roman"/>
          <w:color w:val="000000"/>
          <w:sz w:val="28"/>
          <w:szCs w:val="28"/>
        </w:rPr>
        <w:t xml:space="preserve"> </w:t>
      </w:r>
      <w:proofErr w:type="gramStart"/>
      <w:r w:rsidRPr="004C1D19">
        <w:rPr>
          <w:rFonts w:ascii="PT Astra Serif" w:hAnsi="PT Astra Serif" w:cs="Times New Roman"/>
          <w:color w:val="000000"/>
          <w:sz w:val="28"/>
          <w:szCs w:val="28"/>
        </w:rPr>
        <w:t>утверждёнными</w:t>
      </w:r>
      <w:proofErr w:type="gramEnd"/>
      <w:r w:rsidRPr="004C1D19">
        <w:rPr>
          <w:rFonts w:ascii="PT Astra Serif" w:hAnsi="PT Astra Serif" w:cs="Times New Roman"/>
          <w:color w:val="000000"/>
          <w:sz w:val="28"/>
          <w:szCs w:val="28"/>
        </w:rPr>
        <w:t xml:space="preserve"> приказом Министерства финансов Ульяновской области от 15.06.2016 № 44-пр. За основу расчёта был принят утверждённый областной бюджет Ульяновской области на 20</w:t>
      </w:r>
      <w:r w:rsidR="00614088" w:rsidRPr="004C1D19">
        <w:rPr>
          <w:rFonts w:ascii="PT Astra Serif" w:hAnsi="PT Astra Serif" w:cs="Times New Roman"/>
          <w:color w:val="000000"/>
          <w:sz w:val="28"/>
          <w:szCs w:val="28"/>
        </w:rPr>
        <w:t>20-2022</w:t>
      </w:r>
      <w:r w:rsidRPr="004C1D19">
        <w:rPr>
          <w:rFonts w:ascii="PT Astra Serif" w:hAnsi="PT Astra Serif" w:cs="Times New Roman"/>
          <w:color w:val="000000"/>
          <w:sz w:val="28"/>
          <w:szCs w:val="28"/>
        </w:rPr>
        <w:t xml:space="preserve"> год</w:t>
      </w:r>
      <w:r w:rsidR="00614088" w:rsidRPr="004C1D19">
        <w:rPr>
          <w:rFonts w:ascii="PT Astra Serif" w:hAnsi="PT Astra Serif" w:cs="Times New Roman"/>
          <w:color w:val="000000"/>
          <w:sz w:val="28"/>
          <w:szCs w:val="28"/>
        </w:rPr>
        <w:t>ы</w:t>
      </w:r>
      <w:r w:rsidRPr="004C1D19">
        <w:rPr>
          <w:rFonts w:ascii="PT Astra Serif" w:hAnsi="PT Astra Serif" w:cs="Times New Roman"/>
          <w:color w:val="000000"/>
          <w:sz w:val="28"/>
          <w:szCs w:val="28"/>
        </w:rPr>
        <w:t>.</w:t>
      </w:r>
    </w:p>
    <w:p w:rsidR="009958A2" w:rsidRPr="004C1D19" w:rsidRDefault="00B45897" w:rsidP="00A311CE">
      <w:pPr>
        <w:pStyle w:val="aa"/>
        <w:spacing w:after="0" w:line="240" w:lineRule="auto"/>
        <w:ind w:firstLine="709"/>
        <w:contextualSpacing/>
        <w:jc w:val="both"/>
        <w:rPr>
          <w:rFonts w:ascii="PT Astra Serif" w:hAnsi="PT Astra Serif"/>
          <w:snapToGrid w:val="0"/>
          <w:color w:val="000000"/>
          <w:sz w:val="28"/>
          <w:szCs w:val="28"/>
        </w:rPr>
      </w:pPr>
      <w:r w:rsidRPr="004C1D19">
        <w:rPr>
          <w:rFonts w:ascii="PT Astra Serif" w:hAnsi="PT Astra Serif"/>
          <w:color w:val="000000"/>
          <w:sz w:val="28"/>
          <w:szCs w:val="28"/>
        </w:rPr>
        <w:t>Безвозмездные поступления в областной бюджет на 2021-2022 годы включены в доходы и расходы областного бюджета Ульяновской области в соответствии с показателями федерального бюджета на 2020-2022 годы, на 2023 год</w:t>
      </w:r>
      <w:r w:rsidR="00DD4FF0">
        <w:rPr>
          <w:rFonts w:ascii="PT Astra Serif" w:hAnsi="PT Astra Serif"/>
          <w:color w:val="000000"/>
          <w:sz w:val="28"/>
          <w:szCs w:val="28"/>
        </w:rPr>
        <w:t xml:space="preserve"> </w:t>
      </w:r>
      <w:r w:rsidRPr="004C1D19">
        <w:rPr>
          <w:rFonts w:ascii="PT Astra Serif" w:hAnsi="PT Astra Serif"/>
          <w:color w:val="000000"/>
          <w:sz w:val="28"/>
          <w:szCs w:val="28"/>
        </w:rPr>
        <w:t>- по предложениям главных администраторов доходов областного бюджета.</w:t>
      </w:r>
      <w:r w:rsidR="008F0EBF" w:rsidRPr="004C1D19">
        <w:rPr>
          <w:rFonts w:ascii="PT Astra Serif" w:hAnsi="PT Astra Serif"/>
          <w:color w:val="000000"/>
          <w:sz w:val="28"/>
          <w:szCs w:val="28"/>
        </w:rPr>
        <w:t xml:space="preserve"> </w:t>
      </w:r>
      <w:r w:rsidR="009958A2" w:rsidRPr="004C1D19">
        <w:rPr>
          <w:rFonts w:ascii="PT Astra Serif" w:hAnsi="PT Astra Serif"/>
          <w:color w:val="000000"/>
          <w:sz w:val="28"/>
          <w:szCs w:val="28"/>
        </w:rPr>
        <w:t>Проектировки бюджетных ассигнований областного бюджета Ульяновской области на 20</w:t>
      </w:r>
      <w:r w:rsidR="00093664" w:rsidRPr="004C1D19">
        <w:rPr>
          <w:rFonts w:ascii="PT Astra Serif" w:hAnsi="PT Astra Serif"/>
          <w:color w:val="000000"/>
          <w:sz w:val="28"/>
          <w:szCs w:val="28"/>
        </w:rPr>
        <w:t>2</w:t>
      </w:r>
      <w:r w:rsidR="00614088" w:rsidRPr="004C1D19">
        <w:rPr>
          <w:rFonts w:ascii="PT Astra Serif" w:hAnsi="PT Astra Serif"/>
          <w:color w:val="000000"/>
          <w:sz w:val="28"/>
          <w:szCs w:val="28"/>
        </w:rPr>
        <w:t>1</w:t>
      </w:r>
      <w:r w:rsidR="00093664" w:rsidRPr="004C1D19">
        <w:rPr>
          <w:rFonts w:ascii="PT Astra Serif" w:hAnsi="PT Astra Serif"/>
          <w:color w:val="000000"/>
          <w:sz w:val="28"/>
          <w:szCs w:val="28"/>
        </w:rPr>
        <w:t xml:space="preserve"> </w:t>
      </w:r>
      <w:r w:rsidR="009958A2" w:rsidRPr="004C1D19">
        <w:rPr>
          <w:rFonts w:ascii="PT Astra Serif" w:hAnsi="PT Astra Serif"/>
          <w:color w:val="000000"/>
          <w:sz w:val="28"/>
          <w:szCs w:val="28"/>
        </w:rPr>
        <w:t>год и на плановый период 202</w:t>
      </w:r>
      <w:r w:rsidR="00614088" w:rsidRPr="004C1D19">
        <w:rPr>
          <w:rFonts w:ascii="PT Astra Serif" w:hAnsi="PT Astra Serif"/>
          <w:color w:val="000000"/>
          <w:sz w:val="28"/>
          <w:szCs w:val="28"/>
        </w:rPr>
        <w:t>2</w:t>
      </w:r>
      <w:r w:rsidR="009958A2" w:rsidRPr="004C1D19">
        <w:rPr>
          <w:rFonts w:ascii="PT Astra Serif" w:hAnsi="PT Astra Serif"/>
          <w:color w:val="000000"/>
          <w:sz w:val="28"/>
          <w:szCs w:val="28"/>
        </w:rPr>
        <w:t xml:space="preserve"> и 202</w:t>
      </w:r>
      <w:r w:rsidR="00614088" w:rsidRPr="004C1D19">
        <w:rPr>
          <w:rFonts w:ascii="PT Astra Serif" w:hAnsi="PT Astra Serif"/>
          <w:color w:val="000000"/>
          <w:sz w:val="28"/>
          <w:szCs w:val="28"/>
        </w:rPr>
        <w:t>3</w:t>
      </w:r>
      <w:r w:rsidR="009958A2" w:rsidRPr="004C1D19">
        <w:rPr>
          <w:rFonts w:ascii="PT Astra Serif" w:hAnsi="PT Astra Serif"/>
          <w:color w:val="000000"/>
          <w:sz w:val="28"/>
          <w:szCs w:val="28"/>
        </w:rPr>
        <w:t xml:space="preserve"> годов рассчитывались на основе действующего законодательства Российской Федерации и Ульяновской области с учётом разграничения расходных полномочий</w:t>
      </w:r>
      <w:r w:rsidR="009958A2" w:rsidRPr="004C1D19">
        <w:rPr>
          <w:rFonts w:ascii="PT Astra Serif" w:hAnsi="PT Astra Serif"/>
          <w:snapToGrid w:val="0"/>
          <w:color w:val="000000"/>
          <w:sz w:val="28"/>
          <w:szCs w:val="28"/>
        </w:rPr>
        <w:t>.</w:t>
      </w:r>
    </w:p>
    <w:p w:rsidR="009958A2" w:rsidRPr="004C1D19" w:rsidRDefault="0085323B" w:rsidP="00A311CE">
      <w:pPr>
        <w:pStyle w:val="aa"/>
        <w:spacing w:after="0" w:line="240" w:lineRule="auto"/>
        <w:ind w:firstLine="709"/>
        <w:contextualSpacing/>
        <w:jc w:val="both"/>
        <w:rPr>
          <w:rFonts w:ascii="PT Astra Serif" w:hAnsi="PT Astra Serif"/>
          <w:color w:val="000000"/>
          <w:sz w:val="28"/>
          <w:szCs w:val="28"/>
        </w:rPr>
      </w:pPr>
      <w:r w:rsidRPr="004C1D19">
        <w:rPr>
          <w:rFonts w:ascii="PT Astra Serif" w:hAnsi="PT Astra Serif"/>
          <w:color w:val="000000"/>
          <w:sz w:val="28"/>
          <w:szCs w:val="28"/>
        </w:rPr>
        <w:t>П</w:t>
      </w:r>
      <w:r w:rsidR="009958A2" w:rsidRPr="004C1D19">
        <w:rPr>
          <w:rFonts w:ascii="PT Astra Serif" w:hAnsi="PT Astra Serif"/>
          <w:color w:val="000000"/>
          <w:sz w:val="28"/>
          <w:szCs w:val="28"/>
        </w:rPr>
        <w:t>редельные объёмы бюджетных ассигнований областного бюджета Ульяновской области на 20</w:t>
      </w:r>
      <w:r w:rsidR="00093664" w:rsidRPr="004C1D19">
        <w:rPr>
          <w:rFonts w:ascii="PT Astra Serif" w:hAnsi="PT Astra Serif"/>
          <w:color w:val="000000"/>
          <w:sz w:val="28"/>
          <w:szCs w:val="28"/>
        </w:rPr>
        <w:t>2</w:t>
      </w:r>
      <w:r w:rsidRPr="004C1D19">
        <w:rPr>
          <w:rFonts w:ascii="PT Astra Serif" w:hAnsi="PT Astra Serif"/>
          <w:color w:val="000000"/>
          <w:sz w:val="28"/>
          <w:szCs w:val="28"/>
        </w:rPr>
        <w:t>1-2023 годы</w:t>
      </w:r>
      <w:r w:rsidR="009958A2" w:rsidRPr="004C1D19">
        <w:rPr>
          <w:rFonts w:ascii="PT Astra Serif" w:hAnsi="PT Astra Serif"/>
          <w:color w:val="000000"/>
          <w:sz w:val="28"/>
          <w:szCs w:val="28"/>
        </w:rPr>
        <w:t xml:space="preserve"> сформированы на основе следующих основных подходов:</w:t>
      </w:r>
    </w:p>
    <w:p w:rsidR="008F0EBF" w:rsidRPr="004C1D19" w:rsidRDefault="008F0EBF" w:rsidP="00A311CE">
      <w:pPr>
        <w:pStyle w:val="a3"/>
        <w:numPr>
          <w:ilvl w:val="0"/>
          <w:numId w:val="16"/>
        </w:numPr>
        <w:spacing w:line="240" w:lineRule="auto"/>
        <w:ind w:left="0" w:firstLine="709"/>
        <w:jc w:val="both"/>
        <w:rPr>
          <w:rFonts w:ascii="PT Astra Serif" w:hAnsi="PT Astra Serif"/>
          <w:sz w:val="28"/>
          <w:szCs w:val="28"/>
        </w:rPr>
      </w:pPr>
      <w:proofErr w:type="gramStart"/>
      <w:r w:rsidRPr="004C1D19">
        <w:rPr>
          <w:rFonts w:ascii="PT Astra Serif" w:hAnsi="PT Astra Serif"/>
          <w:sz w:val="28"/>
          <w:szCs w:val="28"/>
        </w:rPr>
        <w:t>бюджетные ассигнования на софинансирование средств федерального бюджета, направленных на реализацию национальных проектов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 предусматриваются в полном объёме от прогнозной потребности при заключении соглашения (дополнительного соглашения) с федеральным органом исполнительной власти.</w:t>
      </w:r>
      <w:proofErr w:type="gramEnd"/>
    </w:p>
    <w:p w:rsidR="008F0EBF" w:rsidRPr="004C1D19" w:rsidRDefault="00D8031A" w:rsidP="00A311CE">
      <w:pPr>
        <w:pStyle w:val="a3"/>
        <w:numPr>
          <w:ilvl w:val="0"/>
          <w:numId w:val="16"/>
        </w:numPr>
        <w:spacing w:line="240" w:lineRule="auto"/>
        <w:ind w:left="0" w:firstLine="709"/>
        <w:jc w:val="both"/>
        <w:rPr>
          <w:rFonts w:ascii="PT Astra Serif" w:hAnsi="PT Astra Serif"/>
          <w:sz w:val="28"/>
          <w:szCs w:val="28"/>
        </w:rPr>
      </w:pPr>
      <w:proofErr w:type="gramStart"/>
      <w:r>
        <w:rPr>
          <w:rFonts w:ascii="PT Astra Serif" w:hAnsi="PT Astra Serif"/>
          <w:sz w:val="28"/>
          <w:szCs w:val="28"/>
        </w:rPr>
        <w:t>а</w:t>
      </w:r>
      <w:r w:rsidR="008F0EBF" w:rsidRPr="004C1D19">
        <w:rPr>
          <w:rFonts w:ascii="PT Astra Serif" w:hAnsi="PT Astra Serif"/>
          <w:sz w:val="28"/>
          <w:szCs w:val="28"/>
        </w:rPr>
        <w:t>ссигнования на выплату заработной платы с начислениями работникам бюджетной сферы на 2021-2023 годы рассчитываются с учётом выполнения задач, поставленных в указах Президента Российской Федерации от 07.05.2012 № 597 «О мероприятиях по реализации государственной социальной политики», от 01.06.2012 № 761 «О национальной стратегии действий в интересах детей на 2012-2017 годы», от 28.12.2012 № 1688 «О некоторых мерах по реализации государственной политики в сфере защиты</w:t>
      </w:r>
      <w:proofErr w:type="gramEnd"/>
      <w:r w:rsidR="008F0EBF" w:rsidRPr="004C1D19">
        <w:rPr>
          <w:rFonts w:ascii="PT Astra Serif" w:hAnsi="PT Astra Serif"/>
          <w:sz w:val="28"/>
          <w:szCs w:val="28"/>
        </w:rPr>
        <w:t xml:space="preserve"> детей-сирот, и детей, оставшихся без попечения родителей» в целях сохранения соотношения 100 и 200 процентов к показателю «среднемесячный доход от трудовой деятельности» на достигнутом уровне ежегодно с 1 января. </w:t>
      </w:r>
    </w:p>
    <w:p w:rsidR="00E8395F" w:rsidRPr="004C1D19" w:rsidRDefault="00E8395F" w:rsidP="00A311CE">
      <w:pPr>
        <w:pStyle w:val="a3"/>
        <w:numPr>
          <w:ilvl w:val="0"/>
          <w:numId w:val="16"/>
        </w:numPr>
        <w:spacing w:after="0" w:line="240" w:lineRule="auto"/>
        <w:ind w:left="0" w:firstLine="709"/>
        <w:jc w:val="both"/>
        <w:rPr>
          <w:rFonts w:ascii="PT Astra Serif" w:hAnsi="PT Astra Serif"/>
          <w:sz w:val="28"/>
          <w:szCs w:val="28"/>
        </w:rPr>
      </w:pPr>
      <w:r w:rsidRPr="004C1D19">
        <w:rPr>
          <w:rFonts w:ascii="PT Astra Serif" w:hAnsi="PT Astra Serif"/>
          <w:sz w:val="28"/>
          <w:szCs w:val="28"/>
        </w:rPr>
        <w:t xml:space="preserve">бюджетные ассигнования на выплату заработной платы с начислениями работникам бюджетных учреждений, на которые не распространяется действие вышеперечисленных указов Президента </w:t>
      </w:r>
      <w:r w:rsidRPr="004C1D19">
        <w:rPr>
          <w:rFonts w:ascii="PT Astra Serif" w:hAnsi="PT Astra Serif"/>
          <w:sz w:val="28"/>
          <w:szCs w:val="28"/>
        </w:rPr>
        <w:lastRenderedPageBreak/>
        <w:t>Российской Федерации, предусматриваются с индексацией с 01.</w:t>
      </w:r>
      <w:r w:rsidR="00CC4DF8" w:rsidRPr="004C1D19">
        <w:rPr>
          <w:rFonts w:ascii="PT Astra Serif" w:hAnsi="PT Astra Serif"/>
          <w:sz w:val="28"/>
          <w:szCs w:val="28"/>
        </w:rPr>
        <w:t>07</w:t>
      </w:r>
      <w:r w:rsidRPr="004C1D19">
        <w:rPr>
          <w:rFonts w:ascii="PT Astra Serif" w:hAnsi="PT Astra Serif"/>
          <w:sz w:val="28"/>
          <w:szCs w:val="28"/>
        </w:rPr>
        <w:t>.202</w:t>
      </w:r>
      <w:r w:rsidR="00CC4DF8" w:rsidRPr="004C1D19">
        <w:rPr>
          <w:rFonts w:ascii="PT Astra Serif" w:hAnsi="PT Astra Serif"/>
          <w:sz w:val="28"/>
          <w:szCs w:val="28"/>
        </w:rPr>
        <w:t>1</w:t>
      </w:r>
      <w:r w:rsidRPr="004C1D19">
        <w:rPr>
          <w:rFonts w:ascii="PT Astra Serif" w:hAnsi="PT Astra Serif"/>
          <w:sz w:val="28"/>
          <w:szCs w:val="28"/>
        </w:rPr>
        <w:t xml:space="preserve"> на </w:t>
      </w:r>
      <w:r w:rsidR="00CC4DF8" w:rsidRPr="004C1D19">
        <w:rPr>
          <w:rFonts w:ascii="PT Astra Serif" w:hAnsi="PT Astra Serif"/>
          <w:sz w:val="28"/>
          <w:szCs w:val="28"/>
        </w:rPr>
        <w:t>4,0</w:t>
      </w:r>
      <w:r w:rsidRPr="004C1D19">
        <w:rPr>
          <w:rFonts w:ascii="PT Astra Serif" w:hAnsi="PT Astra Serif"/>
          <w:sz w:val="28"/>
          <w:szCs w:val="28"/>
        </w:rPr>
        <w:t>%;</w:t>
      </w:r>
    </w:p>
    <w:p w:rsidR="00E8395F" w:rsidRPr="004C1D19" w:rsidRDefault="00E8395F" w:rsidP="00A311CE">
      <w:pPr>
        <w:pStyle w:val="a3"/>
        <w:numPr>
          <w:ilvl w:val="0"/>
          <w:numId w:val="16"/>
        </w:numPr>
        <w:spacing w:after="0" w:line="240" w:lineRule="auto"/>
        <w:ind w:left="0" w:firstLine="709"/>
        <w:jc w:val="both"/>
        <w:rPr>
          <w:rFonts w:ascii="PT Astra Serif" w:hAnsi="PT Astra Serif"/>
          <w:sz w:val="28"/>
          <w:szCs w:val="28"/>
        </w:rPr>
      </w:pPr>
      <w:r w:rsidRPr="004C1D19">
        <w:rPr>
          <w:rFonts w:ascii="PT Astra Serif" w:hAnsi="PT Astra Serif"/>
          <w:sz w:val="28"/>
          <w:szCs w:val="28"/>
        </w:rPr>
        <w:t xml:space="preserve">в расчетах на выплату заработной платы учитывается повышение </w:t>
      </w:r>
      <w:r w:rsidR="00CC4DF8" w:rsidRPr="004C1D19">
        <w:rPr>
          <w:rFonts w:ascii="PT Astra Serif" w:hAnsi="PT Astra Serif"/>
          <w:sz w:val="28"/>
          <w:szCs w:val="28"/>
        </w:rPr>
        <w:t xml:space="preserve">с 1 января 2021 года </w:t>
      </w:r>
      <w:r w:rsidRPr="004C1D19">
        <w:rPr>
          <w:rFonts w:ascii="PT Astra Serif" w:hAnsi="PT Astra Serif"/>
          <w:sz w:val="28"/>
          <w:szCs w:val="28"/>
        </w:rPr>
        <w:t>МРОТ до величины прожиточного минимума трудоспособного населения</w:t>
      </w:r>
      <w:r w:rsidR="00CC4DF8" w:rsidRPr="004C1D19">
        <w:rPr>
          <w:rFonts w:ascii="PT Astra Serif" w:hAnsi="PT Astra Serif"/>
          <w:sz w:val="28"/>
          <w:szCs w:val="28"/>
        </w:rPr>
        <w:t>,</w:t>
      </w:r>
      <w:r w:rsidRPr="004C1D19">
        <w:rPr>
          <w:rFonts w:ascii="PT Astra Serif" w:hAnsi="PT Astra Serif"/>
          <w:sz w:val="28"/>
          <w:szCs w:val="28"/>
        </w:rPr>
        <w:t xml:space="preserve"> </w:t>
      </w:r>
      <w:r w:rsidR="00CC4DF8" w:rsidRPr="004C1D19">
        <w:rPr>
          <w:rFonts w:ascii="PT Astra Serif" w:hAnsi="PT Astra Serif"/>
          <w:sz w:val="28"/>
          <w:szCs w:val="28"/>
        </w:rPr>
        <w:t xml:space="preserve">устанавливаемого на федеральном уровне за </w:t>
      </w:r>
      <w:r w:rsidR="00CC4DF8" w:rsidRPr="004C1D19">
        <w:rPr>
          <w:rFonts w:ascii="PT Astra Serif" w:hAnsi="PT Astra Serif"/>
          <w:sz w:val="28"/>
          <w:szCs w:val="28"/>
        </w:rPr>
        <w:br/>
        <w:t>2 кв</w:t>
      </w:r>
      <w:r w:rsidR="00D8031A">
        <w:rPr>
          <w:rFonts w:ascii="PT Astra Serif" w:hAnsi="PT Astra Serif"/>
          <w:sz w:val="28"/>
          <w:szCs w:val="28"/>
        </w:rPr>
        <w:t>артал предыдущего года</w:t>
      </w:r>
      <w:r w:rsidRPr="004C1D19">
        <w:rPr>
          <w:rFonts w:ascii="PT Astra Serif" w:hAnsi="PT Astra Serif"/>
          <w:sz w:val="28"/>
          <w:szCs w:val="28"/>
        </w:rPr>
        <w:t>;</w:t>
      </w:r>
    </w:p>
    <w:p w:rsidR="00E8395F" w:rsidRPr="004C1D19" w:rsidRDefault="00E8395F" w:rsidP="00A311CE">
      <w:pPr>
        <w:pStyle w:val="aa"/>
        <w:numPr>
          <w:ilvl w:val="0"/>
          <w:numId w:val="16"/>
        </w:numPr>
        <w:spacing w:after="0" w:line="240" w:lineRule="auto"/>
        <w:ind w:left="0" w:firstLine="709"/>
        <w:contextualSpacing/>
        <w:jc w:val="both"/>
        <w:rPr>
          <w:rFonts w:ascii="PT Astra Serif" w:hAnsi="PT Astra Serif"/>
          <w:sz w:val="28"/>
          <w:szCs w:val="28"/>
        </w:rPr>
      </w:pPr>
      <w:proofErr w:type="gramStart"/>
      <w:r w:rsidRPr="004C1D19">
        <w:rPr>
          <w:rFonts w:ascii="PT Astra Serif" w:hAnsi="PT Astra Serif"/>
          <w:color w:val="000000"/>
          <w:sz w:val="28"/>
          <w:szCs w:val="28"/>
        </w:rPr>
        <w:t xml:space="preserve">объём средств на финансовое обеспечение предоставления мер социальной поддержки населения рассчитан с учётом индексации </w:t>
      </w:r>
      <w:r w:rsidR="00D8031A">
        <w:rPr>
          <w:rFonts w:ascii="PT Astra Serif" w:hAnsi="PT Astra Serif"/>
          <w:color w:val="000000"/>
          <w:sz w:val="28"/>
          <w:szCs w:val="28"/>
        </w:rPr>
        <w:br/>
      </w:r>
      <w:r w:rsidRPr="004C1D19">
        <w:rPr>
          <w:rFonts w:ascii="PT Astra Serif" w:hAnsi="PT Astra Serif"/>
          <w:sz w:val="28"/>
          <w:szCs w:val="28"/>
        </w:rPr>
        <w:t xml:space="preserve">с 1 февраля </w:t>
      </w:r>
      <w:r w:rsidRPr="004C1D19">
        <w:rPr>
          <w:rFonts w:ascii="PT Astra Serif" w:hAnsi="PT Astra Serif"/>
          <w:color w:val="000000"/>
          <w:sz w:val="28"/>
          <w:szCs w:val="28"/>
        </w:rPr>
        <w:t xml:space="preserve">мер социальной поддержки граждан Ульяновской области на прогнозный уровень инфляции </w:t>
      </w:r>
      <w:r w:rsidRPr="004C1D19">
        <w:rPr>
          <w:rFonts w:ascii="PT Astra Serif" w:hAnsi="PT Astra Serif"/>
          <w:sz w:val="28"/>
          <w:szCs w:val="28"/>
        </w:rPr>
        <w:t>в связи с ежегодной индексацией с 1 февраля мер социальной поддержки на прогнозный уровень инфляции (с 1 февраля 202</w:t>
      </w:r>
      <w:r w:rsidR="00CC4DF8" w:rsidRPr="004C1D19">
        <w:rPr>
          <w:rFonts w:ascii="PT Astra Serif" w:hAnsi="PT Astra Serif"/>
          <w:sz w:val="28"/>
          <w:szCs w:val="28"/>
        </w:rPr>
        <w:t>1,</w:t>
      </w:r>
      <w:r w:rsidR="00D8031A">
        <w:rPr>
          <w:rFonts w:ascii="PT Astra Serif" w:hAnsi="PT Astra Serif"/>
          <w:sz w:val="28"/>
          <w:szCs w:val="28"/>
        </w:rPr>
        <w:t xml:space="preserve"> </w:t>
      </w:r>
      <w:r w:rsidR="00CC4DF8" w:rsidRPr="004C1D19">
        <w:rPr>
          <w:rFonts w:ascii="PT Astra Serif" w:hAnsi="PT Astra Serif"/>
          <w:sz w:val="28"/>
          <w:szCs w:val="28"/>
        </w:rPr>
        <w:t>2022 и 2023</w:t>
      </w:r>
      <w:r w:rsidR="00172959" w:rsidRPr="004C1D19">
        <w:rPr>
          <w:rFonts w:ascii="PT Astra Serif" w:hAnsi="PT Astra Serif"/>
          <w:sz w:val="28"/>
          <w:szCs w:val="28"/>
        </w:rPr>
        <w:t xml:space="preserve"> годов</w:t>
      </w:r>
      <w:r w:rsidRPr="004C1D19">
        <w:rPr>
          <w:rFonts w:ascii="PT Astra Serif" w:hAnsi="PT Astra Serif"/>
          <w:sz w:val="28"/>
          <w:szCs w:val="28"/>
        </w:rPr>
        <w:t xml:space="preserve"> - 104,0%);</w:t>
      </w:r>
      <w:proofErr w:type="gramEnd"/>
    </w:p>
    <w:p w:rsidR="00E8395F" w:rsidRDefault="00E8395F" w:rsidP="00A311CE">
      <w:pPr>
        <w:pStyle w:val="a3"/>
        <w:numPr>
          <w:ilvl w:val="0"/>
          <w:numId w:val="16"/>
        </w:numPr>
        <w:spacing w:after="0" w:line="240" w:lineRule="auto"/>
        <w:ind w:left="0" w:firstLine="709"/>
        <w:jc w:val="both"/>
        <w:rPr>
          <w:rFonts w:ascii="PT Astra Serif" w:hAnsi="PT Astra Serif"/>
          <w:sz w:val="28"/>
          <w:szCs w:val="28"/>
        </w:rPr>
      </w:pPr>
      <w:r w:rsidRPr="004C1D19">
        <w:rPr>
          <w:rFonts w:ascii="PT Astra Serif" w:hAnsi="PT Astra Serif"/>
          <w:sz w:val="28"/>
          <w:szCs w:val="28"/>
        </w:rPr>
        <w:t>учтена необходимость выполнения обязательств по двухгодичным и трёхлетним контрактам.</w:t>
      </w:r>
    </w:p>
    <w:p w:rsidR="00F30A89" w:rsidRPr="00F30A89" w:rsidRDefault="00F30A89" w:rsidP="00F30A89">
      <w:pPr>
        <w:spacing w:after="0" w:line="240" w:lineRule="auto"/>
        <w:jc w:val="both"/>
        <w:rPr>
          <w:rFonts w:ascii="PT Astra Serif" w:hAnsi="PT Astra Serif"/>
          <w:sz w:val="28"/>
          <w:szCs w:val="28"/>
        </w:rPr>
      </w:pPr>
    </w:p>
    <w:p w:rsidR="00C44810" w:rsidRPr="004C1D19" w:rsidRDefault="00C44810" w:rsidP="00A311CE">
      <w:pPr>
        <w:autoSpaceDE w:val="0"/>
        <w:autoSpaceDN w:val="0"/>
        <w:adjustRightInd w:val="0"/>
        <w:spacing w:after="0" w:line="240" w:lineRule="auto"/>
        <w:ind w:firstLine="709"/>
        <w:jc w:val="both"/>
        <w:rPr>
          <w:rFonts w:ascii="PT Astra Serif" w:hAnsi="PT Astra Serif"/>
          <w:sz w:val="28"/>
          <w:szCs w:val="28"/>
        </w:rPr>
      </w:pPr>
      <w:proofErr w:type="gramStart"/>
      <w:r w:rsidRPr="004C1D19">
        <w:rPr>
          <w:rFonts w:ascii="PT Astra Serif" w:hAnsi="PT Astra Serif"/>
          <w:sz w:val="28"/>
          <w:szCs w:val="28"/>
        </w:rPr>
        <w:t>В соответствии со статьей 184</w:t>
      </w:r>
      <w:r w:rsidRPr="00D8031A">
        <w:rPr>
          <w:rFonts w:ascii="PT Astra Serif" w:hAnsi="PT Astra Serif"/>
          <w:sz w:val="28"/>
          <w:szCs w:val="28"/>
          <w:vertAlign w:val="superscript"/>
        </w:rPr>
        <w:t>1</w:t>
      </w:r>
      <w:r w:rsidRPr="004C1D19">
        <w:rPr>
          <w:rFonts w:ascii="PT Astra Serif" w:hAnsi="PT Astra Serif"/>
          <w:sz w:val="28"/>
          <w:szCs w:val="28"/>
        </w:rPr>
        <w:t xml:space="preserve"> Бюджетного кодекса Российской Федерации </w:t>
      </w:r>
      <w:r w:rsidR="004421A8" w:rsidRPr="004C1D19">
        <w:rPr>
          <w:rFonts w:ascii="PT Astra Serif" w:hAnsi="PT Astra Serif" w:cs="ArialMT"/>
          <w:sz w:val="28"/>
          <w:szCs w:val="28"/>
        </w:rPr>
        <w:t>в составе расходов областного бюджета предусмотрены условно утверждаемые расходы, которые составят в 2022 году не менее 2,5% от общего объема расходов 2022 года (без уч</w:t>
      </w:r>
      <w:r w:rsidR="00D8031A">
        <w:rPr>
          <w:rFonts w:ascii="PT Astra Serif" w:hAnsi="PT Astra Serif" w:cs="ArialMT"/>
          <w:sz w:val="28"/>
          <w:szCs w:val="28"/>
        </w:rPr>
        <w:t>ё</w:t>
      </w:r>
      <w:r w:rsidR="004421A8" w:rsidRPr="004C1D19">
        <w:rPr>
          <w:rFonts w:ascii="PT Astra Serif" w:hAnsi="PT Astra Serif" w:cs="ArialMT"/>
          <w:sz w:val="28"/>
          <w:szCs w:val="28"/>
        </w:rPr>
        <w:t>та расходов, предусмотренных за счет целевых межбюджетных трансфертов из других бюджетов), и в 2023 году - не менее 5% от общего объема расходов 2023 года (без уч</w:t>
      </w:r>
      <w:r w:rsidR="00D8031A">
        <w:rPr>
          <w:rFonts w:ascii="PT Astra Serif" w:hAnsi="PT Astra Serif" w:cs="ArialMT"/>
          <w:sz w:val="28"/>
          <w:szCs w:val="28"/>
        </w:rPr>
        <w:t>ё</w:t>
      </w:r>
      <w:r w:rsidR="004421A8" w:rsidRPr="004C1D19">
        <w:rPr>
          <w:rFonts w:ascii="PT Astra Serif" w:hAnsi="PT Astra Serif" w:cs="ArialMT"/>
          <w:sz w:val="28"/>
          <w:szCs w:val="28"/>
        </w:rPr>
        <w:t>та расходов</w:t>
      </w:r>
      <w:proofErr w:type="gramEnd"/>
      <w:r w:rsidR="004421A8" w:rsidRPr="004C1D19">
        <w:rPr>
          <w:rFonts w:ascii="PT Astra Serif" w:hAnsi="PT Astra Serif" w:cs="ArialMT"/>
          <w:sz w:val="28"/>
          <w:szCs w:val="28"/>
        </w:rPr>
        <w:t>, предусмотренных за сч</w:t>
      </w:r>
      <w:r w:rsidR="00D8031A">
        <w:rPr>
          <w:rFonts w:ascii="PT Astra Serif" w:hAnsi="PT Astra Serif" w:cs="ArialMT"/>
          <w:sz w:val="28"/>
          <w:szCs w:val="28"/>
        </w:rPr>
        <w:t>ё</w:t>
      </w:r>
      <w:r w:rsidR="004421A8" w:rsidRPr="004C1D19">
        <w:rPr>
          <w:rFonts w:ascii="PT Astra Serif" w:hAnsi="PT Astra Serif" w:cs="ArialMT"/>
          <w:sz w:val="28"/>
          <w:szCs w:val="28"/>
        </w:rPr>
        <w:t>т целевых межбюджетных трансфертов из других бюджетов).</w:t>
      </w:r>
    </w:p>
    <w:p w:rsidR="00E8395F" w:rsidRPr="004C1D19" w:rsidRDefault="00E8395F" w:rsidP="00A311CE">
      <w:pPr>
        <w:spacing w:after="0" w:line="240" w:lineRule="auto"/>
        <w:ind w:firstLine="708"/>
        <w:jc w:val="both"/>
        <w:rPr>
          <w:rFonts w:ascii="PT Astra Serif" w:hAnsi="PT Astra Serif"/>
          <w:sz w:val="28"/>
          <w:szCs w:val="28"/>
        </w:rPr>
      </w:pPr>
      <w:r w:rsidRPr="004C1D19">
        <w:rPr>
          <w:rFonts w:ascii="PT Astra Serif" w:hAnsi="PT Astra Serif"/>
          <w:sz w:val="28"/>
          <w:szCs w:val="28"/>
        </w:rPr>
        <w:t>Исходя из всего вышесказанного, параметры областного бюджета Ульяновской области на предстоящий трехлетний период сложились следующим образом.</w:t>
      </w:r>
    </w:p>
    <w:p w:rsidR="00955066" w:rsidRPr="009B632D" w:rsidRDefault="00955066" w:rsidP="000E02DD">
      <w:pPr>
        <w:spacing w:after="0" w:line="240" w:lineRule="auto"/>
        <w:ind w:firstLine="709"/>
        <w:jc w:val="both"/>
        <w:rPr>
          <w:rFonts w:ascii="PT Astra Serif" w:eastAsia="Times New Roman" w:hAnsi="PT Astra Serif" w:cs="Times New Roman"/>
          <w:sz w:val="28"/>
          <w:szCs w:val="28"/>
        </w:rPr>
      </w:pPr>
      <w:r w:rsidRPr="00690D21">
        <w:rPr>
          <w:rFonts w:ascii="PT Astra Serif" w:eastAsia="Times New Roman" w:hAnsi="PT Astra Serif" w:cs="Times New Roman"/>
          <w:sz w:val="28"/>
          <w:szCs w:val="28"/>
        </w:rPr>
        <w:t>Доходы областного бюджета Ульяновской области на 202</w:t>
      </w:r>
      <w:r w:rsidR="00690D21" w:rsidRPr="00690D21">
        <w:rPr>
          <w:rFonts w:ascii="PT Astra Serif" w:eastAsia="Times New Roman" w:hAnsi="PT Astra Serif" w:cs="Times New Roman"/>
          <w:sz w:val="28"/>
          <w:szCs w:val="28"/>
        </w:rPr>
        <w:t>1</w:t>
      </w:r>
      <w:r w:rsidRPr="00690D21">
        <w:rPr>
          <w:rFonts w:ascii="PT Astra Serif" w:eastAsia="Times New Roman" w:hAnsi="PT Astra Serif" w:cs="Times New Roman"/>
          <w:sz w:val="28"/>
          <w:szCs w:val="28"/>
        </w:rPr>
        <w:t xml:space="preserve"> год сформированы в общей сумме </w:t>
      </w:r>
      <w:r w:rsidR="00690D21" w:rsidRPr="00690D21">
        <w:rPr>
          <w:rFonts w:ascii="PT Astra Serif" w:eastAsia="Times New Roman" w:hAnsi="PT Astra Serif" w:cs="Times New Roman"/>
          <w:sz w:val="28"/>
          <w:szCs w:val="28"/>
        </w:rPr>
        <w:t>64 566,0</w:t>
      </w:r>
      <w:r w:rsidRPr="00690D21">
        <w:rPr>
          <w:rFonts w:ascii="PT Astra Serif" w:eastAsia="Times New Roman" w:hAnsi="PT Astra Serif" w:cs="Times New Roman"/>
          <w:sz w:val="28"/>
          <w:szCs w:val="28"/>
        </w:rPr>
        <w:t xml:space="preserve"> млн рублей или с ростом к </w:t>
      </w:r>
      <w:r w:rsidRPr="009B632D">
        <w:rPr>
          <w:rFonts w:ascii="PT Astra Serif" w:eastAsia="Times New Roman" w:hAnsi="PT Astra Serif" w:cs="Times New Roman"/>
          <w:sz w:val="28"/>
          <w:szCs w:val="28"/>
        </w:rPr>
        <w:t>первоначально утверждённому бюджету на 20</w:t>
      </w:r>
      <w:r w:rsidR="00690D21" w:rsidRPr="009B632D">
        <w:rPr>
          <w:rFonts w:ascii="PT Astra Serif" w:eastAsia="Times New Roman" w:hAnsi="PT Astra Serif" w:cs="Times New Roman"/>
          <w:sz w:val="28"/>
          <w:szCs w:val="28"/>
        </w:rPr>
        <w:t>20</w:t>
      </w:r>
      <w:r w:rsidRPr="009B632D">
        <w:rPr>
          <w:rFonts w:ascii="PT Astra Serif" w:eastAsia="Times New Roman" w:hAnsi="PT Astra Serif" w:cs="Times New Roman"/>
          <w:sz w:val="28"/>
          <w:szCs w:val="28"/>
        </w:rPr>
        <w:t xml:space="preserve"> год на </w:t>
      </w:r>
      <w:r w:rsidR="009B632D" w:rsidRPr="009B632D">
        <w:rPr>
          <w:rFonts w:ascii="PT Astra Serif" w:eastAsia="Times New Roman" w:hAnsi="PT Astra Serif" w:cs="Times New Roman"/>
          <w:sz w:val="28"/>
          <w:szCs w:val="28"/>
        </w:rPr>
        <w:t>4 135,5</w:t>
      </w:r>
      <w:r w:rsidRPr="009B632D">
        <w:rPr>
          <w:rFonts w:ascii="PT Astra Serif" w:eastAsia="Times New Roman" w:hAnsi="PT Astra Serif" w:cs="Times New Roman"/>
          <w:sz w:val="28"/>
          <w:szCs w:val="28"/>
        </w:rPr>
        <w:t xml:space="preserve"> млн рублей.</w:t>
      </w:r>
    </w:p>
    <w:p w:rsidR="00955066" w:rsidRPr="00690D21" w:rsidRDefault="00955066" w:rsidP="000E02DD">
      <w:pPr>
        <w:shd w:val="clear" w:color="auto" w:fill="FFFFFF"/>
        <w:spacing w:after="0" w:line="240" w:lineRule="auto"/>
        <w:ind w:firstLine="708"/>
        <w:contextualSpacing/>
        <w:jc w:val="both"/>
        <w:rPr>
          <w:rFonts w:ascii="PT Astra Serif" w:eastAsia="Times New Roman" w:hAnsi="PT Astra Serif" w:cs="Times New Roman"/>
          <w:sz w:val="28"/>
          <w:szCs w:val="28"/>
        </w:rPr>
      </w:pPr>
      <w:r w:rsidRPr="00690D21">
        <w:rPr>
          <w:rFonts w:ascii="PT Astra Serif" w:eastAsia="Times New Roman" w:hAnsi="PT Astra Serif" w:cs="Times New Roman"/>
          <w:sz w:val="28"/>
          <w:szCs w:val="28"/>
        </w:rPr>
        <w:t>Налоговые и неналоговые доходы областного бюджета Ульяновской области на 202</w:t>
      </w:r>
      <w:r w:rsidR="00734DEF" w:rsidRPr="00690D21">
        <w:rPr>
          <w:rFonts w:ascii="PT Astra Serif" w:eastAsia="Times New Roman" w:hAnsi="PT Astra Serif" w:cs="Times New Roman"/>
          <w:sz w:val="28"/>
          <w:szCs w:val="28"/>
        </w:rPr>
        <w:t>1</w:t>
      </w:r>
      <w:r w:rsidRPr="00690D21">
        <w:rPr>
          <w:rFonts w:ascii="PT Astra Serif" w:eastAsia="Times New Roman" w:hAnsi="PT Astra Serif" w:cs="Times New Roman"/>
          <w:sz w:val="28"/>
          <w:szCs w:val="28"/>
        </w:rPr>
        <w:t xml:space="preserve"> год планируются в объёме </w:t>
      </w:r>
      <w:r w:rsidR="00734DEF" w:rsidRPr="00690D21">
        <w:rPr>
          <w:rFonts w:ascii="PT Astra Serif" w:eastAsia="Times New Roman" w:hAnsi="PT Astra Serif" w:cs="Times New Roman"/>
          <w:sz w:val="28"/>
          <w:szCs w:val="28"/>
        </w:rPr>
        <w:t>49074,9</w:t>
      </w:r>
      <w:r w:rsidRPr="00690D21">
        <w:rPr>
          <w:rFonts w:ascii="PT Astra Serif" w:eastAsia="Times New Roman" w:hAnsi="PT Astra Serif" w:cs="Times New Roman"/>
          <w:sz w:val="28"/>
          <w:szCs w:val="28"/>
        </w:rPr>
        <w:t xml:space="preserve"> млн рублей, что по сравнению с первоначальным планом на 20</w:t>
      </w:r>
      <w:r w:rsidR="00734DEF" w:rsidRPr="00690D21">
        <w:rPr>
          <w:rFonts w:ascii="PT Astra Serif" w:eastAsia="Times New Roman" w:hAnsi="PT Astra Serif" w:cs="Times New Roman"/>
          <w:sz w:val="28"/>
          <w:szCs w:val="28"/>
        </w:rPr>
        <w:t>20</w:t>
      </w:r>
      <w:r w:rsidRPr="00690D21">
        <w:rPr>
          <w:rFonts w:ascii="PT Astra Serif" w:eastAsia="Times New Roman" w:hAnsi="PT Astra Serif" w:cs="Times New Roman"/>
          <w:sz w:val="28"/>
          <w:szCs w:val="28"/>
        </w:rPr>
        <w:t xml:space="preserve"> год </w:t>
      </w:r>
      <w:r w:rsidR="00734DEF" w:rsidRPr="00690D21">
        <w:rPr>
          <w:rFonts w:ascii="PT Astra Serif" w:eastAsia="Times New Roman" w:hAnsi="PT Astra Serif" w:cs="Times New Roman"/>
          <w:sz w:val="28"/>
          <w:szCs w:val="28"/>
        </w:rPr>
        <w:t>ниже</w:t>
      </w:r>
      <w:r w:rsidRPr="00690D21">
        <w:rPr>
          <w:rFonts w:ascii="PT Astra Serif" w:eastAsia="Times New Roman" w:hAnsi="PT Astra Serif" w:cs="Times New Roman"/>
          <w:sz w:val="28"/>
          <w:szCs w:val="28"/>
        </w:rPr>
        <w:t xml:space="preserve"> на </w:t>
      </w:r>
      <w:r w:rsidR="00734DEF" w:rsidRPr="00690D21">
        <w:rPr>
          <w:rFonts w:ascii="PT Astra Serif" w:eastAsia="Times New Roman" w:hAnsi="PT Astra Serif" w:cs="Times New Roman"/>
          <w:sz w:val="28"/>
          <w:szCs w:val="28"/>
        </w:rPr>
        <w:t>1,5</w:t>
      </w:r>
      <w:r w:rsidRPr="00690D21">
        <w:rPr>
          <w:rFonts w:ascii="PT Astra Serif" w:eastAsia="Times New Roman" w:hAnsi="PT Astra Serif" w:cs="Times New Roman"/>
          <w:sz w:val="28"/>
          <w:szCs w:val="28"/>
        </w:rPr>
        <w:t>% или на</w:t>
      </w:r>
      <w:r w:rsidRPr="00690D21">
        <w:rPr>
          <w:rFonts w:ascii="PT Astra Serif" w:eastAsia="Times New Roman" w:hAnsi="PT Astra Serif" w:cs="Times New Roman"/>
          <w:sz w:val="28"/>
          <w:szCs w:val="28"/>
        </w:rPr>
        <w:br/>
      </w:r>
      <w:r w:rsidR="00734DEF" w:rsidRPr="00690D21">
        <w:rPr>
          <w:rFonts w:ascii="PT Astra Serif" w:eastAsia="Times New Roman" w:hAnsi="PT Astra Serif" w:cs="Times New Roman"/>
          <w:sz w:val="28"/>
          <w:szCs w:val="28"/>
        </w:rPr>
        <w:t>752,5</w:t>
      </w:r>
      <w:r w:rsidRPr="00690D21">
        <w:rPr>
          <w:rFonts w:ascii="PT Astra Serif" w:eastAsia="Times New Roman" w:hAnsi="PT Astra Serif" w:cs="Times New Roman"/>
          <w:sz w:val="28"/>
          <w:szCs w:val="28"/>
        </w:rPr>
        <w:t xml:space="preserve"> млн рублей.</w:t>
      </w:r>
    </w:p>
    <w:p w:rsidR="00955066" w:rsidRPr="00690D21" w:rsidRDefault="00955066" w:rsidP="000E02DD">
      <w:pPr>
        <w:spacing w:after="0" w:line="240" w:lineRule="auto"/>
        <w:ind w:firstLine="709"/>
        <w:contextualSpacing/>
        <w:jc w:val="both"/>
        <w:rPr>
          <w:rFonts w:ascii="PT Astra Serif" w:eastAsia="Times New Roman" w:hAnsi="PT Astra Serif" w:cs="Times New Roman"/>
          <w:sz w:val="28"/>
          <w:szCs w:val="28"/>
        </w:rPr>
      </w:pPr>
      <w:r w:rsidRPr="00690D21">
        <w:rPr>
          <w:rFonts w:ascii="PT Astra Serif" w:eastAsia="Times New Roman" w:hAnsi="PT Astra Serif" w:cs="Times New Roman"/>
          <w:sz w:val="28"/>
          <w:szCs w:val="28"/>
        </w:rPr>
        <w:t>Наибольшую сумму и долю поступлений (</w:t>
      </w:r>
      <w:r w:rsidR="00A27D87" w:rsidRPr="00690D21">
        <w:rPr>
          <w:rFonts w:ascii="PT Astra Serif" w:eastAsia="Times New Roman" w:hAnsi="PT Astra Serif" w:cs="Times New Roman"/>
          <w:sz w:val="28"/>
          <w:szCs w:val="28"/>
        </w:rPr>
        <w:t>39,7</w:t>
      </w:r>
      <w:r w:rsidRPr="00690D21">
        <w:rPr>
          <w:rFonts w:ascii="PT Astra Serif" w:eastAsia="Times New Roman" w:hAnsi="PT Astra Serif" w:cs="Times New Roman"/>
          <w:sz w:val="28"/>
          <w:szCs w:val="28"/>
        </w:rPr>
        <w:t xml:space="preserve">%) занимают акцизы. Объём спрогнозирован в общей сумме </w:t>
      </w:r>
      <w:r w:rsidR="00C037AA" w:rsidRPr="00690D21">
        <w:rPr>
          <w:rFonts w:ascii="PT Astra Serif" w:eastAsia="Times New Roman" w:hAnsi="PT Astra Serif" w:cs="Times New Roman"/>
          <w:sz w:val="28"/>
          <w:szCs w:val="28"/>
        </w:rPr>
        <w:t>19462,4</w:t>
      </w:r>
      <w:r w:rsidRPr="00690D21">
        <w:rPr>
          <w:rFonts w:ascii="PT Astra Serif" w:eastAsia="Times New Roman" w:hAnsi="PT Astra Serif" w:cs="Times New Roman"/>
          <w:sz w:val="28"/>
          <w:szCs w:val="28"/>
        </w:rPr>
        <w:t xml:space="preserve"> млн рублей, из которых наибольшую долю </w:t>
      </w:r>
      <w:r w:rsidR="0026585B" w:rsidRPr="00690D21">
        <w:rPr>
          <w:rFonts w:ascii="PT Astra Serif" w:eastAsia="Times New Roman" w:hAnsi="PT Astra Serif" w:cs="Times New Roman"/>
          <w:sz w:val="28"/>
          <w:szCs w:val="28"/>
        </w:rPr>
        <w:t>78,1</w:t>
      </w:r>
      <w:r w:rsidRPr="00690D21">
        <w:rPr>
          <w:rFonts w:ascii="PT Astra Serif" w:eastAsia="Times New Roman" w:hAnsi="PT Astra Serif" w:cs="Times New Roman"/>
          <w:sz w:val="28"/>
          <w:szCs w:val="28"/>
        </w:rPr>
        <w:t xml:space="preserve">% составляют акцизы на алкогольную продукцию и </w:t>
      </w:r>
      <w:r w:rsidR="0026585B" w:rsidRPr="00690D21">
        <w:rPr>
          <w:rFonts w:ascii="PT Astra Serif" w:eastAsia="Times New Roman" w:hAnsi="PT Astra Serif" w:cs="Times New Roman"/>
          <w:sz w:val="28"/>
          <w:szCs w:val="28"/>
        </w:rPr>
        <w:t>21,9</w:t>
      </w:r>
      <w:r w:rsidRPr="00690D21">
        <w:rPr>
          <w:rFonts w:ascii="PT Astra Serif" w:eastAsia="Times New Roman" w:hAnsi="PT Astra Serif" w:cs="Times New Roman"/>
          <w:sz w:val="28"/>
          <w:szCs w:val="28"/>
        </w:rPr>
        <w:t xml:space="preserve">% - акцизы на нефтепродукты. </w:t>
      </w:r>
    </w:p>
    <w:p w:rsidR="00955066" w:rsidRPr="00690D21" w:rsidRDefault="00955066" w:rsidP="000E02DD">
      <w:pPr>
        <w:spacing w:after="0" w:line="240" w:lineRule="auto"/>
        <w:ind w:firstLine="709"/>
        <w:contextualSpacing/>
        <w:jc w:val="both"/>
        <w:rPr>
          <w:rFonts w:ascii="PT Astra Serif" w:eastAsia="Times New Roman" w:hAnsi="PT Astra Serif" w:cs="Times New Roman"/>
          <w:sz w:val="28"/>
          <w:szCs w:val="28"/>
        </w:rPr>
      </w:pPr>
      <w:r w:rsidRPr="00690D21">
        <w:rPr>
          <w:rFonts w:ascii="PT Astra Serif" w:eastAsia="Times New Roman" w:hAnsi="PT Astra Serif" w:cs="Times New Roman"/>
          <w:sz w:val="28"/>
          <w:szCs w:val="28"/>
        </w:rPr>
        <w:t xml:space="preserve">Налог на доходы физических лиц занимает 24,9% и спрогнозирован в сумме </w:t>
      </w:r>
      <w:r w:rsidR="00AD20AF" w:rsidRPr="00690D21">
        <w:rPr>
          <w:rFonts w:ascii="PT Astra Serif" w:eastAsia="Times New Roman" w:hAnsi="PT Astra Serif" w:cs="Times New Roman"/>
          <w:sz w:val="28"/>
          <w:szCs w:val="28"/>
        </w:rPr>
        <w:t>12228,2</w:t>
      </w:r>
      <w:r w:rsidRPr="00690D21">
        <w:rPr>
          <w:rFonts w:ascii="PT Astra Serif" w:eastAsia="Times New Roman" w:hAnsi="PT Astra Serif" w:cs="Times New Roman"/>
          <w:sz w:val="28"/>
          <w:szCs w:val="28"/>
        </w:rPr>
        <w:t xml:space="preserve"> млн рублей, к первоначальному плану 20</w:t>
      </w:r>
      <w:r w:rsidR="00442BC8" w:rsidRPr="00690D21">
        <w:rPr>
          <w:rFonts w:ascii="PT Astra Serif" w:eastAsia="Times New Roman" w:hAnsi="PT Astra Serif" w:cs="Times New Roman"/>
          <w:sz w:val="28"/>
          <w:szCs w:val="28"/>
        </w:rPr>
        <w:t>20</w:t>
      </w:r>
      <w:r w:rsidRPr="00690D21">
        <w:rPr>
          <w:rFonts w:ascii="PT Astra Serif" w:eastAsia="Times New Roman" w:hAnsi="PT Astra Serif" w:cs="Times New Roman"/>
          <w:sz w:val="28"/>
          <w:szCs w:val="28"/>
        </w:rPr>
        <w:t xml:space="preserve"> года </w:t>
      </w:r>
      <w:r w:rsidR="00442BC8" w:rsidRPr="00690D21">
        <w:rPr>
          <w:rFonts w:ascii="PT Astra Serif" w:eastAsia="Times New Roman" w:hAnsi="PT Astra Serif" w:cs="Times New Roman"/>
          <w:sz w:val="28"/>
          <w:szCs w:val="28"/>
        </w:rPr>
        <w:t>снижение</w:t>
      </w:r>
      <w:r w:rsidRPr="00690D21">
        <w:rPr>
          <w:rFonts w:ascii="PT Astra Serif" w:eastAsia="Times New Roman" w:hAnsi="PT Astra Serif" w:cs="Times New Roman"/>
          <w:sz w:val="28"/>
          <w:szCs w:val="28"/>
        </w:rPr>
        <w:t xml:space="preserve"> составляет </w:t>
      </w:r>
      <w:r w:rsidR="00442BC8" w:rsidRPr="00690D21">
        <w:rPr>
          <w:rFonts w:ascii="PT Astra Serif" w:eastAsia="Times New Roman" w:hAnsi="PT Astra Serif" w:cs="Times New Roman"/>
          <w:sz w:val="28"/>
          <w:szCs w:val="28"/>
        </w:rPr>
        <w:t>1,3</w:t>
      </w:r>
      <w:r w:rsidRPr="00690D21">
        <w:rPr>
          <w:rFonts w:ascii="PT Astra Serif" w:eastAsia="Times New Roman" w:hAnsi="PT Astra Serif" w:cs="Times New Roman"/>
          <w:sz w:val="28"/>
          <w:szCs w:val="28"/>
        </w:rPr>
        <w:t xml:space="preserve">% или </w:t>
      </w:r>
      <w:r w:rsidR="00442BC8" w:rsidRPr="00690D21">
        <w:rPr>
          <w:rFonts w:ascii="PT Astra Serif" w:eastAsia="Times New Roman" w:hAnsi="PT Astra Serif" w:cs="Times New Roman"/>
          <w:sz w:val="28"/>
          <w:szCs w:val="28"/>
        </w:rPr>
        <w:t>158,9</w:t>
      </w:r>
      <w:r w:rsidRPr="00690D21">
        <w:rPr>
          <w:rFonts w:ascii="PT Astra Serif" w:eastAsia="Times New Roman" w:hAnsi="PT Astra Serif" w:cs="Times New Roman"/>
          <w:sz w:val="28"/>
          <w:szCs w:val="28"/>
        </w:rPr>
        <w:t xml:space="preserve"> млн рублей.</w:t>
      </w:r>
    </w:p>
    <w:p w:rsidR="00955066" w:rsidRPr="00690D21" w:rsidRDefault="00955066" w:rsidP="000E02DD">
      <w:pPr>
        <w:pStyle w:val="a8"/>
        <w:ind w:firstLine="709"/>
        <w:contextualSpacing/>
        <w:rPr>
          <w:rFonts w:ascii="PT Astra Serif" w:hAnsi="PT Astra Serif"/>
          <w:sz w:val="28"/>
          <w:szCs w:val="28"/>
        </w:rPr>
      </w:pPr>
      <w:r w:rsidRPr="00690D21">
        <w:rPr>
          <w:rFonts w:ascii="PT Astra Serif" w:hAnsi="PT Astra Serif"/>
          <w:sz w:val="28"/>
          <w:szCs w:val="28"/>
        </w:rPr>
        <w:t xml:space="preserve">Налог на прибыль организаций, удельный вес которого составляет </w:t>
      </w:r>
      <w:r w:rsidR="0022129A" w:rsidRPr="00690D21">
        <w:rPr>
          <w:rFonts w:ascii="PT Astra Serif" w:hAnsi="PT Astra Serif"/>
          <w:sz w:val="28"/>
          <w:szCs w:val="28"/>
        </w:rPr>
        <w:t>19,3</w:t>
      </w:r>
      <w:r w:rsidRPr="00690D21">
        <w:rPr>
          <w:rFonts w:ascii="PT Astra Serif" w:hAnsi="PT Astra Serif"/>
          <w:sz w:val="28"/>
          <w:szCs w:val="28"/>
        </w:rPr>
        <w:t xml:space="preserve">%, на очередной финансовый год спрогнозирован в сумме </w:t>
      </w:r>
      <w:r w:rsidR="0022129A" w:rsidRPr="00690D21">
        <w:rPr>
          <w:rFonts w:ascii="PT Astra Serif" w:hAnsi="PT Astra Serif"/>
          <w:sz w:val="28"/>
          <w:szCs w:val="28"/>
        </w:rPr>
        <w:t>9459,6</w:t>
      </w:r>
      <w:r w:rsidRPr="00690D21">
        <w:rPr>
          <w:rFonts w:ascii="PT Astra Serif" w:hAnsi="PT Astra Serif"/>
          <w:sz w:val="28"/>
          <w:szCs w:val="28"/>
        </w:rPr>
        <w:t xml:space="preserve"> млн рублей. </w:t>
      </w:r>
    </w:p>
    <w:p w:rsidR="00955066" w:rsidRPr="00690D21" w:rsidRDefault="00955066" w:rsidP="000E02DD">
      <w:pPr>
        <w:spacing w:after="0" w:line="240" w:lineRule="auto"/>
        <w:ind w:firstLine="709"/>
        <w:contextualSpacing/>
        <w:jc w:val="both"/>
        <w:rPr>
          <w:rFonts w:ascii="PT Astra Serif" w:eastAsia="Times New Roman" w:hAnsi="PT Astra Serif" w:cs="Times New Roman"/>
          <w:b/>
          <w:sz w:val="28"/>
          <w:szCs w:val="28"/>
        </w:rPr>
      </w:pPr>
      <w:r w:rsidRPr="00690D21">
        <w:rPr>
          <w:rFonts w:ascii="PT Astra Serif" w:eastAsia="Times New Roman" w:hAnsi="PT Astra Serif" w:cs="Times New Roman"/>
          <w:sz w:val="28"/>
          <w:szCs w:val="28"/>
        </w:rPr>
        <w:lastRenderedPageBreak/>
        <w:t xml:space="preserve">Налог на имущество организаций, удельный вес которого составляет </w:t>
      </w:r>
      <w:r w:rsidR="0022129A" w:rsidRPr="00690D21">
        <w:rPr>
          <w:rFonts w:ascii="PT Astra Serif" w:eastAsia="Times New Roman" w:hAnsi="PT Astra Serif" w:cs="Times New Roman"/>
          <w:sz w:val="28"/>
          <w:szCs w:val="28"/>
        </w:rPr>
        <w:t>6,6</w:t>
      </w:r>
      <w:r w:rsidRPr="00690D21">
        <w:rPr>
          <w:rFonts w:ascii="PT Astra Serif" w:eastAsia="Times New Roman" w:hAnsi="PT Astra Serif" w:cs="Times New Roman"/>
          <w:sz w:val="28"/>
          <w:szCs w:val="28"/>
        </w:rPr>
        <w:t xml:space="preserve">%, запланирован в сумме </w:t>
      </w:r>
      <w:r w:rsidR="0022129A" w:rsidRPr="00690D21">
        <w:rPr>
          <w:rFonts w:ascii="PT Astra Serif" w:eastAsia="Times New Roman" w:hAnsi="PT Astra Serif" w:cs="Times New Roman"/>
          <w:sz w:val="28"/>
          <w:szCs w:val="28"/>
        </w:rPr>
        <w:t>3247,6</w:t>
      </w:r>
      <w:r w:rsidRPr="00690D21">
        <w:rPr>
          <w:rFonts w:ascii="PT Astra Serif" w:eastAsia="Times New Roman" w:hAnsi="PT Astra Serif" w:cs="Times New Roman"/>
          <w:sz w:val="28"/>
          <w:szCs w:val="28"/>
        </w:rPr>
        <w:t xml:space="preserve"> млн рублей, относительно уровня первоначального плана 20</w:t>
      </w:r>
      <w:r w:rsidR="0022129A" w:rsidRPr="00690D21">
        <w:rPr>
          <w:rFonts w:ascii="PT Astra Serif" w:eastAsia="Times New Roman" w:hAnsi="PT Astra Serif" w:cs="Times New Roman"/>
          <w:sz w:val="28"/>
          <w:szCs w:val="28"/>
        </w:rPr>
        <w:t>20</w:t>
      </w:r>
      <w:r w:rsidRPr="00690D21">
        <w:rPr>
          <w:rFonts w:ascii="PT Astra Serif" w:eastAsia="Times New Roman" w:hAnsi="PT Astra Serif" w:cs="Times New Roman"/>
          <w:sz w:val="28"/>
          <w:szCs w:val="28"/>
        </w:rPr>
        <w:t xml:space="preserve"> года по данному доходному источнику предусматривается </w:t>
      </w:r>
      <w:r w:rsidR="0022129A" w:rsidRPr="00690D21">
        <w:rPr>
          <w:rFonts w:ascii="PT Astra Serif" w:eastAsia="Times New Roman" w:hAnsi="PT Astra Serif" w:cs="Times New Roman"/>
          <w:sz w:val="28"/>
          <w:szCs w:val="28"/>
        </w:rPr>
        <w:t xml:space="preserve">снижение </w:t>
      </w:r>
      <w:r w:rsidRPr="00690D21">
        <w:rPr>
          <w:rFonts w:ascii="PT Astra Serif" w:eastAsia="Times New Roman" w:hAnsi="PT Astra Serif" w:cs="Times New Roman"/>
          <w:sz w:val="28"/>
          <w:szCs w:val="28"/>
        </w:rPr>
        <w:t xml:space="preserve">– на </w:t>
      </w:r>
      <w:r w:rsidR="0022129A" w:rsidRPr="00690D21">
        <w:rPr>
          <w:rFonts w:ascii="PT Astra Serif" w:eastAsia="Times New Roman" w:hAnsi="PT Astra Serif" w:cs="Times New Roman"/>
          <w:sz w:val="28"/>
          <w:szCs w:val="28"/>
        </w:rPr>
        <w:t>282,3</w:t>
      </w:r>
      <w:r w:rsidRPr="00690D21">
        <w:rPr>
          <w:rFonts w:ascii="PT Astra Serif" w:eastAsia="Times New Roman" w:hAnsi="PT Astra Serif" w:cs="Times New Roman"/>
          <w:sz w:val="28"/>
          <w:szCs w:val="28"/>
        </w:rPr>
        <w:t xml:space="preserve"> млн руб. или на </w:t>
      </w:r>
      <w:r w:rsidR="0022129A" w:rsidRPr="00690D21">
        <w:rPr>
          <w:rFonts w:ascii="PT Astra Serif" w:eastAsia="Times New Roman" w:hAnsi="PT Astra Serif" w:cs="Times New Roman"/>
          <w:sz w:val="28"/>
          <w:szCs w:val="28"/>
        </w:rPr>
        <w:t>8,0</w:t>
      </w:r>
      <w:r w:rsidRPr="00690D21">
        <w:rPr>
          <w:rFonts w:ascii="PT Astra Serif" w:eastAsia="Times New Roman" w:hAnsi="PT Astra Serif" w:cs="Times New Roman"/>
          <w:sz w:val="28"/>
          <w:szCs w:val="28"/>
        </w:rPr>
        <w:t>%</w:t>
      </w:r>
      <w:r w:rsidRPr="00690D21">
        <w:rPr>
          <w:rFonts w:ascii="PT Astra Serif" w:eastAsia="Times New Roman" w:hAnsi="PT Astra Serif" w:cs="Times New Roman"/>
          <w:b/>
          <w:sz w:val="28"/>
          <w:szCs w:val="28"/>
        </w:rPr>
        <w:t>.</w:t>
      </w:r>
    </w:p>
    <w:p w:rsidR="00955066" w:rsidRPr="00690D21" w:rsidRDefault="00955066" w:rsidP="000E02DD">
      <w:pPr>
        <w:pStyle w:val="2"/>
        <w:suppressAutoHyphens/>
        <w:spacing w:after="0" w:line="240" w:lineRule="auto"/>
        <w:ind w:left="0" w:firstLine="709"/>
        <w:contextualSpacing/>
        <w:jc w:val="both"/>
        <w:rPr>
          <w:rFonts w:ascii="PT Astra Serif" w:eastAsia="Times New Roman" w:hAnsi="PT Astra Serif" w:cs="Times New Roman"/>
          <w:bCs/>
          <w:sz w:val="28"/>
          <w:szCs w:val="28"/>
        </w:rPr>
      </w:pPr>
      <w:proofErr w:type="gramStart"/>
      <w:r w:rsidRPr="00690D21">
        <w:rPr>
          <w:rFonts w:ascii="PT Astra Serif" w:eastAsia="Times New Roman" w:hAnsi="PT Astra Serif" w:cs="Times New Roman"/>
          <w:bCs/>
          <w:sz w:val="28"/>
          <w:szCs w:val="28"/>
        </w:rPr>
        <w:t>Налог, взимаемый в связи с применением упрощённой системы налогообложения сформирован</w:t>
      </w:r>
      <w:proofErr w:type="gramEnd"/>
      <w:r w:rsidRPr="00690D21">
        <w:rPr>
          <w:rFonts w:ascii="PT Astra Serif" w:eastAsia="Times New Roman" w:hAnsi="PT Astra Serif" w:cs="Times New Roman"/>
          <w:bCs/>
          <w:sz w:val="28"/>
          <w:szCs w:val="28"/>
        </w:rPr>
        <w:t xml:space="preserve"> в сумме </w:t>
      </w:r>
      <w:r w:rsidR="0022129A" w:rsidRPr="00690D21">
        <w:rPr>
          <w:rFonts w:ascii="PT Astra Serif" w:eastAsia="Times New Roman" w:hAnsi="PT Astra Serif" w:cs="Times New Roman"/>
          <w:bCs/>
          <w:sz w:val="28"/>
          <w:szCs w:val="28"/>
        </w:rPr>
        <w:t>2007,7</w:t>
      </w:r>
      <w:r w:rsidRPr="00690D21">
        <w:rPr>
          <w:rFonts w:ascii="PT Astra Serif" w:eastAsia="Times New Roman" w:hAnsi="PT Astra Serif" w:cs="Times New Roman"/>
          <w:bCs/>
          <w:sz w:val="28"/>
          <w:szCs w:val="28"/>
        </w:rPr>
        <w:t xml:space="preserve"> млн рублей с</w:t>
      </w:r>
      <w:r w:rsidR="0022129A" w:rsidRPr="00690D21">
        <w:rPr>
          <w:rFonts w:ascii="PT Astra Serif" w:eastAsia="Times New Roman" w:hAnsi="PT Astra Serif" w:cs="Times New Roman"/>
          <w:bCs/>
          <w:sz w:val="28"/>
          <w:szCs w:val="28"/>
        </w:rPr>
        <w:t>о</w:t>
      </w:r>
      <w:r w:rsidRPr="00690D21">
        <w:rPr>
          <w:rFonts w:ascii="PT Astra Serif" w:eastAsia="Times New Roman" w:hAnsi="PT Astra Serif" w:cs="Times New Roman"/>
          <w:bCs/>
          <w:sz w:val="28"/>
          <w:szCs w:val="28"/>
        </w:rPr>
        <w:t xml:space="preserve"> </w:t>
      </w:r>
      <w:r w:rsidR="0022129A" w:rsidRPr="00690D21">
        <w:rPr>
          <w:rFonts w:ascii="PT Astra Serif" w:eastAsia="Times New Roman" w:hAnsi="PT Astra Serif" w:cs="Times New Roman"/>
          <w:bCs/>
          <w:sz w:val="28"/>
          <w:szCs w:val="28"/>
        </w:rPr>
        <w:t>снижением</w:t>
      </w:r>
      <w:r w:rsidRPr="00690D21">
        <w:rPr>
          <w:rFonts w:ascii="PT Astra Serif" w:eastAsia="Times New Roman" w:hAnsi="PT Astra Serif" w:cs="Times New Roman"/>
          <w:bCs/>
          <w:sz w:val="28"/>
          <w:szCs w:val="28"/>
        </w:rPr>
        <w:t xml:space="preserve"> к плановым назначениям на </w:t>
      </w:r>
      <w:r w:rsidR="0022129A" w:rsidRPr="00690D21">
        <w:rPr>
          <w:rFonts w:ascii="PT Astra Serif" w:eastAsia="Times New Roman" w:hAnsi="PT Astra Serif" w:cs="Times New Roman"/>
          <w:bCs/>
          <w:sz w:val="28"/>
          <w:szCs w:val="28"/>
        </w:rPr>
        <w:t>4,4</w:t>
      </w:r>
      <w:r w:rsidRPr="00690D21">
        <w:rPr>
          <w:rFonts w:ascii="PT Astra Serif" w:eastAsia="Times New Roman" w:hAnsi="PT Astra Serif" w:cs="Times New Roman"/>
          <w:bCs/>
          <w:sz w:val="28"/>
          <w:szCs w:val="28"/>
        </w:rPr>
        <w:t>%.</w:t>
      </w:r>
    </w:p>
    <w:p w:rsidR="00955066" w:rsidRPr="00690D21" w:rsidRDefault="00955066" w:rsidP="000E02DD">
      <w:pPr>
        <w:spacing w:after="0" w:line="240" w:lineRule="auto"/>
        <w:ind w:firstLine="709"/>
        <w:jc w:val="both"/>
        <w:rPr>
          <w:rFonts w:ascii="PT Astra Serif" w:eastAsia="Times New Roman" w:hAnsi="PT Astra Serif" w:cs="Times New Roman"/>
          <w:sz w:val="28"/>
          <w:szCs w:val="28"/>
        </w:rPr>
      </w:pPr>
      <w:r w:rsidRPr="00690D21">
        <w:rPr>
          <w:rFonts w:ascii="PT Astra Serif" w:eastAsia="Times New Roman" w:hAnsi="PT Astra Serif" w:cs="Times New Roman"/>
          <w:sz w:val="28"/>
          <w:szCs w:val="28"/>
        </w:rPr>
        <w:t>Неналоговые доходы,</w:t>
      </w:r>
      <w:r w:rsidRPr="00690D21">
        <w:rPr>
          <w:rFonts w:ascii="PT Astra Serif" w:eastAsia="Times New Roman" w:hAnsi="PT Astra Serif" w:cs="Times New Roman"/>
          <w:b/>
          <w:sz w:val="28"/>
          <w:szCs w:val="28"/>
        </w:rPr>
        <w:t xml:space="preserve"> </w:t>
      </w:r>
      <w:r w:rsidRPr="00690D21">
        <w:rPr>
          <w:rFonts w:ascii="PT Astra Serif" w:eastAsia="Times New Roman" w:hAnsi="PT Astra Serif" w:cs="Times New Roman"/>
          <w:sz w:val="28"/>
          <w:szCs w:val="28"/>
        </w:rPr>
        <w:t xml:space="preserve">к которым относятся арендные платежи, штрафные санкции, плата за использование лесов, доходы от оказания платных услуг и компенсации затрат государства, доходы от продажи материальных и нематериальных активов спрогнозированы в общей сумме </w:t>
      </w:r>
      <w:r w:rsidR="0022129A" w:rsidRPr="00690D21">
        <w:rPr>
          <w:rFonts w:ascii="PT Astra Serif" w:eastAsia="Times New Roman" w:hAnsi="PT Astra Serif" w:cs="Times New Roman"/>
          <w:sz w:val="28"/>
          <w:szCs w:val="28"/>
        </w:rPr>
        <w:t>1183,6</w:t>
      </w:r>
      <w:r w:rsidRPr="00690D21">
        <w:rPr>
          <w:rFonts w:ascii="PT Astra Serif" w:eastAsia="Times New Roman" w:hAnsi="PT Astra Serif" w:cs="Times New Roman"/>
          <w:sz w:val="28"/>
          <w:szCs w:val="28"/>
        </w:rPr>
        <w:t xml:space="preserve"> млн рублей, с ростом к первоначальному плану на </w:t>
      </w:r>
      <w:r w:rsidR="0022129A" w:rsidRPr="00690D21">
        <w:rPr>
          <w:rFonts w:ascii="PT Astra Serif" w:eastAsia="Times New Roman" w:hAnsi="PT Astra Serif" w:cs="Times New Roman"/>
          <w:sz w:val="28"/>
          <w:szCs w:val="28"/>
        </w:rPr>
        <w:t>0,8</w:t>
      </w:r>
      <w:r w:rsidRPr="00690D21">
        <w:rPr>
          <w:rFonts w:ascii="PT Astra Serif" w:eastAsia="Times New Roman" w:hAnsi="PT Astra Serif" w:cs="Times New Roman"/>
          <w:sz w:val="28"/>
          <w:szCs w:val="28"/>
        </w:rPr>
        <w:t xml:space="preserve">% или на </w:t>
      </w:r>
      <w:r w:rsidR="0022129A" w:rsidRPr="00690D21">
        <w:rPr>
          <w:rFonts w:ascii="PT Astra Serif" w:eastAsia="Times New Roman" w:hAnsi="PT Astra Serif" w:cs="Times New Roman"/>
          <w:sz w:val="28"/>
          <w:szCs w:val="28"/>
        </w:rPr>
        <w:t>9,8</w:t>
      </w:r>
      <w:r w:rsidRPr="00690D21">
        <w:rPr>
          <w:rFonts w:ascii="PT Astra Serif" w:eastAsia="Times New Roman" w:hAnsi="PT Astra Serif" w:cs="Times New Roman"/>
          <w:sz w:val="28"/>
          <w:szCs w:val="28"/>
        </w:rPr>
        <w:t xml:space="preserve"> млн рублей</w:t>
      </w:r>
      <w:r w:rsidR="0001764C" w:rsidRPr="00690D21">
        <w:rPr>
          <w:rFonts w:ascii="PT Astra Serif" w:eastAsia="Times New Roman" w:hAnsi="PT Astra Serif" w:cs="Times New Roman"/>
          <w:sz w:val="28"/>
          <w:szCs w:val="28"/>
        </w:rPr>
        <w:t>.</w:t>
      </w:r>
    </w:p>
    <w:p w:rsidR="00955066" w:rsidRPr="00507A43" w:rsidRDefault="00955066" w:rsidP="000E02DD">
      <w:pPr>
        <w:spacing w:after="0" w:line="240" w:lineRule="auto"/>
        <w:ind w:firstLine="709"/>
        <w:jc w:val="both"/>
        <w:rPr>
          <w:rFonts w:ascii="PT Astra Serif" w:eastAsia="Times New Roman" w:hAnsi="PT Astra Serif" w:cs="Times New Roman"/>
          <w:sz w:val="28"/>
          <w:szCs w:val="28"/>
        </w:rPr>
      </w:pPr>
      <w:r w:rsidRPr="00507A43">
        <w:rPr>
          <w:rFonts w:ascii="PT Astra Serif" w:eastAsia="Times New Roman" w:hAnsi="PT Astra Serif" w:cs="Times New Roman"/>
          <w:sz w:val="28"/>
          <w:szCs w:val="28"/>
        </w:rPr>
        <w:t>Финансовая помощь из федерального бюджета предусмотрена на 202</w:t>
      </w:r>
      <w:r w:rsidR="00507A43" w:rsidRPr="00507A43">
        <w:rPr>
          <w:rFonts w:ascii="PT Astra Serif" w:eastAsia="Times New Roman" w:hAnsi="PT Astra Serif" w:cs="Times New Roman"/>
          <w:sz w:val="28"/>
          <w:szCs w:val="28"/>
        </w:rPr>
        <w:t>1</w:t>
      </w:r>
      <w:r w:rsidRPr="00507A43">
        <w:rPr>
          <w:rFonts w:ascii="PT Astra Serif" w:eastAsia="Times New Roman" w:hAnsi="PT Astra Serif" w:cs="Times New Roman"/>
          <w:sz w:val="28"/>
          <w:szCs w:val="28"/>
        </w:rPr>
        <w:t xml:space="preserve"> год в сумме </w:t>
      </w:r>
      <w:r w:rsidR="00507A43" w:rsidRPr="00507A43">
        <w:rPr>
          <w:rFonts w:ascii="PT Astra Serif" w:eastAsia="Times New Roman" w:hAnsi="PT Astra Serif" w:cs="Times New Roman"/>
          <w:sz w:val="28"/>
          <w:szCs w:val="28"/>
        </w:rPr>
        <w:t>15 491,1</w:t>
      </w:r>
      <w:r w:rsidRPr="00507A43">
        <w:rPr>
          <w:rFonts w:ascii="PT Astra Serif" w:eastAsia="Times New Roman" w:hAnsi="PT Astra Serif" w:cs="Times New Roman"/>
          <w:sz w:val="28"/>
          <w:szCs w:val="28"/>
        </w:rPr>
        <w:t xml:space="preserve"> млн. рублей, на 202</w:t>
      </w:r>
      <w:r w:rsidR="00507A43" w:rsidRPr="00507A43">
        <w:rPr>
          <w:rFonts w:ascii="PT Astra Serif" w:eastAsia="Times New Roman" w:hAnsi="PT Astra Serif" w:cs="Times New Roman"/>
          <w:sz w:val="28"/>
          <w:szCs w:val="28"/>
        </w:rPr>
        <w:t>2</w:t>
      </w:r>
      <w:r w:rsidRPr="00507A43">
        <w:rPr>
          <w:rFonts w:ascii="PT Astra Serif" w:eastAsia="Times New Roman" w:hAnsi="PT Astra Serif" w:cs="Times New Roman"/>
          <w:sz w:val="28"/>
          <w:szCs w:val="28"/>
        </w:rPr>
        <w:t xml:space="preserve"> год – в сумме </w:t>
      </w:r>
      <w:r w:rsidR="00507A43" w:rsidRPr="00507A43">
        <w:rPr>
          <w:rFonts w:ascii="PT Astra Serif" w:eastAsia="Times New Roman" w:hAnsi="PT Astra Serif" w:cs="Times New Roman"/>
          <w:sz w:val="28"/>
          <w:szCs w:val="28"/>
        </w:rPr>
        <w:t>13 987,7</w:t>
      </w:r>
      <w:r w:rsidRPr="00507A43">
        <w:rPr>
          <w:rFonts w:ascii="PT Astra Serif" w:eastAsia="Times New Roman" w:hAnsi="PT Astra Serif" w:cs="Times New Roman"/>
          <w:sz w:val="28"/>
          <w:szCs w:val="28"/>
        </w:rPr>
        <w:t xml:space="preserve"> млн. рублей, на 202</w:t>
      </w:r>
      <w:r w:rsidR="00507A43" w:rsidRPr="00507A43">
        <w:rPr>
          <w:rFonts w:ascii="PT Astra Serif" w:eastAsia="Times New Roman" w:hAnsi="PT Astra Serif" w:cs="Times New Roman"/>
          <w:sz w:val="28"/>
          <w:szCs w:val="28"/>
        </w:rPr>
        <w:t>3</w:t>
      </w:r>
      <w:r w:rsidRPr="00507A43">
        <w:rPr>
          <w:rFonts w:ascii="PT Astra Serif" w:eastAsia="Times New Roman" w:hAnsi="PT Astra Serif" w:cs="Times New Roman"/>
          <w:sz w:val="28"/>
          <w:szCs w:val="28"/>
        </w:rPr>
        <w:t xml:space="preserve"> го</w:t>
      </w:r>
      <w:r w:rsidR="00507A43" w:rsidRPr="00507A43">
        <w:rPr>
          <w:rFonts w:ascii="PT Astra Serif" w:eastAsia="Times New Roman" w:hAnsi="PT Astra Serif" w:cs="Times New Roman"/>
          <w:sz w:val="28"/>
          <w:szCs w:val="28"/>
        </w:rPr>
        <w:t>д – в сумме 10 141,6 млн. рублей.</w:t>
      </w:r>
    </w:p>
    <w:p w:rsidR="009958A2" w:rsidRPr="00507A43" w:rsidRDefault="009958A2" w:rsidP="000E02DD">
      <w:pPr>
        <w:pStyle w:val="aa"/>
        <w:spacing w:after="0" w:line="240" w:lineRule="auto"/>
        <w:ind w:firstLine="709"/>
        <w:contextualSpacing/>
        <w:jc w:val="both"/>
        <w:rPr>
          <w:rFonts w:ascii="PT Astra Serif" w:hAnsi="PT Astra Serif"/>
          <w:color w:val="000000"/>
          <w:sz w:val="28"/>
          <w:szCs w:val="28"/>
        </w:rPr>
      </w:pPr>
      <w:r w:rsidRPr="00507A43">
        <w:rPr>
          <w:rFonts w:ascii="PT Astra Serif" w:hAnsi="PT Astra Serif"/>
          <w:color w:val="000000"/>
          <w:sz w:val="28"/>
          <w:szCs w:val="28"/>
        </w:rPr>
        <w:t>В целом структура расходов областного бюджета Ульяновской области в 20</w:t>
      </w:r>
      <w:r w:rsidR="00F733F7" w:rsidRPr="00507A43">
        <w:rPr>
          <w:rFonts w:ascii="PT Astra Serif" w:hAnsi="PT Astra Serif"/>
          <w:color w:val="000000"/>
          <w:sz w:val="28"/>
          <w:szCs w:val="28"/>
        </w:rPr>
        <w:t>2</w:t>
      </w:r>
      <w:r w:rsidR="00507A43" w:rsidRPr="00507A43">
        <w:rPr>
          <w:rFonts w:ascii="PT Astra Serif" w:hAnsi="PT Astra Serif"/>
          <w:color w:val="000000"/>
          <w:sz w:val="28"/>
          <w:szCs w:val="28"/>
        </w:rPr>
        <w:t>1</w:t>
      </w:r>
      <w:r w:rsidR="00F733F7" w:rsidRPr="00507A43">
        <w:rPr>
          <w:rFonts w:ascii="PT Astra Serif" w:hAnsi="PT Astra Serif"/>
          <w:color w:val="000000"/>
          <w:sz w:val="28"/>
          <w:szCs w:val="28"/>
        </w:rPr>
        <w:t xml:space="preserve"> </w:t>
      </w:r>
      <w:r w:rsidRPr="00507A43">
        <w:rPr>
          <w:rFonts w:ascii="PT Astra Serif" w:hAnsi="PT Astra Serif"/>
          <w:color w:val="000000"/>
          <w:sz w:val="28"/>
          <w:szCs w:val="28"/>
        </w:rPr>
        <w:t>году не претерпела существенных изменений.</w:t>
      </w:r>
    </w:p>
    <w:p w:rsidR="009958A2" w:rsidRPr="00507A43" w:rsidRDefault="009958A2" w:rsidP="000E02DD">
      <w:pPr>
        <w:autoSpaceDE w:val="0"/>
        <w:autoSpaceDN w:val="0"/>
        <w:adjustRightInd w:val="0"/>
        <w:spacing w:after="0" w:line="240" w:lineRule="auto"/>
        <w:ind w:firstLine="709"/>
        <w:contextualSpacing/>
        <w:jc w:val="both"/>
        <w:rPr>
          <w:rFonts w:ascii="PT Astra Serif" w:hAnsi="PT Astra Serif" w:cs="Times New Roman"/>
          <w:color w:val="000000"/>
          <w:sz w:val="28"/>
          <w:szCs w:val="28"/>
        </w:rPr>
      </w:pPr>
      <w:r w:rsidRPr="00507A43">
        <w:rPr>
          <w:rFonts w:ascii="PT Astra Serif" w:hAnsi="PT Astra Serif" w:cs="Times New Roman"/>
          <w:color w:val="000000"/>
          <w:sz w:val="28"/>
          <w:szCs w:val="28"/>
        </w:rPr>
        <w:t xml:space="preserve">Расходная часть областного бюджета сформирована на </w:t>
      </w:r>
      <w:r w:rsidR="00093664" w:rsidRPr="00507A43">
        <w:rPr>
          <w:rFonts w:ascii="PT Astra Serif" w:hAnsi="PT Astra Serif" w:cs="Times New Roman"/>
          <w:color w:val="000000"/>
          <w:sz w:val="28"/>
          <w:szCs w:val="28"/>
        </w:rPr>
        <w:t>202</w:t>
      </w:r>
      <w:r w:rsidR="00507A43" w:rsidRPr="00507A43">
        <w:rPr>
          <w:rFonts w:ascii="PT Astra Serif" w:hAnsi="PT Astra Serif" w:cs="Times New Roman"/>
          <w:color w:val="000000"/>
          <w:sz w:val="28"/>
          <w:szCs w:val="28"/>
        </w:rPr>
        <w:t>1</w:t>
      </w:r>
      <w:r w:rsidR="00D8031A" w:rsidRPr="00507A43">
        <w:rPr>
          <w:rFonts w:ascii="PT Astra Serif" w:hAnsi="PT Astra Serif" w:cs="Times New Roman"/>
          <w:color w:val="000000"/>
          <w:sz w:val="28"/>
          <w:szCs w:val="28"/>
        </w:rPr>
        <w:t xml:space="preserve"> </w:t>
      </w:r>
      <w:r w:rsidRPr="00507A43">
        <w:rPr>
          <w:rFonts w:ascii="PT Astra Serif" w:hAnsi="PT Astra Serif" w:cs="Times New Roman"/>
          <w:color w:val="000000"/>
          <w:sz w:val="28"/>
          <w:szCs w:val="28"/>
        </w:rPr>
        <w:t xml:space="preserve">год в сумме </w:t>
      </w:r>
      <w:r w:rsidR="00507A43" w:rsidRPr="00507A43">
        <w:rPr>
          <w:rFonts w:ascii="PT Astra Serif" w:hAnsi="PT Astra Serif" w:cs="Times New Roman"/>
          <w:color w:val="000000"/>
          <w:sz w:val="28"/>
          <w:szCs w:val="28"/>
        </w:rPr>
        <w:t>71 288,2</w:t>
      </w:r>
      <w:r w:rsidRPr="00507A43">
        <w:rPr>
          <w:rFonts w:ascii="PT Astra Serif" w:hAnsi="PT Astra Serif" w:cs="Times New Roman"/>
          <w:color w:val="000000"/>
          <w:sz w:val="28"/>
          <w:szCs w:val="28"/>
        </w:rPr>
        <w:t xml:space="preserve"> </w:t>
      </w:r>
      <w:r w:rsidR="00F733F7" w:rsidRPr="00507A43">
        <w:rPr>
          <w:rFonts w:ascii="PT Astra Serif" w:hAnsi="PT Astra Serif" w:cs="Times New Roman"/>
          <w:color w:val="000000"/>
          <w:sz w:val="28"/>
          <w:szCs w:val="28"/>
        </w:rPr>
        <w:t>млн</w:t>
      </w:r>
      <w:r w:rsidRPr="00507A43">
        <w:rPr>
          <w:rFonts w:ascii="PT Astra Serif" w:hAnsi="PT Astra Serif" w:cs="Times New Roman"/>
          <w:color w:val="000000"/>
          <w:sz w:val="28"/>
          <w:szCs w:val="28"/>
        </w:rPr>
        <w:t xml:space="preserve"> рублей, на 202</w:t>
      </w:r>
      <w:r w:rsidR="00507A43" w:rsidRPr="00507A43">
        <w:rPr>
          <w:rFonts w:ascii="PT Astra Serif" w:hAnsi="PT Astra Serif" w:cs="Times New Roman"/>
          <w:color w:val="000000"/>
          <w:sz w:val="28"/>
          <w:szCs w:val="28"/>
        </w:rPr>
        <w:t>2</w:t>
      </w:r>
      <w:r w:rsidRPr="00507A43">
        <w:rPr>
          <w:rFonts w:ascii="PT Astra Serif" w:hAnsi="PT Astra Serif" w:cs="Times New Roman"/>
          <w:color w:val="000000"/>
          <w:sz w:val="28"/>
          <w:szCs w:val="28"/>
        </w:rPr>
        <w:t xml:space="preserve"> год – в сумме </w:t>
      </w:r>
      <w:r w:rsidR="00507A43" w:rsidRPr="00507A43">
        <w:rPr>
          <w:rFonts w:ascii="PT Astra Serif" w:hAnsi="PT Astra Serif" w:cs="Times New Roman"/>
          <w:color w:val="000000"/>
          <w:sz w:val="28"/>
          <w:szCs w:val="28"/>
        </w:rPr>
        <w:t>66 956,2</w:t>
      </w:r>
      <w:r w:rsidR="00E117F1" w:rsidRPr="00507A43">
        <w:rPr>
          <w:rFonts w:ascii="PT Astra Serif" w:hAnsi="PT Astra Serif" w:cs="Times New Roman"/>
          <w:color w:val="000000"/>
          <w:sz w:val="28"/>
          <w:szCs w:val="28"/>
        </w:rPr>
        <w:t xml:space="preserve"> млн</w:t>
      </w:r>
      <w:r w:rsidRPr="00507A43">
        <w:rPr>
          <w:rFonts w:ascii="PT Astra Serif" w:hAnsi="PT Astra Serif" w:cs="Times New Roman"/>
          <w:color w:val="000000"/>
          <w:sz w:val="28"/>
          <w:szCs w:val="28"/>
        </w:rPr>
        <w:t xml:space="preserve">. рублей, на </w:t>
      </w:r>
      <w:r w:rsidR="00E117F1" w:rsidRPr="00507A43">
        <w:rPr>
          <w:rFonts w:ascii="PT Astra Serif" w:hAnsi="PT Astra Serif" w:cs="Times New Roman"/>
          <w:color w:val="000000"/>
          <w:sz w:val="28"/>
          <w:szCs w:val="28"/>
        </w:rPr>
        <w:t>202</w:t>
      </w:r>
      <w:r w:rsidR="00507A43" w:rsidRPr="00507A43">
        <w:rPr>
          <w:rFonts w:ascii="PT Astra Serif" w:hAnsi="PT Astra Serif" w:cs="Times New Roman"/>
          <w:color w:val="000000"/>
          <w:sz w:val="28"/>
          <w:szCs w:val="28"/>
        </w:rPr>
        <w:t>3</w:t>
      </w:r>
      <w:r w:rsidRPr="00507A43">
        <w:rPr>
          <w:rFonts w:ascii="PT Astra Serif" w:hAnsi="PT Astra Serif" w:cs="Times New Roman"/>
          <w:color w:val="000000"/>
          <w:sz w:val="28"/>
          <w:szCs w:val="28"/>
        </w:rPr>
        <w:t xml:space="preserve"> год – в сумме </w:t>
      </w:r>
      <w:r w:rsidR="00507A43" w:rsidRPr="00507A43">
        <w:rPr>
          <w:rFonts w:ascii="PT Astra Serif" w:hAnsi="PT Astra Serif" w:cs="Times New Roman"/>
          <w:color w:val="000000"/>
          <w:sz w:val="28"/>
          <w:szCs w:val="28"/>
        </w:rPr>
        <w:t>63 676,2</w:t>
      </w:r>
      <w:r w:rsidR="00E117F1" w:rsidRPr="00507A43">
        <w:rPr>
          <w:rFonts w:ascii="PT Astra Serif" w:hAnsi="PT Astra Serif" w:cs="Times New Roman"/>
          <w:color w:val="000000"/>
          <w:sz w:val="28"/>
          <w:szCs w:val="28"/>
        </w:rPr>
        <w:t xml:space="preserve"> млн</w:t>
      </w:r>
      <w:r w:rsidRPr="00507A43">
        <w:rPr>
          <w:rFonts w:ascii="PT Astra Serif" w:hAnsi="PT Astra Serif" w:cs="Times New Roman"/>
          <w:color w:val="000000"/>
          <w:sz w:val="28"/>
          <w:szCs w:val="28"/>
        </w:rPr>
        <w:t>. рублей.</w:t>
      </w:r>
    </w:p>
    <w:p w:rsidR="009958A2" w:rsidRPr="00284BEF" w:rsidRDefault="009958A2" w:rsidP="000E02DD">
      <w:pPr>
        <w:autoSpaceDE w:val="0"/>
        <w:autoSpaceDN w:val="0"/>
        <w:adjustRightInd w:val="0"/>
        <w:spacing w:after="0" w:line="240" w:lineRule="auto"/>
        <w:ind w:firstLine="709"/>
        <w:contextualSpacing/>
        <w:jc w:val="both"/>
        <w:rPr>
          <w:rFonts w:ascii="PT Astra Serif" w:hAnsi="PT Astra Serif" w:cs="Times New Roman"/>
          <w:color w:val="000000"/>
          <w:sz w:val="28"/>
          <w:szCs w:val="28"/>
        </w:rPr>
      </w:pPr>
      <w:r w:rsidRPr="004D1E59">
        <w:rPr>
          <w:rFonts w:ascii="PT Astra Serif" w:hAnsi="PT Astra Serif" w:cs="Times New Roman"/>
          <w:color w:val="000000"/>
          <w:sz w:val="28"/>
          <w:szCs w:val="28"/>
        </w:rPr>
        <w:t>Общий объём расходов областного бюджета на 20</w:t>
      </w:r>
      <w:r w:rsidR="00E117F1" w:rsidRPr="004D1E59">
        <w:rPr>
          <w:rFonts w:ascii="PT Astra Serif" w:hAnsi="PT Astra Serif" w:cs="Times New Roman"/>
          <w:color w:val="000000"/>
          <w:sz w:val="28"/>
          <w:szCs w:val="28"/>
        </w:rPr>
        <w:t>2</w:t>
      </w:r>
      <w:r w:rsidR="004D1E59" w:rsidRPr="004D1E59">
        <w:rPr>
          <w:rFonts w:ascii="PT Astra Serif" w:hAnsi="PT Astra Serif" w:cs="Times New Roman"/>
          <w:color w:val="000000"/>
          <w:sz w:val="28"/>
          <w:szCs w:val="28"/>
        </w:rPr>
        <w:t>1</w:t>
      </w:r>
      <w:r w:rsidRPr="004D1E59">
        <w:rPr>
          <w:rFonts w:ascii="PT Astra Serif" w:hAnsi="PT Astra Serif" w:cs="Times New Roman"/>
          <w:color w:val="000000"/>
          <w:sz w:val="28"/>
          <w:szCs w:val="28"/>
        </w:rPr>
        <w:t xml:space="preserve"> год, против первоначально утверждённого бюджета на </w:t>
      </w:r>
      <w:r w:rsidR="00E117F1" w:rsidRPr="004D1E59">
        <w:rPr>
          <w:rFonts w:ascii="PT Astra Serif" w:hAnsi="PT Astra Serif" w:cs="Times New Roman"/>
          <w:color w:val="000000"/>
          <w:sz w:val="28"/>
          <w:szCs w:val="28"/>
        </w:rPr>
        <w:t>20</w:t>
      </w:r>
      <w:r w:rsidR="004D1E59" w:rsidRPr="004D1E59">
        <w:rPr>
          <w:rFonts w:ascii="PT Astra Serif" w:hAnsi="PT Astra Serif" w:cs="Times New Roman"/>
          <w:color w:val="000000"/>
          <w:sz w:val="28"/>
          <w:szCs w:val="28"/>
        </w:rPr>
        <w:t>20</w:t>
      </w:r>
      <w:r w:rsidR="00E117F1" w:rsidRPr="004D1E59">
        <w:rPr>
          <w:rFonts w:ascii="PT Astra Serif" w:hAnsi="PT Astra Serif" w:cs="Times New Roman"/>
          <w:color w:val="000000"/>
          <w:sz w:val="28"/>
          <w:szCs w:val="28"/>
        </w:rPr>
        <w:t xml:space="preserve"> г</w:t>
      </w:r>
      <w:r w:rsidRPr="004D1E59">
        <w:rPr>
          <w:rFonts w:ascii="PT Astra Serif" w:hAnsi="PT Astra Serif" w:cs="Times New Roman"/>
          <w:color w:val="000000"/>
          <w:sz w:val="28"/>
          <w:szCs w:val="28"/>
        </w:rPr>
        <w:t xml:space="preserve">од, запланирован с ростом </w:t>
      </w:r>
      <w:r w:rsidRPr="00284BEF">
        <w:rPr>
          <w:rFonts w:ascii="PT Astra Serif" w:hAnsi="PT Astra Serif" w:cs="Times New Roman"/>
          <w:color w:val="000000"/>
          <w:sz w:val="28"/>
          <w:szCs w:val="28"/>
        </w:rPr>
        <w:t xml:space="preserve">на </w:t>
      </w:r>
      <w:r w:rsidR="00284BEF" w:rsidRPr="00284BEF">
        <w:rPr>
          <w:rFonts w:ascii="PT Astra Serif" w:hAnsi="PT Astra Serif" w:cs="Times New Roman"/>
          <w:color w:val="000000"/>
          <w:sz w:val="28"/>
          <w:szCs w:val="28"/>
        </w:rPr>
        <w:t>9 957,7</w:t>
      </w:r>
      <w:r w:rsidRPr="00284BEF">
        <w:rPr>
          <w:rFonts w:ascii="PT Astra Serif" w:hAnsi="PT Astra Serif" w:cs="Times New Roman"/>
          <w:color w:val="000000"/>
          <w:sz w:val="28"/>
          <w:szCs w:val="28"/>
        </w:rPr>
        <w:t xml:space="preserve"> рублей или на </w:t>
      </w:r>
      <w:r w:rsidR="00284BEF" w:rsidRPr="00284BEF">
        <w:rPr>
          <w:rFonts w:ascii="PT Astra Serif" w:hAnsi="PT Astra Serif" w:cs="Times New Roman"/>
          <w:color w:val="000000"/>
          <w:sz w:val="28"/>
          <w:szCs w:val="28"/>
        </w:rPr>
        <w:t>16,2</w:t>
      </w:r>
      <w:r w:rsidRPr="00284BEF">
        <w:rPr>
          <w:rFonts w:ascii="PT Astra Serif" w:hAnsi="PT Astra Serif" w:cs="Times New Roman"/>
          <w:color w:val="000000"/>
          <w:sz w:val="28"/>
          <w:szCs w:val="28"/>
        </w:rPr>
        <w:t>%.</w:t>
      </w:r>
    </w:p>
    <w:p w:rsidR="009958A2" w:rsidRPr="00377408" w:rsidRDefault="009958A2" w:rsidP="000E02DD">
      <w:pPr>
        <w:autoSpaceDE w:val="0"/>
        <w:autoSpaceDN w:val="0"/>
        <w:adjustRightInd w:val="0"/>
        <w:spacing w:after="0" w:line="240" w:lineRule="auto"/>
        <w:ind w:firstLine="709"/>
        <w:contextualSpacing/>
        <w:jc w:val="both"/>
        <w:rPr>
          <w:rFonts w:ascii="PT Astra Serif" w:hAnsi="PT Astra Serif" w:cs="Times New Roman"/>
          <w:color w:val="000000"/>
          <w:sz w:val="28"/>
          <w:szCs w:val="28"/>
        </w:rPr>
      </w:pPr>
      <w:r w:rsidRPr="00377408">
        <w:rPr>
          <w:rFonts w:ascii="PT Astra Serif" w:hAnsi="PT Astra Serif" w:cs="Times New Roman"/>
          <w:color w:val="000000"/>
          <w:sz w:val="28"/>
          <w:szCs w:val="28"/>
        </w:rPr>
        <w:t>В общей сумме расходов проекта областного бюджета предусмотрены условно утверждаемые расходы, в том числе на 202</w:t>
      </w:r>
      <w:r w:rsidR="00284BEF" w:rsidRPr="00377408">
        <w:rPr>
          <w:rFonts w:ascii="PT Astra Serif" w:hAnsi="PT Astra Serif" w:cs="Times New Roman"/>
          <w:color w:val="000000"/>
          <w:sz w:val="28"/>
          <w:szCs w:val="28"/>
        </w:rPr>
        <w:t>2</w:t>
      </w:r>
      <w:r w:rsidRPr="00377408">
        <w:rPr>
          <w:rFonts w:ascii="PT Astra Serif" w:hAnsi="PT Astra Serif" w:cs="Times New Roman"/>
          <w:color w:val="000000"/>
          <w:sz w:val="28"/>
          <w:szCs w:val="28"/>
        </w:rPr>
        <w:t xml:space="preserve"> год в сумме</w:t>
      </w:r>
      <w:r w:rsidRPr="00377408">
        <w:rPr>
          <w:rFonts w:ascii="PT Astra Serif" w:hAnsi="PT Astra Serif" w:cs="Times New Roman"/>
          <w:color w:val="000000"/>
          <w:sz w:val="28"/>
          <w:szCs w:val="28"/>
        </w:rPr>
        <w:br/>
      </w:r>
      <w:r w:rsidR="00284BEF" w:rsidRPr="00377408">
        <w:rPr>
          <w:rFonts w:ascii="PT Astra Serif" w:eastAsia="Times New Roman" w:hAnsi="PT Astra Serif" w:cs="Times New Roman"/>
          <w:color w:val="000000"/>
          <w:sz w:val="28"/>
          <w:szCs w:val="28"/>
        </w:rPr>
        <w:t>1 370,0</w:t>
      </w:r>
      <w:r w:rsidR="00DA6568" w:rsidRPr="00377408">
        <w:rPr>
          <w:rFonts w:ascii="PT Astra Serif" w:eastAsia="Times New Roman" w:hAnsi="PT Astra Serif" w:cs="Times New Roman"/>
          <w:color w:val="000000"/>
          <w:sz w:val="28"/>
          <w:szCs w:val="28"/>
        </w:rPr>
        <w:t xml:space="preserve"> млн</w:t>
      </w:r>
      <w:r w:rsidRPr="00377408">
        <w:rPr>
          <w:rFonts w:ascii="PT Astra Serif" w:eastAsia="Times New Roman" w:hAnsi="PT Astra Serif" w:cs="Times New Roman"/>
          <w:color w:val="000000"/>
          <w:sz w:val="28"/>
          <w:szCs w:val="28"/>
        </w:rPr>
        <w:t>. рублей</w:t>
      </w:r>
      <w:r w:rsidRPr="00377408">
        <w:rPr>
          <w:rFonts w:ascii="PT Astra Serif" w:hAnsi="PT Astra Serif" w:cs="Times New Roman"/>
          <w:color w:val="000000"/>
          <w:sz w:val="28"/>
          <w:szCs w:val="28"/>
        </w:rPr>
        <w:t>, на 202</w:t>
      </w:r>
      <w:r w:rsidR="00284BEF" w:rsidRPr="00377408">
        <w:rPr>
          <w:rFonts w:ascii="PT Astra Serif" w:hAnsi="PT Astra Serif" w:cs="Times New Roman"/>
          <w:color w:val="000000"/>
          <w:sz w:val="28"/>
          <w:szCs w:val="28"/>
        </w:rPr>
        <w:t>3</w:t>
      </w:r>
      <w:r w:rsidRPr="00377408">
        <w:rPr>
          <w:rFonts w:ascii="PT Astra Serif" w:hAnsi="PT Astra Serif" w:cs="Times New Roman"/>
          <w:color w:val="000000"/>
          <w:sz w:val="28"/>
          <w:szCs w:val="28"/>
        </w:rPr>
        <w:t xml:space="preserve"> год – в сумме </w:t>
      </w:r>
      <w:r w:rsidR="00284BEF" w:rsidRPr="00377408">
        <w:rPr>
          <w:rFonts w:ascii="PT Astra Serif" w:hAnsi="PT Astra Serif" w:cs="Times New Roman"/>
          <w:color w:val="000000"/>
          <w:sz w:val="28"/>
          <w:szCs w:val="28"/>
        </w:rPr>
        <w:t>2 800,0</w:t>
      </w:r>
      <w:r w:rsidR="00DA6568" w:rsidRPr="00377408">
        <w:rPr>
          <w:rFonts w:ascii="PT Astra Serif" w:hAnsi="PT Astra Serif" w:cs="Times New Roman"/>
          <w:color w:val="000000"/>
          <w:sz w:val="28"/>
          <w:szCs w:val="28"/>
        </w:rPr>
        <w:t xml:space="preserve"> млн</w:t>
      </w:r>
      <w:r w:rsidRPr="00377408">
        <w:rPr>
          <w:rFonts w:ascii="PT Astra Serif" w:hAnsi="PT Astra Serif" w:cs="Times New Roman"/>
          <w:color w:val="000000"/>
          <w:sz w:val="28"/>
          <w:szCs w:val="28"/>
        </w:rPr>
        <w:t>. рублей.</w:t>
      </w:r>
    </w:p>
    <w:p w:rsidR="00490226" w:rsidRPr="00D8031A" w:rsidRDefault="007E1652" w:rsidP="000E02DD">
      <w:pPr>
        <w:spacing w:after="0" w:line="240" w:lineRule="auto"/>
        <w:ind w:firstLine="709"/>
        <w:contextualSpacing/>
        <w:jc w:val="both"/>
        <w:rPr>
          <w:rFonts w:ascii="PT Astra Serif" w:hAnsi="PT Astra Serif" w:cs="Times New Roman"/>
          <w:color w:val="000000"/>
          <w:sz w:val="28"/>
          <w:szCs w:val="28"/>
        </w:rPr>
      </w:pPr>
      <w:r w:rsidRPr="00D8031A">
        <w:rPr>
          <w:rFonts w:ascii="PT Astra Serif" w:hAnsi="PT Astra Serif" w:cs="Times New Roman"/>
          <w:color w:val="000000"/>
          <w:sz w:val="28"/>
          <w:szCs w:val="28"/>
        </w:rPr>
        <w:t>С</w:t>
      </w:r>
      <w:r w:rsidR="00490226" w:rsidRPr="00D8031A">
        <w:rPr>
          <w:rFonts w:ascii="PT Astra Serif" w:hAnsi="PT Astra Serif" w:cs="Times New Roman"/>
          <w:color w:val="000000"/>
          <w:sz w:val="28"/>
          <w:szCs w:val="28"/>
        </w:rPr>
        <w:t xml:space="preserve">труктура и динамика расходов областного бюджета Ульяновской области по разделам классификации расходов характеризуются данными, представленными в таблице </w:t>
      </w:r>
      <w:r w:rsidR="008A76E0" w:rsidRPr="00D8031A">
        <w:rPr>
          <w:rFonts w:ascii="PT Astra Serif" w:hAnsi="PT Astra Serif" w:cs="Times New Roman"/>
          <w:color w:val="000000"/>
          <w:sz w:val="28"/>
          <w:szCs w:val="28"/>
        </w:rPr>
        <w:t>6</w:t>
      </w:r>
      <w:r w:rsidRPr="00D8031A">
        <w:rPr>
          <w:rFonts w:ascii="PT Astra Serif" w:hAnsi="PT Astra Serif" w:cs="Times New Roman"/>
          <w:color w:val="000000"/>
          <w:sz w:val="28"/>
          <w:szCs w:val="28"/>
        </w:rPr>
        <w:t>.</w:t>
      </w:r>
    </w:p>
    <w:p w:rsidR="00490226" w:rsidRPr="00D8031A" w:rsidRDefault="00490226" w:rsidP="00025B2F">
      <w:pPr>
        <w:spacing w:after="0" w:line="240" w:lineRule="auto"/>
        <w:ind w:firstLine="709"/>
        <w:contextualSpacing/>
        <w:jc w:val="right"/>
        <w:rPr>
          <w:rFonts w:ascii="PT Astra Serif" w:hAnsi="PT Astra Serif" w:cs="Times New Roman"/>
          <w:sz w:val="28"/>
          <w:szCs w:val="28"/>
        </w:rPr>
      </w:pPr>
      <w:r w:rsidRPr="00D8031A">
        <w:rPr>
          <w:rFonts w:ascii="PT Astra Serif" w:hAnsi="PT Astra Serif" w:cs="Times New Roman"/>
          <w:sz w:val="28"/>
          <w:szCs w:val="28"/>
        </w:rPr>
        <w:t xml:space="preserve">Таблица </w:t>
      </w:r>
      <w:r w:rsidR="008A76E0" w:rsidRPr="00D8031A">
        <w:rPr>
          <w:rFonts w:ascii="PT Astra Serif" w:hAnsi="PT Astra Serif" w:cs="Times New Roman"/>
          <w:sz w:val="28"/>
          <w:szCs w:val="28"/>
        </w:rPr>
        <w:t>6</w:t>
      </w:r>
    </w:p>
    <w:p w:rsidR="00490226" w:rsidRPr="004C1D19" w:rsidRDefault="00490226" w:rsidP="00025B2F">
      <w:pPr>
        <w:spacing w:after="0" w:line="240" w:lineRule="auto"/>
        <w:ind w:firstLine="709"/>
        <w:contextualSpacing/>
        <w:jc w:val="center"/>
        <w:rPr>
          <w:rFonts w:ascii="PT Astra Serif" w:hAnsi="PT Astra Serif" w:cs="Times New Roman"/>
          <w:b/>
          <w:sz w:val="28"/>
          <w:szCs w:val="28"/>
        </w:rPr>
      </w:pPr>
      <w:r w:rsidRPr="004C1D19">
        <w:rPr>
          <w:rFonts w:ascii="PT Astra Serif" w:hAnsi="PT Astra Serif" w:cs="Times New Roman"/>
          <w:b/>
          <w:bCs/>
          <w:sz w:val="28"/>
          <w:szCs w:val="28"/>
        </w:rPr>
        <w:t>Структура и динамика расходов областного бюджета</w:t>
      </w:r>
      <w:r w:rsidR="00025B2F" w:rsidRPr="004C1D19">
        <w:rPr>
          <w:rFonts w:ascii="PT Astra Serif" w:hAnsi="PT Astra Serif" w:cs="Times New Roman"/>
          <w:b/>
          <w:bCs/>
          <w:sz w:val="28"/>
          <w:szCs w:val="28"/>
        </w:rPr>
        <w:t xml:space="preserve"> </w:t>
      </w:r>
      <w:r w:rsidRPr="004C1D19">
        <w:rPr>
          <w:rFonts w:ascii="PT Astra Serif" w:hAnsi="PT Astra Serif" w:cs="Times New Roman"/>
          <w:b/>
          <w:bCs/>
          <w:sz w:val="28"/>
          <w:szCs w:val="28"/>
        </w:rPr>
        <w:t>Ульяновской области по разделам классификации расходов</w:t>
      </w:r>
      <w:r w:rsidR="00025B2F" w:rsidRPr="004C1D19">
        <w:rPr>
          <w:rFonts w:ascii="PT Astra Serif" w:hAnsi="PT Astra Serif" w:cs="Times New Roman"/>
          <w:b/>
          <w:bCs/>
          <w:sz w:val="28"/>
          <w:szCs w:val="28"/>
        </w:rPr>
        <w:t xml:space="preserve">, </w:t>
      </w:r>
      <w:r w:rsidR="0039625B" w:rsidRPr="004C1D19">
        <w:rPr>
          <w:rFonts w:ascii="PT Astra Serif" w:hAnsi="PT Astra Serif" w:cs="Times New Roman"/>
          <w:b/>
          <w:sz w:val="28"/>
          <w:szCs w:val="28"/>
        </w:rPr>
        <w:t>млн</w:t>
      </w:r>
      <w:r w:rsidRPr="004C1D19">
        <w:rPr>
          <w:rFonts w:ascii="PT Astra Serif" w:hAnsi="PT Astra Serif" w:cs="Times New Roman"/>
          <w:b/>
          <w:sz w:val="28"/>
          <w:szCs w:val="28"/>
        </w:rPr>
        <w:t xml:space="preserve"> рублей</w:t>
      </w:r>
    </w:p>
    <w:p w:rsidR="00025B2F" w:rsidRPr="004C1D19" w:rsidRDefault="00025B2F" w:rsidP="00025B2F">
      <w:pPr>
        <w:spacing w:after="0" w:line="240" w:lineRule="auto"/>
        <w:ind w:firstLine="709"/>
        <w:contextualSpacing/>
        <w:jc w:val="center"/>
        <w:rPr>
          <w:rFonts w:ascii="PT Astra Serif" w:hAnsi="PT Astra Serif" w:cs="Times New Roman"/>
          <w:b/>
          <w:sz w:val="28"/>
          <w:szCs w:val="28"/>
          <w:highlight w:val="yellow"/>
        </w:rPr>
      </w:pPr>
    </w:p>
    <w:tbl>
      <w:tblPr>
        <w:tblW w:w="9639"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127"/>
        <w:gridCol w:w="1134"/>
        <w:gridCol w:w="1134"/>
        <w:gridCol w:w="1134"/>
        <w:gridCol w:w="1134"/>
        <w:gridCol w:w="850"/>
        <w:gridCol w:w="1063"/>
        <w:gridCol w:w="1063"/>
      </w:tblGrid>
      <w:tr w:rsidR="00C75BBE" w:rsidRPr="00D8031A" w:rsidTr="00C10EF2">
        <w:trPr>
          <w:trHeight w:val="70"/>
        </w:trPr>
        <w:tc>
          <w:tcPr>
            <w:tcW w:w="2127" w:type="dxa"/>
            <w:vMerge w:val="restart"/>
            <w:vAlign w:val="center"/>
          </w:tcPr>
          <w:p w:rsidR="00C75BBE" w:rsidRPr="00D8031A" w:rsidRDefault="00D8031A" w:rsidP="00D8031A">
            <w:pPr>
              <w:spacing w:after="0" w:line="240" w:lineRule="auto"/>
              <w:contextualSpacing/>
              <w:jc w:val="center"/>
              <w:rPr>
                <w:rFonts w:ascii="PT Astra Serif" w:hAnsi="PT Astra Serif" w:cs="Times New Roman"/>
                <w:sz w:val="24"/>
                <w:szCs w:val="24"/>
                <w:highlight w:val="yellow"/>
              </w:rPr>
            </w:pPr>
            <w:r w:rsidRPr="00D8031A">
              <w:rPr>
                <w:rFonts w:ascii="PT Astra Serif" w:hAnsi="PT Astra Serif" w:cs="Times New Roman"/>
                <w:sz w:val="24"/>
                <w:szCs w:val="24"/>
              </w:rPr>
              <w:t>Показатели</w:t>
            </w:r>
          </w:p>
        </w:tc>
        <w:tc>
          <w:tcPr>
            <w:tcW w:w="2268" w:type="dxa"/>
            <w:gridSpan w:val="2"/>
            <w:vAlign w:val="center"/>
          </w:tcPr>
          <w:p w:rsidR="00C75BBE" w:rsidRPr="00D8031A" w:rsidRDefault="00C75BBE" w:rsidP="00387DC7">
            <w:pPr>
              <w:spacing w:after="0" w:line="240" w:lineRule="auto"/>
              <w:contextualSpacing/>
              <w:jc w:val="center"/>
              <w:rPr>
                <w:rFonts w:ascii="PT Astra Serif" w:hAnsi="PT Astra Serif" w:cs="Times New Roman"/>
                <w:sz w:val="24"/>
                <w:szCs w:val="24"/>
              </w:rPr>
            </w:pPr>
            <w:r w:rsidRPr="00D8031A">
              <w:rPr>
                <w:rFonts w:ascii="PT Astra Serif" w:hAnsi="PT Astra Serif" w:cs="Times New Roman"/>
                <w:sz w:val="24"/>
                <w:szCs w:val="24"/>
              </w:rPr>
              <w:t>20</w:t>
            </w:r>
            <w:r w:rsidR="00387DC7" w:rsidRPr="00D8031A">
              <w:rPr>
                <w:rFonts w:ascii="PT Astra Serif" w:hAnsi="PT Astra Serif" w:cs="Times New Roman"/>
                <w:sz w:val="24"/>
                <w:szCs w:val="24"/>
              </w:rPr>
              <w:t>20</w:t>
            </w:r>
          </w:p>
        </w:tc>
        <w:tc>
          <w:tcPr>
            <w:tcW w:w="2268" w:type="dxa"/>
            <w:gridSpan w:val="2"/>
            <w:vAlign w:val="center"/>
          </w:tcPr>
          <w:p w:rsidR="00C75BBE" w:rsidRPr="00D8031A" w:rsidRDefault="00C75BBE" w:rsidP="00387DC7">
            <w:pPr>
              <w:spacing w:after="0" w:line="240" w:lineRule="auto"/>
              <w:contextualSpacing/>
              <w:jc w:val="center"/>
              <w:rPr>
                <w:rFonts w:ascii="PT Astra Serif" w:hAnsi="PT Astra Serif" w:cs="Times New Roman"/>
                <w:sz w:val="24"/>
                <w:szCs w:val="24"/>
              </w:rPr>
            </w:pPr>
            <w:r w:rsidRPr="00D8031A">
              <w:rPr>
                <w:rFonts w:ascii="PT Astra Serif" w:hAnsi="PT Astra Serif" w:cs="Times New Roman"/>
                <w:sz w:val="24"/>
                <w:szCs w:val="24"/>
              </w:rPr>
              <w:t>20</w:t>
            </w:r>
            <w:r w:rsidR="00DA6568" w:rsidRPr="00D8031A">
              <w:rPr>
                <w:rFonts w:ascii="PT Astra Serif" w:hAnsi="PT Astra Serif" w:cs="Times New Roman"/>
                <w:sz w:val="24"/>
                <w:szCs w:val="24"/>
              </w:rPr>
              <w:t>2</w:t>
            </w:r>
            <w:r w:rsidR="00387DC7" w:rsidRPr="00D8031A">
              <w:rPr>
                <w:rFonts w:ascii="PT Astra Serif" w:hAnsi="PT Astra Serif" w:cs="Times New Roman"/>
                <w:sz w:val="24"/>
                <w:szCs w:val="24"/>
              </w:rPr>
              <w:t>1</w:t>
            </w:r>
            <w:r w:rsidRPr="00D8031A">
              <w:rPr>
                <w:rFonts w:ascii="PT Astra Serif" w:hAnsi="PT Astra Serif" w:cs="Times New Roman"/>
                <w:sz w:val="24"/>
                <w:szCs w:val="24"/>
              </w:rPr>
              <w:t xml:space="preserve"> год</w:t>
            </w:r>
          </w:p>
        </w:tc>
        <w:tc>
          <w:tcPr>
            <w:tcW w:w="850" w:type="dxa"/>
            <w:vMerge w:val="restart"/>
            <w:vAlign w:val="center"/>
          </w:tcPr>
          <w:p w:rsidR="00C75BBE" w:rsidRPr="00D8031A" w:rsidRDefault="00C75BBE" w:rsidP="006D62FB">
            <w:pPr>
              <w:spacing w:after="0" w:line="240" w:lineRule="auto"/>
              <w:contextualSpacing/>
              <w:jc w:val="both"/>
              <w:rPr>
                <w:rFonts w:ascii="PT Astra Serif" w:hAnsi="PT Astra Serif" w:cs="Times New Roman"/>
                <w:sz w:val="24"/>
                <w:szCs w:val="24"/>
              </w:rPr>
            </w:pPr>
            <w:r w:rsidRPr="00D8031A">
              <w:rPr>
                <w:rFonts w:ascii="PT Astra Serif" w:hAnsi="PT Astra Serif" w:cs="Times New Roman"/>
                <w:sz w:val="24"/>
                <w:szCs w:val="24"/>
              </w:rPr>
              <w:t>% к 20</w:t>
            </w:r>
            <w:r w:rsidR="006D62FB" w:rsidRPr="00D8031A">
              <w:rPr>
                <w:rFonts w:ascii="PT Astra Serif" w:hAnsi="PT Astra Serif" w:cs="Times New Roman"/>
                <w:sz w:val="24"/>
                <w:szCs w:val="24"/>
              </w:rPr>
              <w:t>20</w:t>
            </w:r>
            <w:r w:rsidRPr="00D8031A">
              <w:rPr>
                <w:rFonts w:ascii="PT Astra Serif" w:hAnsi="PT Astra Serif" w:cs="Times New Roman"/>
                <w:sz w:val="24"/>
                <w:szCs w:val="24"/>
              </w:rPr>
              <w:t>году</w:t>
            </w:r>
          </w:p>
        </w:tc>
        <w:tc>
          <w:tcPr>
            <w:tcW w:w="1063" w:type="dxa"/>
            <w:vMerge w:val="restart"/>
            <w:vAlign w:val="center"/>
          </w:tcPr>
          <w:p w:rsidR="00C75BBE" w:rsidRPr="00D8031A" w:rsidRDefault="00C75BBE" w:rsidP="00025B2F">
            <w:pPr>
              <w:spacing w:after="0" w:line="240" w:lineRule="auto"/>
              <w:contextualSpacing/>
              <w:jc w:val="both"/>
              <w:rPr>
                <w:rFonts w:ascii="PT Astra Serif" w:hAnsi="PT Astra Serif" w:cs="Times New Roman"/>
                <w:sz w:val="24"/>
                <w:szCs w:val="24"/>
              </w:rPr>
            </w:pPr>
            <w:r w:rsidRPr="00D8031A">
              <w:rPr>
                <w:rFonts w:ascii="PT Astra Serif" w:hAnsi="PT Astra Serif" w:cs="Times New Roman"/>
                <w:sz w:val="24"/>
                <w:szCs w:val="24"/>
              </w:rPr>
              <w:t>202</w:t>
            </w:r>
            <w:r w:rsidR="00A311CE" w:rsidRPr="00D8031A">
              <w:rPr>
                <w:rFonts w:ascii="PT Astra Serif" w:hAnsi="PT Astra Serif" w:cs="Times New Roman"/>
                <w:sz w:val="24"/>
                <w:szCs w:val="24"/>
              </w:rPr>
              <w:t>2</w:t>
            </w:r>
            <w:r w:rsidRPr="00D8031A">
              <w:rPr>
                <w:rFonts w:ascii="PT Astra Serif" w:hAnsi="PT Astra Serif" w:cs="Times New Roman"/>
                <w:sz w:val="24"/>
                <w:szCs w:val="24"/>
              </w:rPr>
              <w:t xml:space="preserve"> год</w:t>
            </w:r>
          </w:p>
          <w:p w:rsidR="00C75BBE" w:rsidRPr="00D8031A" w:rsidRDefault="00C75BBE" w:rsidP="00025B2F">
            <w:pPr>
              <w:spacing w:after="0" w:line="240" w:lineRule="auto"/>
              <w:contextualSpacing/>
              <w:jc w:val="both"/>
              <w:rPr>
                <w:rFonts w:ascii="PT Astra Serif" w:hAnsi="PT Astra Serif" w:cs="Times New Roman"/>
                <w:sz w:val="24"/>
                <w:szCs w:val="24"/>
              </w:rPr>
            </w:pPr>
            <w:r w:rsidRPr="00D8031A">
              <w:rPr>
                <w:rFonts w:ascii="PT Astra Serif" w:hAnsi="PT Astra Serif" w:cs="Times New Roman"/>
                <w:sz w:val="24"/>
                <w:szCs w:val="24"/>
              </w:rPr>
              <w:t>проект</w:t>
            </w:r>
          </w:p>
        </w:tc>
        <w:tc>
          <w:tcPr>
            <w:tcW w:w="1063" w:type="dxa"/>
            <w:vMerge w:val="restart"/>
            <w:vAlign w:val="center"/>
          </w:tcPr>
          <w:p w:rsidR="00C75BBE" w:rsidRPr="00D8031A" w:rsidRDefault="00C75BBE" w:rsidP="00025B2F">
            <w:pPr>
              <w:spacing w:after="0" w:line="240" w:lineRule="auto"/>
              <w:contextualSpacing/>
              <w:jc w:val="both"/>
              <w:rPr>
                <w:rFonts w:ascii="PT Astra Serif" w:hAnsi="PT Astra Serif" w:cs="Times New Roman"/>
                <w:sz w:val="24"/>
                <w:szCs w:val="24"/>
              </w:rPr>
            </w:pPr>
            <w:r w:rsidRPr="00D8031A">
              <w:rPr>
                <w:rFonts w:ascii="PT Astra Serif" w:hAnsi="PT Astra Serif" w:cs="Times New Roman"/>
                <w:sz w:val="24"/>
                <w:szCs w:val="24"/>
              </w:rPr>
              <w:t>202</w:t>
            </w:r>
            <w:r w:rsidR="006D62FB" w:rsidRPr="00D8031A">
              <w:rPr>
                <w:rFonts w:ascii="PT Astra Serif" w:hAnsi="PT Astra Serif" w:cs="Times New Roman"/>
                <w:sz w:val="24"/>
                <w:szCs w:val="24"/>
              </w:rPr>
              <w:t>3</w:t>
            </w:r>
            <w:r w:rsidRPr="00D8031A">
              <w:rPr>
                <w:rFonts w:ascii="PT Astra Serif" w:hAnsi="PT Astra Serif" w:cs="Times New Roman"/>
                <w:sz w:val="24"/>
                <w:szCs w:val="24"/>
              </w:rPr>
              <w:t xml:space="preserve"> год</w:t>
            </w:r>
          </w:p>
          <w:p w:rsidR="00C75BBE" w:rsidRPr="00D8031A" w:rsidRDefault="00C75BBE" w:rsidP="00025B2F">
            <w:pPr>
              <w:spacing w:after="0" w:line="240" w:lineRule="auto"/>
              <w:contextualSpacing/>
              <w:jc w:val="both"/>
              <w:rPr>
                <w:rFonts w:ascii="PT Astra Serif" w:hAnsi="PT Astra Serif" w:cs="Times New Roman"/>
                <w:sz w:val="24"/>
                <w:szCs w:val="24"/>
              </w:rPr>
            </w:pPr>
            <w:r w:rsidRPr="00D8031A">
              <w:rPr>
                <w:rFonts w:ascii="PT Astra Serif" w:hAnsi="PT Astra Serif" w:cs="Times New Roman"/>
                <w:sz w:val="24"/>
                <w:szCs w:val="24"/>
              </w:rPr>
              <w:t>проект</w:t>
            </w:r>
          </w:p>
        </w:tc>
      </w:tr>
      <w:tr w:rsidR="00C75BBE" w:rsidRPr="00D8031A" w:rsidTr="00C10EF2">
        <w:tc>
          <w:tcPr>
            <w:tcW w:w="2127" w:type="dxa"/>
            <w:vMerge/>
            <w:vAlign w:val="center"/>
          </w:tcPr>
          <w:p w:rsidR="00C75BBE" w:rsidRPr="00D8031A" w:rsidRDefault="00C75BBE" w:rsidP="00025B2F">
            <w:pPr>
              <w:spacing w:after="0" w:line="240" w:lineRule="auto"/>
              <w:contextualSpacing/>
              <w:jc w:val="both"/>
              <w:rPr>
                <w:rFonts w:ascii="PT Astra Serif" w:hAnsi="PT Astra Serif" w:cs="Times New Roman"/>
                <w:sz w:val="24"/>
                <w:szCs w:val="24"/>
                <w:highlight w:val="yellow"/>
              </w:rPr>
            </w:pPr>
          </w:p>
        </w:tc>
        <w:tc>
          <w:tcPr>
            <w:tcW w:w="1134" w:type="dxa"/>
            <w:vAlign w:val="center"/>
          </w:tcPr>
          <w:p w:rsidR="00C75BBE" w:rsidRPr="00D8031A" w:rsidRDefault="00C75BBE" w:rsidP="00D8031A">
            <w:pPr>
              <w:spacing w:after="0" w:line="240" w:lineRule="auto"/>
              <w:contextualSpacing/>
              <w:jc w:val="center"/>
              <w:rPr>
                <w:rFonts w:ascii="PT Astra Serif" w:hAnsi="PT Astra Serif" w:cs="Times New Roman"/>
                <w:szCs w:val="24"/>
              </w:rPr>
            </w:pPr>
            <w:r w:rsidRPr="00D8031A">
              <w:rPr>
                <w:rFonts w:ascii="PT Astra Serif" w:hAnsi="PT Astra Serif" w:cs="Times New Roman"/>
                <w:szCs w:val="24"/>
                <w:lang w:val="en-US"/>
              </w:rPr>
              <w:t>(</w:t>
            </w:r>
            <w:r w:rsidRPr="00D8031A">
              <w:rPr>
                <w:rFonts w:ascii="PT Astra Serif" w:hAnsi="PT Astra Serif" w:cs="Times New Roman"/>
                <w:szCs w:val="24"/>
              </w:rPr>
              <w:t>первоначальный закон</w:t>
            </w:r>
            <w:r w:rsidRPr="00D8031A">
              <w:rPr>
                <w:rFonts w:ascii="PT Astra Serif" w:hAnsi="PT Astra Serif" w:cs="Times New Roman"/>
                <w:szCs w:val="24"/>
                <w:lang w:val="en-US"/>
              </w:rPr>
              <w:t>)</w:t>
            </w:r>
          </w:p>
        </w:tc>
        <w:tc>
          <w:tcPr>
            <w:tcW w:w="1134" w:type="dxa"/>
            <w:shd w:val="clear" w:color="auto" w:fill="auto"/>
            <w:vAlign w:val="center"/>
          </w:tcPr>
          <w:p w:rsidR="00C75BBE" w:rsidRPr="00D8031A" w:rsidRDefault="00C75BBE" w:rsidP="00D8031A">
            <w:pPr>
              <w:spacing w:after="0" w:line="240" w:lineRule="auto"/>
              <w:contextualSpacing/>
              <w:jc w:val="center"/>
              <w:rPr>
                <w:rFonts w:ascii="PT Astra Serif" w:hAnsi="PT Astra Serif" w:cs="Times New Roman"/>
                <w:szCs w:val="24"/>
              </w:rPr>
            </w:pPr>
            <w:r w:rsidRPr="00D8031A">
              <w:rPr>
                <w:rFonts w:ascii="PT Astra Serif" w:hAnsi="PT Astra Serif" w:cs="Times New Roman"/>
                <w:szCs w:val="24"/>
              </w:rPr>
              <w:t>удельный вес в общей сумме расходов, %</w:t>
            </w:r>
          </w:p>
        </w:tc>
        <w:tc>
          <w:tcPr>
            <w:tcW w:w="1134" w:type="dxa"/>
            <w:vAlign w:val="center"/>
          </w:tcPr>
          <w:p w:rsidR="00C75BBE" w:rsidRPr="00D8031A" w:rsidRDefault="00C75BBE" w:rsidP="00D8031A">
            <w:pPr>
              <w:spacing w:after="0" w:line="240" w:lineRule="auto"/>
              <w:contextualSpacing/>
              <w:jc w:val="center"/>
              <w:rPr>
                <w:rFonts w:ascii="PT Astra Serif" w:hAnsi="PT Astra Serif" w:cs="Times New Roman"/>
                <w:szCs w:val="24"/>
              </w:rPr>
            </w:pPr>
            <w:r w:rsidRPr="00D8031A">
              <w:rPr>
                <w:rFonts w:ascii="PT Astra Serif" w:hAnsi="PT Astra Serif" w:cs="Times New Roman"/>
                <w:szCs w:val="24"/>
              </w:rPr>
              <w:t>проект</w:t>
            </w:r>
          </w:p>
        </w:tc>
        <w:tc>
          <w:tcPr>
            <w:tcW w:w="1134" w:type="dxa"/>
            <w:vAlign w:val="center"/>
          </w:tcPr>
          <w:p w:rsidR="00C75BBE" w:rsidRPr="00D8031A" w:rsidRDefault="00C75BBE" w:rsidP="00D8031A">
            <w:pPr>
              <w:spacing w:after="0" w:line="240" w:lineRule="auto"/>
              <w:contextualSpacing/>
              <w:jc w:val="center"/>
              <w:rPr>
                <w:rFonts w:ascii="PT Astra Serif" w:hAnsi="PT Astra Serif" w:cs="Times New Roman"/>
                <w:szCs w:val="24"/>
              </w:rPr>
            </w:pPr>
            <w:r w:rsidRPr="00D8031A">
              <w:rPr>
                <w:rFonts w:ascii="PT Astra Serif" w:hAnsi="PT Astra Serif" w:cs="Times New Roman"/>
                <w:szCs w:val="24"/>
              </w:rPr>
              <w:t>удельный вес в общей сумме расходов, %</w:t>
            </w:r>
          </w:p>
        </w:tc>
        <w:tc>
          <w:tcPr>
            <w:tcW w:w="850" w:type="dxa"/>
            <w:vMerge/>
          </w:tcPr>
          <w:p w:rsidR="00C75BBE" w:rsidRPr="00D8031A" w:rsidRDefault="00C75BBE" w:rsidP="00025B2F">
            <w:pPr>
              <w:spacing w:after="0" w:line="240" w:lineRule="auto"/>
              <w:contextualSpacing/>
              <w:jc w:val="both"/>
              <w:rPr>
                <w:rFonts w:ascii="PT Astra Serif" w:hAnsi="PT Astra Serif" w:cs="Times New Roman"/>
                <w:sz w:val="24"/>
                <w:szCs w:val="24"/>
              </w:rPr>
            </w:pPr>
          </w:p>
        </w:tc>
        <w:tc>
          <w:tcPr>
            <w:tcW w:w="1063" w:type="dxa"/>
            <w:vMerge/>
            <w:vAlign w:val="center"/>
          </w:tcPr>
          <w:p w:rsidR="00C75BBE" w:rsidRPr="00D8031A" w:rsidRDefault="00C75BBE" w:rsidP="00025B2F">
            <w:pPr>
              <w:spacing w:after="0" w:line="240" w:lineRule="auto"/>
              <w:contextualSpacing/>
              <w:jc w:val="both"/>
              <w:rPr>
                <w:rFonts w:ascii="PT Astra Serif" w:hAnsi="PT Astra Serif" w:cs="Times New Roman"/>
                <w:sz w:val="24"/>
                <w:szCs w:val="24"/>
              </w:rPr>
            </w:pPr>
          </w:p>
        </w:tc>
        <w:tc>
          <w:tcPr>
            <w:tcW w:w="1063" w:type="dxa"/>
            <w:vMerge/>
            <w:vAlign w:val="center"/>
          </w:tcPr>
          <w:p w:rsidR="00C75BBE" w:rsidRPr="00D8031A" w:rsidRDefault="00C75BBE" w:rsidP="00025B2F">
            <w:pPr>
              <w:spacing w:after="0" w:line="240" w:lineRule="auto"/>
              <w:contextualSpacing/>
              <w:jc w:val="both"/>
              <w:rPr>
                <w:rFonts w:ascii="PT Astra Serif" w:hAnsi="PT Astra Serif" w:cs="Times New Roman"/>
                <w:sz w:val="24"/>
                <w:szCs w:val="24"/>
              </w:rPr>
            </w:pPr>
          </w:p>
        </w:tc>
      </w:tr>
    </w:tbl>
    <w:p w:rsidR="00C75BBE" w:rsidRPr="00D8031A" w:rsidRDefault="00C75BBE" w:rsidP="00640EA1">
      <w:pPr>
        <w:tabs>
          <w:tab w:val="left" w:pos="2805"/>
        </w:tabs>
        <w:spacing w:after="0" w:line="240" w:lineRule="auto"/>
        <w:ind w:firstLine="709"/>
        <w:contextualSpacing/>
        <w:jc w:val="both"/>
        <w:rPr>
          <w:rFonts w:ascii="PT Astra Serif" w:hAnsi="PT Astra Serif" w:cs="Times New Roman"/>
          <w:sz w:val="2"/>
          <w:szCs w:val="2"/>
          <w:highlight w:val="yellow"/>
        </w:rPr>
      </w:pPr>
    </w:p>
    <w:tbl>
      <w:tblPr>
        <w:tblW w:w="96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1134"/>
        <w:gridCol w:w="1134"/>
        <w:gridCol w:w="1134"/>
        <w:gridCol w:w="10"/>
        <w:gridCol w:w="1124"/>
        <w:gridCol w:w="860"/>
        <w:gridCol w:w="1063"/>
        <w:gridCol w:w="1063"/>
      </w:tblGrid>
      <w:tr w:rsidR="00C75BBE" w:rsidRPr="00D8031A" w:rsidTr="00C10EF2">
        <w:trPr>
          <w:tblHeader/>
        </w:trPr>
        <w:tc>
          <w:tcPr>
            <w:tcW w:w="2127" w:type="dxa"/>
            <w:vAlign w:val="center"/>
          </w:tcPr>
          <w:p w:rsidR="00C75BBE" w:rsidRPr="00D8031A" w:rsidRDefault="00C75BBE" w:rsidP="00025B2F">
            <w:pPr>
              <w:spacing w:after="0" w:line="240" w:lineRule="auto"/>
              <w:contextualSpacing/>
              <w:jc w:val="center"/>
              <w:rPr>
                <w:rFonts w:ascii="PT Astra Serif" w:hAnsi="PT Astra Serif" w:cs="Times New Roman"/>
                <w:sz w:val="24"/>
                <w:szCs w:val="24"/>
              </w:rPr>
            </w:pPr>
            <w:r w:rsidRPr="00D8031A">
              <w:rPr>
                <w:rFonts w:ascii="PT Astra Serif" w:hAnsi="PT Astra Serif" w:cs="Times New Roman"/>
                <w:sz w:val="24"/>
                <w:szCs w:val="24"/>
              </w:rPr>
              <w:t>1</w:t>
            </w:r>
          </w:p>
        </w:tc>
        <w:tc>
          <w:tcPr>
            <w:tcW w:w="1134" w:type="dxa"/>
            <w:vAlign w:val="center"/>
          </w:tcPr>
          <w:p w:rsidR="00C75BBE" w:rsidRPr="00D8031A" w:rsidRDefault="00C75BBE" w:rsidP="00025B2F">
            <w:pPr>
              <w:spacing w:after="0" w:line="240" w:lineRule="auto"/>
              <w:contextualSpacing/>
              <w:jc w:val="center"/>
              <w:rPr>
                <w:rFonts w:ascii="PT Astra Serif" w:hAnsi="PT Astra Serif" w:cs="Times New Roman"/>
                <w:color w:val="000000"/>
                <w:sz w:val="24"/>
                <w:szCs w:val="24"/>
              </w:rPr>
            </w:pPr>
            <w:r w:rsidRPr="00D8031A">
              <w:rPr>
                <w:rFonts w:ascii="PT Astra Serif" w:hAnsi="PT Astra Serif" w:cs="Times New Roman"/>
                <w:color w:val="000000"/>
                <w:sz w:val="24"/>
                <w:szCs w:val="24"/>
              </w:rPr>
              <w:t>2</w:t>
            </w:r>
          </w:p>
        </w:tc>
        <w:tc>
          <w:tcPr>
            <w:tcW w:w="1134" w:type="dxa"/>
            <w:vAlign w:val="center"/>
          </w:tcPr>
          <w:p w:rsidR="00C75BBE" w:rsidRPr="00D8031A" w:rsidRDefault="00C75BBE" w:rsidP="00025B2F">
            <w:pPr>
              <w:spacing w:after="0" w:line="240" w:lineRule="auto"/>
              <w:contextualSpacing/>
              <w:jc w:val="center"/>
              <w:rPr>
                <w:rFonts w:ascii="PT Astra Serif" w:hAnsi="PT Astra Serif" w:cs="Times New Roman"/>
                <w:color w:val="000000"/>
                <w:sz w:val="24"/>
                <w:szCs w:val="24"/>
              </w:rPr>
            </w:pPr>
            <w:r w:rsidRPr="00D8031A">
              <w:rPr>
                <w:rFonts w:ascii="PT Astra Serif" w:hAnsi="PT Astra Serif" w:cs="Times New Roman"/>
                <w:color w:val="000000"/>
                <w:sz w:val="24"/>
                <w:szCs w:val="24"/>
              </w:rPr>
              <w:t>3</w:t>
            </w:r>
          </w:p>
        </w:tc>
        <w:tc>
          <w:tcPr>
            <w:tcW w:w="1134" w:type="dxa"/>
            <w:vAlign w:val="center"/>
          </w:tcPr>
          <w:p w:rsidR="00C75BBE" w:rsidRPr="00D8031A" w:rsidRDefault="00C75BBE" w:rsidP="00912DDC">
            <w:pPr>
              <w:spacing w:after="0" w:line="240" w:lineRule="auto"/>
              <w:ind w:left="-108" w:right="-98"/>
              <w:contextualSpacing/>
              <w:jc w:val="center"/>
              <w:rPr>
                <w:rFonts w:ascii="PT Astra Serif" w:hAnsi="PT Astra Serif" w:cs="Times New Roman"/>
                <w:color w:val="000000"/>
                <w:sz w:val="24"/>
                <w:szCs w:val="24"/>
              </w:rPr>
            </w:pPr>
            <w:r w:rsidRPr="00D8031A">
              <w:rPr>
                <w:rFonts w:ascii="PT Astra Serif" w:hAnsi="PT Astra Serif" w:cs="Times New Roman"/>
                <w:color w:val="000000"/>
                <w:sz w:val="24"/>
                <w:szCs w:val="24"/>
              </w:rPr>
              <w:t>4</w:t>
            </w:r>
          </w:p>
        </w:tc>
        <w:tc>
          <w:tcPr>
            <w:tcW w:w="1134" w:type="dxa"/>
            <w:gridSpan w:val="2"/>
            <w:vAlign w:val="center"/>
          </w:tcPr>
          <w:p w:rsidR="00C75BBE" w:rsidRPr="00D8031A" w:rsidRDefault="00C75BBE" w:rsidP="00025B2F">
            <w:pPr>
              <w:spacing w:after="0" w:line="240" w:lineRule="auto"/>
              <w:contextualSpacing/>
              <w:jc w:val="center"/>
              <w:rPr>
                <w:rFonts w:ascii="PT Astra Serif" w:hAnsi="PT Astra Serif" w:cs="Times New Roman"/>
                <w:color w:val="000000"/>
                <w:sz w:val="24"/>
                <w:szCs w:val="24"/>
              </w:rPr>
            </w:pPr>
            <w:r w:rsidRPr="00D8031A">
              <w:rPr>
                <w:rFonts w:ascii="PT Astra Serif" w:hAnsi="PT Astra Serif" w:cs="Times New Roman"/>
                <w:color w:val="000000"/>
                <w:sz w:val="24"/>
                <w:szCs w:val="24"/>
              </w:rPr>
              <w:t>5</w:t>
            </w:r>
          </w:p>
        </w:tc>
        <w:tc>
          <w:tcPr>
            <w:tcW w:w="860" w:type="dxa"/>
            <w:vAlign w:val="center"/>
          </w:tcPr>
          <w:p w:rsidR="00C75BBE" w:rsidRPr="00D8031A" w:rsidRDefault="00C75BBE" w:rsidP="00025B2F">
            <w:pPr>
              <w:spacing w:after="0" w:line="240" w:lineRule="auto"/>
              <w:contextualSpacing/>
              <w:jc w:val="center"/>
              <w:rPr>
                <w:rFonts w:ascii="PT Astra Serif" w:hAnsi="PT Astra Serif" w:cs="Times New Roman"/>
                <w:color w:val="000000"/>
                <w:sz w:val="24"/>
                <w:szCs w:val="24"/>
              </w:rPr>
            </w:pPr>
            <w:r w:rsidRPr="00D8031A">
              <w:rPr>
                <w:rFonts w:ascii="PT Astra Serif" w:hAnsi="PT Astra Serif" w:cs="Times New Roman"/>
                <w:color w:val="000000"/>
                <w:sz w:val="24"/>
                <w:szCs w:val="24"/>
              </w:rPr>
              <w:t>6</w:t>
            </w:r>
          </w:p>
        </w:tc>
        <w:tc>
          <w:tcPr>
            <w:tcW w:w="1063" w:type="dxa"/>
            <w:vAlign w:val="center"/>
          </w:tcPr>
          <w:p w:rsidR="00C75BBE" w:rsidRPr="00D8031A" w:rsidRDefault="00C75BBE" w:rsidP="00912DDC">
            <w:pPr>
              <w:spacing w:after="0" w:line="240" w:lineRule="auto"/>
              <w:ind w:left="-118" w:right="-169"/>
              <w:contextualSpacing/>
              <w:jc w:val="center"/>
              <w:rPr>
                <w:rFonts w:ascii="PT Astra Serif" w:hAnsi="PT Astra Serif" w:cs="Times New Roman"/>
                <w:color w:val="000000"/>
                <w:sz w:val="24"/>
                <w:szCs w:val="24"/>
              </w:rPr>
            </w:pPr>
            <w:r w:rsidRPr="00D8031A">
              <w:rPr>
                <w:rFonts w:ascii="PT Astra Serif" w:hAnsi="PT Astra Serif" w:cs="Times New Roman"/>
                <w:color w:val="000000"/>
                <w:sz w:val="24"/>
                <w:szCs w:val="24"/>
              </w:rPr>
              <w:t>7</w:t>
            </w:r>
          </w:p>
        </w:tc>
        <w:tc>
          <w:tcPr>
            <w:tcW w:w="1063" w:type="dxa"/>
            <w:vAlign w:val="center"/>
          </w:tcPr>
          <w:p w:rsidR="00C75BBE" w:rsidRPr="00D8031A" w:rsidRDefault="00C75BBE" w:rsidP="00912DDC">
            <w:pPr>
              <w:spacing w:after="0" w:line="240" w:lineRule="auto"/>
              <w:ind w:left="-47" w:right="-98"/>
              <w:contextualSpacing/>
              <w:jc w:val="center"/>
              <w:rPr>
                <w:rFonts w:ascii="PT Astra Serif" w:hAnsi="PT Astra Serif" w:cs="Times New Roman"/>
                <w:color w:val="000000"/>
                <w:sz w:val="24"/>
                <w:szCs w:val="24"/>
              </w:rPr>
            </w:pPr>
            <w:r w:rsidRPr="00D8031A">
              <w:rPr>
                <w:rFonts w:ascii="PT Astra Serif" w:hAnsi="PT Astra Serif" w:cs="Times New Roman"/>
                <w:color w:val="000000"/>
                <w:sz w:val="24"/>
                <w:szCs w:val="24"/>
              </w:rPr>
              <w:t>8</w:t>
            </w:r>
          </w:p>
        </w:tc>
      </w:tr>
      <w:tr w:rsidR="00DA6568" w:rsidRPr="00D8031A" w:rsidTr="00C10EF2">
        <w:tc>
          <w:tcPr>
            <w:tcW w:w="2127" w:type="dxa"/>
            <w:vAlign w:val="center"/>
          </w:tcPr>
          <w:p w:rsidR="00DA6568" w:rsidRPr="000F34A1" w:rsidRDefault="00DA6568" w:rsidP="00025B2F">
            <w:pPr>
              <w:spacing w:after="0" w:line="240" w:lineRule="auto"/>
              <w:contextualSpacing/>
              <w:jc w:val="both"/>
              <w:rPr>
                <w:rFonts w:ascii="PT Astra Serif" w:hAnsi="PT Astra Serif" w:cs="Times New Roman"/>
                <w:sz w:val="24"/>
                <w:szCs w:val="24"/>
              </w:rPr>
            </w:pPr>
            <w:r w:rsidRPr="000F34A1">
              <w:rPr>
                <w:rFonts w:ascii="PT Astra Serif" w:hAnsi="PT Astra Serif" w:cs="Times New Roman"/>
                <w:sz w:val="24"/>
                <w:szCs w:val="24"/>
              </w:rPr>
              <w:t>ВСЕГО</w:t>
            </w:r>
          </w:p>
        </w:tc>
        <w:tc>
          <w:tcPr>
            <w:tcW w:w="1134" w:type="dxa"/>
            <w:vAlign w:val="center"/>
          </w:tcPr>
          <w:p w:rsidR="00DA6568" w:rsidRPr="00EA0DEF" w:rsidRDefault="00EA0DEF" w:rsidP="00EA0DEF">
            <w:pPr>
              <w:spacing w:after="0" w:line="240" w:lineRule="auto"/>
              <w:contextualSpacing/>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61330,5</w:t>
            </w:r>
          </w:p>
        </w:tc>
        <w:tc>
          <w:tcPr>
            <w:tcW w:w="1134" w:type="dxa"/>
            <w:vAlign w:val="center"/>
          </w:tcPr>
          <w:p w:rsidR="00DA6568" w:rsidRPr="00D8031A" w:rsidRDefault="00DA6568" w:rsidP="00EA0DEF">
            <w:pPr>
              <w:spacing w:after="0" w:line="240" w:lineRule="auto"/>
              <w:contextualSpacing/>
              <w:jc w:val="center"/>
              <w:rPr>
                <w:rFonts w:ascii="PT Astra Serif" w:hAnsi="PT Astra Serif" w:cs="Times New Roman"/>
                <w:color w:val="000000"/>
                <w:sz w:val="24"/>
                <w:szCs w:val="24"/>
                <w:highlight w:val="yellow"/>
              </w:rPr>
            </w:pPr>
          </w:p>
        </w:tc>
        <w:tc>
          <w:tcPr>
            <w:tcW w:w="1134" w:type="dxa"/>
            <w:vAlign w:val="center"/>
          </w:tcPr>
          <w:p w:rsidR="00DA6568" w:rsidRPr="00D8031A" w:rsidRDefault="00796566" w:rsidP="00912DDC">
            <w:pPr>
              <w:spacing w:after="0" w:line="240" w:lineRule="auto"/>
              <w:ind w:left="-108" w:right="-98"/>
              <w:contextualSpacing/>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71288,2</w:t>
            </w:r>
          </w:p>
        </w:tc>
        <w:tc>
          <w:tcPr>
            <w:tcW w:w="1134" w:type="dxa"/>
            <w:gridSpan w:val="2"/>
            <w:vAlign w:val="center"/>
          </w:tcPr>
          <w:p w:rsidR="00DA6568" w:rsidRPr="00D8031A" w:rsidRDefault="00DA6568" w:rsidP="00025B2F">
            <w:pPr>
              <w:spacing w:after="0" w:line="240" w:lineRule="auto"/>
              <w:contextualSpacing/>
              <w:jc w:val="both"/>
              <w:rPr>
                <w:rFonts w:ascii="PT Astra Serif" w:hAnsi="PT Astra Serif" w:cs="Times New Roman"/>
                <w:color w:val="000000"/>
                <w:sz w:val="24"/>
                <w:szCs w:val="24"/>
                <w:highlight w:val="yellow"/>
              </w:rPr>
            </w:pPr>
          </w:p>
        </w:tc>
        <w:tc>
          <w:tcPr>
            <w:tcW w:w="860" w:type="dxa"/>
            <w:vAlign w:val="center"/>
          </w:tcPr>
          <w:p w:rsidR="00DA6568" w:rsidRPr="00D8031A" w:rsidRDefault="00DE59EE" w:rsidP="00DE59EE">
            <w:pPr>
              <w:spacing w:after="0" w:line="240" w:lineRule="auto"/>
              <w:contextualSpacing/>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116,2</w:t>
            </w:r>
          </w:p>
        </w:tc>
        <w:tc>
          <w:tcPr>
            <w:tcW w:w="1063" w:type="dxa"/>
            <w:vAlign w:val="center"/>
          </w:tcPr>
          <w:p w:rsidR="00DA6568" w:rsidRPr="00D8031A" w:rsidRDefault="00796566" w:rsidP="0068427C">
            <w:pPr>
              <w:spacing w:after="0" w:line="240" w:lineRule="auto"/>
              <w:ind w:left="-108" w:right="-98"/>
              <w:contextualSpacing/>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66956,2</w:t>
            </w:r>
          </w:p>
        </w:tc>
        <w:tc>
          <w:tcPr>
            <w:tcW w:w="1063" w:type="dxa"/>
            <w:vAlign w:val="center"/>
          </w:tcPr>
          <w:p w:rsidR="00DA6568" w:rsidRPr="00D8031A" w:rsidRDefault="00796566" w:rsidP="00912DDC">
            <w:pPr>
              <w:spacing w:after="0" w:line="240" w:lineRule="auto"/>
              <w:ind w:left="-47" w:right="-98"/>
              <w:contextualSpacing/>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63676,2</w:t>
            </w:r>
          </w:p>
        </w:tc>
      </w:tr>
      <w:tr w:rsidR="00DA6568" w:rsidRPr="00D8031A" w:rsidTr="00C10EF2">
        <w:tc>
          <w:tcPr>
            <w:tcW w:w="2127" w:type="dxa"/>
            <w:vAlign w:val="center"/>
          </w:tcPr>
          <w:p w:rsidR="00DA6568" w:rsidRPr="000F34A1" w:rsidRDefault="00DA6568" w:rsidP="00025B2F">
            <w:pPr>
              <w:spacing w:after="0" w:line="240" w:lineRule="auto"/>
              <w:contextualSpacing/>
              <w:jc w:val="both"/>
              <w:rPr>
                <w:rFonts w:ascii="PT Astra Serif" w:hAnsi="PT Astra Serif" w:cs="Times New Roman"/>
                <w:sz w:val="24"/>
                <w:szCs w:val="24"/>
              </w:rPr>
            </w:pPr>
            <w:r w:rsidRPr="000F34A1">
              <w:rPr>
                <w:rFonts w:ascii="PT Astra Serif" w:hAnsi="PT Astra Serif" w:cs="Times New Roman"/>
                <w:sz w:val="24"/>
                <w:szCs w:val="24"/>
              </w:rPr>
              <w:t>Условно утвержденные</w:t>
            </w:r>
          </w:p>
        </w:tc>
        <w:tc>
          <w:tcPr>
            <w:tcW w:w="1134" w:type="dxa"/>
            <w:vAlign w:val="center"/>
          </w:tcPr>
          <w:p w:rsidR="00DA6568" w:rsidRPr="00D8031A" w:rsidRDefault="00DA6568" w:rsidP="00EA0DEF">
            <w:pPr>
              <w:spacing w:after="0" w:line="240" w:lineRule="auto"/>
              <w:contextualSpacing/>
              <w:jc w:val="center"/>
              <w:rPr>
                <w:rFonts w:ascii="PT Astra Serif" w:hAnsi="PT Astra Serif" w:cs="Times New Roman"/>
                <w:color w:val="000000"/>
                <w:sz w:val="24"/>
                <w:szCs w:val="24"/>
                <w:highlight w:val="yellow"/>
              </w:rPr>
            </w:pPr>
          </w:p>
        </w:tc>
        <w:tc>
          <w:tcPr>
            <w:tcW w:w="1134" w:type="dxa"/>
            <w:vAlign w:val="center"/>
          </w:tcPr>
          <w:p w:rsidR="00DA6568" w:rsidRPr="00D8031A" w:rsidRDefault="00DA6568" w:rsidP="00EA0DEF">
            <w:pPr>
              <w:spacing w:after="0" w:line="240" w:lineRule="auto"/>
              <w:contextualSpacing/>
              <w:jc w:val="center"/>
              <w:rPr>
                <w:rFonts w:ascii="PT Astra Serif" w:hAnsi="PT Astra Serif" w:cs="Times New Roman"/>
                <w:color w:val="000000"/>
                <w:sz w:val="24"/>
                <w:szCs w:val="24"/>
                <w:highlight w:val="yellow"/>
              </w:rPr>
            </w:pPr>
          </w:p>
        </w:tc>
        <w:tc>
          <w:tcPr>
            <w:tcW w:w="1134" w:type="dxa"/>
            <w:vAlign w:val="center"/>
          </w:tcPr>
          <w:p w:rsidR="00DA6568" w:rsidRPr="00D8031A" w:rsidRDefault="00DA6568" w:rsidP="00912DDC">
            <w:pPr>
              <w:spacing w:after="0" w:line="240" w:lineRule="auto"/>
              <w:ind w:left="-108" w:right="-98"/>
              <w:contextualSpacing/>
              <w:jc w:val="center"/>
              <w:rPr>
                <w:rFonts w:ascii="PT Astra Serif" w:hAnsi="PT Astra Serif" w:cs="Times New Roman"/>
                <w:color w:val="000000"/>
                <w:sz w:val="24"/>
                <w:szCs w:val="24"/>
                <w:highlight w:val="yellow"/>
              </w:rPr>
            </w:pPr>
          </w:p>
        </w:tc>
        <w:tc>
          <w:tcPr>
            <w:tcW w:w="1134" w:type="dxa"/>
            <w:gridSpan w:val="2"/>
            <w:vAlign w:val="center"/>
          </w:tcPr>
          <w:p w:rsidR="00DA6568" w:rsidRPr="00D8031A" w:rsidRDefault="00DA6568" w:rsidP="00025B2F">
            <w:pPr>
              <w:spacing w:after="0" w:line="240" w:lineRule="auto"/>
              <w:contextualSpacing/>
              <w:jc w:val="both"/>
              <w:rPr>
                <w:rFonts w:ascii="PT Astra Serif" w:hAnsi="PT Astra Serif" w:cs="Times New Roman"/>
                <w:color w:val="000000"/>
                <w:sz w:val="24"/>
                <w:szCs w:val="24"/>
                <w:highlight w:val="yellow"/>
              </w:rPr>
            </w:pPr>
          </w:p>
        </w:tc>
        <w:tc>
          <w:tcPr>
            <w:tcW w:w="860" w:type="dxa"/>
            <w:vAlign w:val="center"/>
          </w:tcPr>
          <w:p w:rsidR="00DA6568" w:rsidRPr="00D8031A" w:rsidRDefault="00DA6568" w:rsidP="00DE59EE">
            <w:pPr>
              <w:spacing w:after="0" w:line="240" w:lineRule="auto"/>
              <w:contextualSpacing/>
              <w:jc w:val="center"/>
              <w:rPr>
                <w:rFonts w:ascii="PT Astra Serif" w:hAnsi="PT Astra Serif" w:cs="Times New Roman"/>
                <w:color w:val="000000"/>
                <w:sz w:val="24"/>
                <w:szCs w:val="24"/>
                <w:highlight w:val="yellow"/>
              </w:rPr>
            </w:pPr>
          </w:p>
        </w:tc>
        <w:tc>
          <w:tcPr>
            <w:tcW w:w="1063" w:type="dxa"/>
            <w:vAlign w:val="center"/>
          </w:tcPr>
          <w:p w:rsidR="00DA6568" w:rsidRPr="00D8031A" w:rsidRDefault="00796566" w:rsidP="00912DDC">
            <w:pPr>
              <w:spacing w:after="0" w:line="240" w:lineRule="auto"/>
              <w:ind w:left="-118" w:right="-169"/>
              <w:contextualSpacing/>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1370,0</w:t>
            </w:r>
          </w:p>
        </w:tc>
        <w:tc>
          <w:tcPr>
            <w:tcW w:w="1063" w:type="dxa"/>
            <w:vAlign w:val="center"/>
          </w:tcPr>
          <w:p w:rsidR="00DA6568" w:rsidRPr="00D8031A" w:rsidRDefault="00796566" w:rsidP="00912DDC">
            <w:pPr>
              <w:spacing w:after="0" w:line="240" w:lineRule="auto"/>
              <w:ind w:left="-47" w:right="-98"/>
              <w:contextualSpacing/>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2800,0</w:t>
            </w:r>
          </w:p>
        </w:tc>
      </w:tr>
      <w:tr w:rsidR="00DA6568" w:rsidRPr="00D8031A" w:rsidTr="00C10EF2">
        <w:tc>
          <w:tcPr>
            <w:tcW w:w="2127" w:type="dxa"/>
            <w:vAlign w:val="center"/>
          </w:tcPr>
          <w:p w:rsidR="00DA6568" w:rsidRPr="000F34A1" w:rsidRDefault="00DA6568" w:rsidP="00025B2F">
            <w:pPr>
              <w:spacing w:after="0" w:line="240" w:lineRule="auto"/>
              <w:contextualSpacing/>
              <w:jc w:val="both"/>
              <w:rPr>
                <w:rFonts w:ascii="PT Astra Serif" w:hAnsi="PT Astra Serif" w:cs="Times New Roman"/>
                <w:sz w:val="24"/>
                <w:szCs w:val="24"/>
              </w:rPr>
            </w:pPr>
            <w:r w:rsidRPr="000F34A1">
              <w:rPr>
                <w:rFonts w:ascii="PT Astra Serif" w:hAnsi="PT Astra Serif" w:cs="Times New Roman"/>
                <w:sz w:val="24"/>
                <w:szCs w:val="24"/>
              </w:rPr>
              <w:t xml:space="preserve">ВСЕГО (без учёта </w:t>
            </w:r>
            <w:r w:rsidRPr="000F34A1">
              <w:rPr>
                <w:rFonts w:ascii="PT Astra Serif" w:hAnsi="PT Astra Serif" w:cs="Times New Roman"/>
                <w:sz w:val="24"/>
                <w:szCs w:val="24"/>
              </w:rPr>
              <w:lastRenderedPageBreak/>
              <w:t xml:space="preserve">условно </w:t>
            </w:r>
            <w:proofErr w:type="spellStart"/>
            <w:proofErr w:type="gramStart"/>
            <w:r w:rsidRPr="000F34A1">
              <w:rPr>
                <w:rFonts w:ascii="PT Astra Serif" w:hAnsi="PT Astra Serif" w:cs="Times New Roman"/>
                <w:sz w:val="24"/>
                <w:szCs w:val="24"/>
              </w:rPr>
              <w:t>утверж-дённых</w:t>
            </w:r>
            <w:proofErr w:type="spellEnd"/>
            <w:proofErr w:type="gramEnd"/>
            <w:r w:rsidRPr="000F34A1">
              <w:rPr>
                <w:rFonts w:ascii="PT Astra Serif" w:hAnsi="PT Astra Serif" w:cs="Times New Roman"/>
                <w:sz w:val="24"/>
                <w:szCs w:val="24"/>
              </w:rPr>
              <w:t>)</w:t>
            </w:r>
          </w:p>
        </w:tc>
        <w:tc>
          <w:tcPr>
            <w:tcW w:w="1134" w:type="dxa"/>
            <w:vAlign w:val="center"/>
          </w:tcPr>
          <w:p w:rsidR="00DA6568" w:rsidRPr="00EA0DEF" w:rsidRDefault="00EA0DEF" w:rsidP="00EA0DEF">
            <w:pPr>
              <w:spacing w:after="0" w:line="240" w:lineRule="auto"/>
              <w:contextualSpacing/>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lastRenderedPageBreak/>
              <w:t>61330,5</w:t>
            </w:r>
          </w:p>
        </w:tc>
        <w:tc>
          <w:tcPr>
            <w:tcW w:w="1134" w:type="dxa"/>
            <w:vAlign w:val="center"/>
          </w:tcPr>
          <w:p w:rsidR="00DA6568" w:rsidRPr="00EA0DEF" w:rsidRDefault="00DA6568" w:rsidP="00EA0DEF">
            <w:pPr>
              <w:spacing w:after="0" w:line="240" w:lineRule="auto"/>
              <w:contextualSpacing/>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100,0</w:t>
            </w:r>
          </w:p>
        </w:tc>
        <w:tc>
          <w:tcPr>
            <w:tcW w:w="1134" w:type="dxa"/>
            <w:vAlign w:val="center"/>
          </w:tcPr>
          <w:p w:rsidR="00DA6568" w:rsidRPr="00D8031A" w:rsidRDefault="00796566" w:rsidP="00912DDC">
            <w:pPr>
              <w:spacing w:after="0" w:line="240" w:lineRule="auto"/>
              <w:ind w:left="-108" w:right="-98"/>
              <w:contextualSpacing/>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71288,2</w:t>
            </w:r>
          </w:p>
        </w:tc>
        <w:tc>
          <w:tcPr>
            <w:tcW w:w="1134" w:type="dxa"/>
            <w:gridSpan w:val="2"/>
            <w:vAlign w:val="center"/>
          </w:tcPr>
          <w:p w:rsidR="00DA6568" w:rsidRPr="00D8031A" w:rsidRDefault="00DA6568" w:rsidP="00EA0DEF">
            <w:pPr>
              <w:spacing w:after="0" w:line="240" w:lineRule="auto"/>
              <w:contextualSpacing/>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100,0</w:t>
            </w:r>
          </w:p>
        </w:tc>
        <w:tc>
          <w:tcPr>
            <w:tcW w:w="860" w:type="dxa"/>
            <w:vAlign w:val="center"/>
          </w:tcPr>
          <w:p w:rsidR="00DA6568" w:rsidRPr="00D8031A" w:rsidRDefault="00DE59EE" w:rsidP="00DE59EE">
            <w:pPr>
              <w:spacing w:after="0" w:line="240" w:lineRule="auto"/>
              <w:contextualSpacing/>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116,2</w:t>
            </w:r>
          </w:p>
        </w:tc>
        <w:tc>
          <w:tcPr>
            <w:tcW w:w="1063" w:type="dxa"/>
            <w:vAlign w:val="center"/>
          </w:tcPr>
          <w:p w:rsidR="00DA6568" w:rsidRPr="00D8031A" w:rsidRDefault="00796566" w:rsidP="00912DDC">
            <w:pPr>
              <w:spacing w:after="0" w:line="240" w:lineRule="auto"/>
              <w:ind w:left="-118" w:right="-169"/>
              <w:contextualSpacing/>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65586,2</w:t>
            </w:r>
          </w:p>
        </w:tc>
        <w:tc>
          <w:tcPr>
            <w:tcW w:w="1063" w:type="dxa"/>
            <w:vAlign w:val="center"/>
          </w:tcPr>
          <w:p w:rsidR="00DA6568" w:rsidRPr="00D8031A" w:rsidRDefault="00796566" w:rsidP="00912DDC">
            <w:pPr>
              <w:spacing w:after="0" w:line="240" w:lineRule="auto"/>
              <w:ind w:left="-47" w:right="-98"/>
              <w:contextualSpacing/>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60876,2</w:t>
            </w:r>
          </w:p>
        </w:tc>
      </w:tr>
      <w:tr w:rsidR="00DA6568" w:rsidRPr="00D8031A" w:rsidTr="00C10EF2">
        <w:tc>
          <w:tcPr>
            <w:tcW w:w="9649" w:type="dxa"/>
            <w:gridSpan w:val="9"/>
            <w:vAlign w:val="center"/>
          </w:tcPr>
          <w:p w:rsidR="00DA6568" w:rsidRPr="00EA0DEF" w:rsidRDefault="00DA6568" w:rsidP="00DE59EE">
            <w:pPr>
              <w:spacing w:after="0" w:line="240" w:lineRule="auto"/>
              <w:ind w:left="-47" w:right="-98"/>
              <w:contextualSpacing/>
              <w:jc w:val="center"/>
              <w:rPr>
                <w:rFonts w:ascii="PT Astra Serif" w:hAnsi="PT Astra Serif" w:cs="Times New Roman"/>
                <w:color w:val="000000"/>
                <w:sz w:val="24"/>
                <w:szCs w:val="24"/>
              </w:rPr>
            </w:pPr>
            <w:r w:rsidRPr="00EA0DEF">
              <w:rPr>
                <w:rFonts w:ascii="PT Astra Serif" w:hAnsi="PT Astra Serif" w:cs="Times New Roman"/>
                <w:color w:val="000000"/>
                <w:kern w:val="24"/>
                <w:sz w:val="24"/>
                <w:szCs w:val="24"/>
              </w:rPr>
              <w:lastRenderedPageBreak/>
              <w:t>в том числе:</w:t>
            </w:r>
          </w:p>
        </w:tc>
      </w:tr>
      <w:tr w:rsidR="00EA0DEF" w:rsidRPr="00D8031A" w:rsidTr="00C10EF2">
        <w:tc>
          <w:tcPr>
            <w:tcW w:w="2127" w:type="dxa"/>
            <w:vAlign w:val="center"/>
          </w:tcPr>
          <w:p w:rsidR="00EA0DEF" w:rsidRPr="000F34A1" w:rsidRDefault="00EA0DEF" w:rsidP="00025B2F">
            <w:pPr>
              <w:pStyle w:val="ac"/>
              <w:kinsoku w:val="0"/>
              <w:overflowPunct w:val="0"/>
              <w:spacing w:before="0" w:beforeAutospacing="0" w:after="0" w:afterAutospacing="0"/>
              <w:contextualSpacing/>
              <w:jc w:val="both"/>
              <w:textAlignment w:val="baseline"/>
              <w:rPr>
                <w:rFonts w:ascii="PT Astra Serif" w:hAnsi="PT Astra Serif"/>
                <w:color w:val="000000"/>
                <w:kern w:val="24"/>
              </w:rPr>
            </w:pPr>
            <w:proofErr w:type="spellStart"/>
            <w:proofErr w:type="gramStart"/>
            <w:r w:rsidRPr="000F34A1">
              <w:rPr>
                <w:rFonts w:ascii="PT Astra Serif" w:hAnsi="PT Astra Serif"/>
                <w:color w:val="000000"/>
                <w:kern w:val="24"/>
              </w:rPr>
              <w:t>Общегосу-дарственные</w:t>
            </w:r>
            <w:proofErr w:type="spellEnd"/>
            <w:proofErr w:type="gramEnd"/>
            <w:r w:rsidRPr="000F34A1">
              <w:rPr>
                <w:rFonts w:ascii="PT Astra Serif" w:hAnsi="PT Astra Serif"/>
                <w:color w:val="000000"/>
                <w:kern w:val="24"/>
              </w:rPr>
              <w:t xml:space="preserve"> вопросы </w:t>
            </w:r>
          </w:p>
        </w:tc>
        <w:tc>
          <w:tcPr>
            <w:tcW w:w="1134" w:type="dxa"/>
            <w:vAlign w:val="bottom"/>
          </w:tcPr>
          <w:p w:rsidR="00EA0DEF" w:rsidRPr="00D8031A" w:rsidRDefault="00EA0DEF" w:rsidP="00EA0DEF">
            <w:pPr>
              <w:spacing w:after="0" w:line="240" w:lineRule="auto"/>
              <w:jc w:val="center"/>
              <w:rPr>
                <w:rFonts w:ascii="PT Astra Serif" w:hAnsi="PT Astra Serif" w:cs="Times New Roman"/>
                <w:color w:val="000000"/>
                <w:sz w:val="24"/>
                <w:szCs w:val="24"/>
                <w:highlight w:val="yellow"/>
              </w:rPr>
            </w:pPr>
            <w:r w:rsidRPr="00EA0DEF">
              <w:rPr>
                <w:rFonts w:ascii="PT Astra Serif" w:hAnsi="PT Astra Serif" w:cs="Times New Roman"/>
                <w:color w:val="000000"/>
                <w:sz w:val="24"/>
                <w:szCs w:val="24"/>
              </w:rPr>
              <w:t>2946,3</w:t>
            </w:r>
          </w:p>
        </w:tc>
        <w:tc>
          <w:tcPr>
            <w:tcW w:w="1134" w:type="dxa"/>
            <w:vAlign w:val="bottom"/>
          </w:tcPr>
          <w:p w:rsidR="00EA0DEF" w:rsidRPr="00EA0DEF" w:rsidRDefault="00EA0DEF" w:rsidP="00EA0DEF">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4,8</w:t>
            </w:r>
          </w:p>
        </w:tc>
        <w:tc>
          <w:tcPr>
            <w:tcW w:w="1144" w:type="dxa"/>
            <w:gridSpan w:val="2"/>
            <w:vAlign w:val="bottom"/>
          </w:tcPr>
          <w:p w:rsidR="00EA0DEF" w:rsidRPr="00D8031A" w:rsidRDefault="00796566" w:rsidP="00912DDC">
            <w:pPr>
              <w:spacing w:after="0" w:line="240" w:lineRule="auto"/>
              <w:ind w:left="-108" w:right="-98"/>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3716,2</w:t>
            </w:r>
          </w:p>
        </w:tc>
        <w:tc>
          <w:tcPr>
            <w:tcW w:w="1124" w:type="dxa"/>
            <w:vAlign w:val="bottom"/>
          </w:tcPr>
          <w:p w:rsidR="00EA0DEF" w:rsidRPr="00D8031A" w:rsidRDefault="00A321BC"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5,2</w:t>
            </w:r>
          </w:p>
        </w:tc>
        <w:tc>
          <w:tcPr>
            <w:tcW w:w="860" w:type="dxa"/>
            <w:vAlign w:val="bottom"/>
          </w:tcPr>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126,1</w:t>
            </w:r>
          </w:p>
        </w:tc>
        <w:tc>
          <w:tcPr>
            <w:tcW w:w="1063" w:type="dxa"/>
            <w:vAlign w:val="bottom"/>
          </w:tcPr>
          <w:p w:rsidR="00EA0DEF" w:rsidRPr="00D8031A" w:rsidRDefault="003374ED" w:rsidP="00560466">
            <w:pPr>
              <w:spacing w:after="0" w:line="240" w:lineRule="auto"/>
              <w:ind w:left="-118" w:right="-169"/>
              <w:jc w:val="center"/>
              <w:rPr>
                <w:rFonts w:ascii="PT Astra Serif" w:hAnsi="PT Astra Serif" w:cs="Times New Roman"/>
                <w:color w:val="000000"/>
                <w:sz w:val="24"/>
                <w:szCs w:val="24"/>
                <w:highlight w:val="yellow"/>
              </w:rPr>
            </w:pPr>
            <w:r>
              <w:rPr>
                <w:rFonts w:ascii="PT Astra Serif" w:hAnsi="PT Astra Serif" w:cs="Times New Roman"/>
                <w:color w:val="000000"/>
                <w:sz w:val="24"/>
                <w:szCs w:val="24"/>
              </w:rPr>
              <w:t>3135,</w:t>
            </w:r>
            <w:r w:rsidR="00560466">
              <w:rPr>
                <w:rFonts w:ascii="PT Astra Serif" w:hAnsi="PT Astra Serif" w:cs="Times New Roman"/>
                <w:color w:val="000000"/>
                <w:sz w:val="24"/>
                <w:szCs w:val="24"/>
              </w:rPr>
              <w:t>1</w:t>
            </w:r>
          </w:p>
        </w:tc>
        <w:tc>
          <w:tcPr>
            <w:tcW w:w="1063" w:type="dxa"/>
            <w:vAlign w:val="bottom"/>
          </w:tcPr>
          <w:p w:rsidR="00EA0DEF" w:rsidRPr="00D8031A" w:rsidRDefault="003374ED" w:rsidP="00560466">
            <w:pPr>
              <w:spacing w:after="0" w:line="240" w:lineRule="auto"/>
              <w:ind w:left="-47" w:right="-98"/>
              <w:jc w:val="center"/>
              <w:rPr>
                <w:rFonts w:ascii="PT Astra Serif" w:hAnsi="PT Astra Serif" w:cs="Times New Roman"/>
                <w:color w:val="000000"/>
                <w:sz w:val="24"/>
                <w:szCs w:val="24"/>
                <w:highlight w:val="yellow"/>
              </w:rPr>
            </w:pPr>
            <w:r>
              <w:rPr>
                <w:rFonts w:ascii="PT Astra Serif" w:hAnsi="PT Astra Serif" w:cs="Times New Roman"/>
                <w:color w:val="000000"/>
                <w:sz w:val="24"/>
                <w:szCs w:val="24"/>
              </w:rPr>
              <w:t>3118,</w:t>
            </w:r>
            <w:r w:rsidR="00560466">
              <w:rPr>
                <w:rFonts w:ascii="PT Astra Serif" w:hAnsi="PT Astra Serif" w:cs="Times New Roman"/>
                <w:color w:val="000000"/>
                <w:sz w:val="24"/>
                <w:szCs w:val="24"/>
              </w:rPr>
              <w:t>5</w:t>
            </w:r>
          </w:p>
        </w:tc>
      </w:tr>
      <w:tr w:rsidR="00EA0DEF" w:rsidRPr="00D8031A" w:rsidTr="00C10EF2">
        <w:tc>
          <w:tcPr>
            <w:tcW w:w="2127" w:type="dxa"/>
            <w:vAlign w:val="center"/>
          </w:tcPr>
          <w:p w:rsidR="00EA0DEF" w:rsidRPr="000F34A1" w:rsidRDefault="00EA0DEF" w:rsidP="00025B2F">
            <w:pPr>
              <w:pStyle w:val="ac"/>
              <w:kinsoku w:val="0"/>
              <w:overflowPunct w:val="0"/>
              <w:spacing w:before="0" w:beforeAutospacing="0" w:after="0" w:afterAutospacing="0"/>
              <w:contextualSpacing/>
              <w:jc w:val="both"/>
              <w:textAlignment w:val="baseline"/>
              <w:rPr>
                <w:rFonts w:ascii="PT Astra Serif" w:hAnsi="PT Astra Serif"/>
                <w:color w:val="000000"/>
                <w:kern w:val="24"/>
              </w:rPr>
            </w:pPr>
            <w:r w:rsidRPr="000F34A1">
              <w:rPr>
                <w:rFonts w:ascii="PT Astra Serif" w:hAnsi="PT Astra Serif"/>
                <w:color w:val="000000"/>
                <w:kern w:val="24"/>
              </w:rPr>
              <w:t>Национальная оборона</w:t>
            </w:r>
          </w:p>
        </w:tc>
        <w:tc>
          <w:tcPr>
            <w:tcW w:w="1134" w:type="dxa"/>
            <w:vAlign w:val="bottom"/>
          </w:tcPr>
          <w:p w:rsidR="00EA0DEF" w:rsidRPr="00D8031A" w:rsidRDefault="00EA0DEF" w:rsidP="00EA0DEF">
            <w:pPr>
              <w:spacing w:after="0" w:line="240" w:lineRule="auto"/>
              <w:jc w:val="center"/>
              <w:rPr>
                <w:rFonts w:ascii="PT Astra Serif" w:hAnsi="PT Astra Serif" w:cs="Times New Roman"/>
                <w:color w:val="000000"/>
                <w:sz w:val="24"/>
                <w:szCs w:val="24"/>
                <w:highlight w:val="yellow"/>
              </w:rPr>
            </w:pPr>
            <w:r w:rsidRPr="00EA0DEF">
              <w:rPr>
                <w:rFonts w:ascii="PT Astra Serif" w:hAnsi="PT Astra Serif" w:cs="Times New Roman"/>
                <w:color w:val="000000"/>
                <w:sz w:val="24"/>
                <w:szCs w:val="24"/>
              </w:rPr>
              <w:t>20</w:t>
            </w:r>
            <w:r w:rsidR="00796566">
              <w:rPr>
                <w:rFonts w:ascii="PT Astra Serif" w:hAnsi="PT Astra Serif" w:cs="Times New Roman"/>
                <w:color w:val="000000"/>
                <w:sz w:val="24"/>
                <w:szCs w:val="24"/>
              </w:rPr>
              <w:t>,0</w:t>
            </w:r>
          </w:p>
        </w:tc>
        <w:tc>
          <w:tcPr>
            <w:tcW w:w="1134" w:type="dxa"/>
            <w:vAlign w:val="bottom"/>
          </w:tcPr>
          <w:p w:rsidR="00EA0DEF" w:rsidRPr="00EA0DEF" w:rsidRDefault="00EA0DEF" w:rsidP="00EA0DEF">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0,0</w:t>
            </w:r>
          </w:p>
        </w:tc>
        <w:tc>
          <w:tcPr>
            <w:tcW w:w="1144" w:type="dxa"/>
            <w:gridSpan w:val="2"/>
            <w:vAlign w:val="bottom"/>
          </w:tcPr>
          <w:p w:rsidR="00EA0DEF" w:rsidRPr="00D8031A" w:rsidRDefault="00796566" w:rsidP="00413D06">
            <w:pPr>
              <w:spacing w:after="0" w:line="240" w:lineRule="auto"/>
              <w:ind w:left="-108" w:right="-98"/>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20,</w:t>
            </w:r>
            <w:r w:rsidR="00413D06">
              <w:rPr>
                <w:rFonts w:ascii="PT Astra Serif" w:hAnsi="PT Astra Serif" w:cs="Times New Roman"/>
                <w:color w:val="000000"/>
                <w:sz w:val="24"/>
                <w:szCs w:val="24"/>
              </w:rPr>
              <w:t>1</w:t>
            </w:r>
          </w:p>
        </w:tc>
        <w:tc>
          <w:tcPr>
            <w:tcW w:w="1124" w:type="dxa"/>
            <w:vAlign w:val="bottom"/>
          </w:tcPr>
          <w:p w:rsidR="00EA0DEF" w:rsidRPr="00D8031A" w:rsidRDefault="00EA0DEF"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0,0</w:t>
            </w:r>
          </w:p>
        </w:tc>
        <w:tc>
          <w:tcPr>
            <w:tcW w:w="860" w:type="dxa"/>
            <w:vAlign w:val="bottom"/>
          </w:tcPr>
          <w:p w:rsidR="00EA0DEF" w:rsidRPr="00D8031A" w:rsidRDefault="00EA0DEF"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100</w:t>
            </w:r>
            <w:r w:rsidR="00DE59EE">
              <w:rPr>
                <w:rFonts w:ascii="PT Astra Serif" w:hAnsi="PT Astra Serif" w:cs="Times New Roman"/>
                <w:color w:val="000000"/>
                <w:sz w:val="24"/>
                <w:szCs w:val="24"/>
              </w:rPr>
              <w:t>,5</w:t>
            </w:r>
          </w:p>
        </w:tc>
        <w:tc>
          <w:tcPr>
            <w:tcW w:w="1063" w:type="dxa"/>
            <w:vAlign w:val="bottom"/>
          </w:tcPr>
          <w:p w:rsidR="00EA0DEF" w:rsidRPr="00D8031A" w:rsidRDefault="00413D06" w:rsidP="00912DDC">
            <w:pPr>
              <w:spacing w:after="0" w:line="240" w:lineRule="auto"/>
              <w:ind w:left="-118" w:right="-169"/>
              <w:jc w:val="center"/>
              <w:rPr>
                <w:rFonts w:ascii="PT Astra Serif" w:hAnsi="PT Astra Serif" w:cs="Times New Roman"/>
                <w:color w:val="000000"/>
                <w:sz w:val="24"/>
                <w:szCs w:val="24"/>
                <w:highlight w:val="yellow"/>
              </w:rPr>
            </w:pPr>
            <w:r w:rsidRPr="00413D06">
              <w:rPr>
                <w:rFonts w:ascii="PT Astra Serif" w:hAnsi="PT Astra Serif" w:cs="Times New Roman"/>
                <w:color w:val="000000"/>
                <w:sz w:val="24"/>
                <w:szCs w:val="24"/>
              </w:rPr>
              <w:t>21,1</w:t>
            </w:r>
          </w:p>
        </w:tc>
        <w:tc>
          <w:tcPr>
            <w:tcW w:w="1063" w:type="dxa"/>
            <w:vAlign w:val="bottom"/>
          </w:tcPr>
          <w:p w:rsidR="00EA0DEF" w:rsidRPr="00D8031A" w:rsidRDefault="00F1526A" w:rsidP="00912DDC">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21,1</w:t>
            </w:r>
          </w:p>
        </w:tc>
      </w:tr>
      <w:tr w:rsidR="00EA0DEF" w:rsidRPr="00D8031A" w:rsidTr="00C10EF2">
        <w:tc>
          <w:tcPr>
            <w:tcW w:w="2127" w:type="dxa"/>
            <w:vAlign w:val="center"/>
          </w:tcPr>
          <w:p w:rsidR="00EA0DEF" w:rsidRPr="000F34A1" w:rsidRDefault="00EA0DEF" w:rsidP="00025B2F">
            <w:pPr>
              <w:pStyle w:val="ac"/>
              <w:kinsoku w:val="0"/>
              <w:overflowPunct w:val="0"/>
              <w:spacing w:before="0" w:beforeAutospacing="0" w:after="0" w:afterAutospacing="0"/>
              <w:contextualSpacing/>
              <w:jc w:val="both"/>
              <w:textAlignment w:val="baseline"/>
              <w:rPr>
                <w:rFonts w:ascii="PT Astra Serif" w:hAnsi="PT Astra Serif"/>
                <w:color w:val="000000"/>
                <w:kern w:val="24"/>
              </w:rPr>
            </w:pPr>
            <w:r w:rsidRPr="000F34A1">
              <w:rPr>
                <w:rFonts w:ascii="PT Astra Serif" w:hAnsi="PT Astra Serif"/>
                <w:color w:val="000000"/>
                <w:kern w:val="24"/>
              </w:rPr>
              <w:t xml:space="preserve">Национальная безопасность и </w:t>
            </w:r>
            <w:proofErr w:type="spellStart"/>
            <w:proofErr w:type="gramStart"/>
            <w:r w:rsidRPr="000F34A1">
              <w:rPr>
                <w:rFonts w:ascii="PT Astra Serif" w:hAnsi="PT Astra Serif"/>
                <w:color w:val="000000"/>
                <w:kern w:val="24"/>
              </w:rPr>
              <w:t>правоохрани-тельная</w:t>
            </w:r>
            <w:proofErr w:type="spellEnd"/>
            <w:proofErr w:type="gramEnd"/>
            <w:r w:rsidRPr="000F34A1">
              <w:rPr>
                <w:rFonts w:ascii="PT Astra Serif" w:hAnsi="PT Astra Serif"/>
                <w:color w:val="000000"/>
                <w:kern w:val="24"/>
              </w:rPr>
              <w:t xml:space="preserve"> деятельность </w:t>
            </w:r>
          </w:p>
        </w:tc>
        <w:tc>
          <w:tcPr>
            <w:tcW w:w="1134" w:type="dxa"/>
            <w:vAlign w:val="bottom"/>
          </w:tcPr>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p>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p>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p>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p>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548,4</w:t>
            </w:r>
          </w:p>
        </w:tc>
        <w:tc>
          <w:tcPr>
            <w:tcW w:w="1134" w:type="dxa"/>
            <w:vAlign w:val="bottom"/>
          </w:tcPr>
          <w:p w:rsidR="00EA0DEF" w:rsidRPr="00EA0DEF" w:rsidRDefault="00EA0DEF" w:rsidP="00EA0DEF">
            <w:pPr>
              <w:spacing w:after="0" w:line="240" w:lineRule="auto"/>
              <w:jc w:val="center"/>
              <w:rPr>
                <w:rFonts w:ascii="PT Astra Serif" w:hAnsi="PT Astra Serif" w:cs="Times New Roman"/>
                <w:color w:val="000000"/>
                <w:sz w:val="24"/>
                <w:szCs w:val="24"/>
              </w:rPr>
            </w:pPr>
          </w:p>
          <w:p w:rsidR="00EA0DEF" w:rsidRPr="00EA0DEF" w:rsidRDefault="00EA0DEF" w:rsidP="00EA0DEF">
            <w:pPr>
              <w:spacing w:after="0" w:line="240" w:lineRule="auto"/>
              <w:jc w:val="center"/>
              <w:rPr>
                <w:rFonts w:ascii="PT Astra Serif" w:hAnsi="PT Astra Serif" w:cs="Times New Roman"/>
                <w:color w:val="000000"/>
                <w:sz w:val="24"/>
                <w:szCs w:val="24"/>
              </w:rPr>
            </w:pPr>
          </w:p>
          <w:p w:rsidR="00EA0DEF" w:rsidRPr="00EA0DEF" w:rsidRDefault="00EA0DEF" w:rsidP="00EA0DEF">
            <w:pPr>
              <w:spacing w:after="0" w:line="240" w:lineRule="auto"/>
              <w:jc w:val="center"/>
              <w:rPr>
                <w:rFonts w:ascii="PT Astra Serif" w:hAnsi="PT Astra Serif" w:cs="Times New Roman"/>
                <w:color w:val="000000"/>
                <w:sz w:val="24"/>
                <w:szCs w:val="24"/>
              </w:rPr>
            </w:pPr>
          </w:p>
          <w:p w:rsidR="00EA0DEF" w:rsidRPr="00EA0DEF" w:rsidRDefault="00EA0DEF" w:rsidP="00EA0DEF">
            <w:pPr>
              <w:spacing w:after="0" w:line="240" w:lineRule="auto"/>
              <w:jc w:val="center"/>
              <w:rPr>
                <w:rFonts w:ascii="PT Astra Serif" w:hAnsi="PT Astra Serif" w:cs="Times New Roman"/>
                <w:color w:val="000000"/>
                <w:sz w:val="24"/>
                <w:szCs w:val="24"/>
              </w:rPr>
            </w:pPr>
          </w:p>
          <w:p w:rsidR="00EA0DEF" w:rsidRPr="00EA0DEF" w:rsidRDefault="00EA0DEF" w:rsidP="00EA0DEF">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0,9</w:t>
            </w:r>
          </w:p>
        </w:tc>
        <w:tc>
          <w:tcPr>
            <w:tcW w:w="1144" w:type="dxa"/>
            <w:gridSpan w:val="2"/>
            <w:vAlign w:val="bottom"/>
          </w:tcPr>
          <w:p w:rsidR="00EA0DEF" w:rsidRPr="00D8031A" w:rsidRDefault="00EA0DEF" w:rsidP="00912DDC">
            <w:pPr>
              <w:spacing w:after="0" w:line="240" w:lineRule="auto"/>
              <w:ind w:left="-108" w:right="-98"/>
              <w:jc w:val="center"/>
              <w:rPr>
                <w:rFonts w:ascii="PT Astra Serif" w:hAnsi="PT Astra Serif" w:cs="Times New Roman"/>
                <w:color w:val="000000"/>
                <w:sz w:val="24"/>
                <w:szCs w:val="24"/>
                <w:highlight w:val="yellow"/>
              </w:rPr>
            </w:pPr>
          </w:p>
          <w:p w:rsidR="00EA0DEF" w:rsidRPr="00D8031A" w:rsidRDefault="00EA0DEF" w:rsidP="00912DDC">
            <w:pPr>
              <w:spacing w:after="0" w:line="240" w:lineRule="auto"/>
              <w:ind w:left="-108" w:right="-98"/>
              <w:jc w:val="center"/>
              <w:rPr>
                <w:rFonts w:ascii="PT Astra Serif" w:hAnsi="PT Astra Serif" w:cs="Times New Roman"/>
                <w:color w:val="000000"/>
                <w:sz w:val="24"/>
                <w:szCs w:val="24"/>
                <w:highlight w:val="yellow"/>
              </w:rPr>
            </w:pPr>
          </w:p>
          <w:p w:rsidR="00EA0DEF" w:rsidRPr="00D8031A" w:rsidRDefault="00EA0DEF" w:rsidP="00912DDC">
            <w:pPr>
              <w:spacing w:after="0" w:line="240" w:lineRule="auto"/>
              <w:ind w:left="-108" w:right="-98"/>
              <w:jc w:val="center"/>
              <w:rPr>
                <w:rFonts w:ascii="PT Astra Serif" w:hAnsi="PT Astra Serif" w:cs="Times New Roman"/>
                <w:color w:val="000000"/>
                <w:sz w:val="24"/>
                <w:szCs w:val="24"/>
                <w:highlight w:val="yellow"/>
              </w:rPr>
            </w:pPr>
          </w:p>
          <w:p w:rsidR="00EA0DEF" w:rsidRPr="00D8031A" w:rsidRDefault="00EA0DEF" w:rsidP="00912DDC">
            <w:pPr>
              <w:spacing w:after="0" w:line="240" w:lineRule="auto"/>
              <w:ind w:left="-108" w:right="-98"/>
              <w:jc w:val="center"/>
              <w:rPr>
                <w:rFonts w:ascii="PT Astra Serif" w:hAnsi="PT Astra Serif" w:cs="Times New Roman"/>
                <w:color w:val="000000"/>
                <w:sz w:val="24"/>
                <w:szCs w:val="24"/>
                <w:highlight w:val="yellow"/>
              </w:rPr>
            </w:pPr>
          </w:p>
          <w:p w:rsidR="00EA0DEF" w:rsidRPr="00D8031A" w:rsidRDefault="00796566" w:rsidP="00912DDC">
            <w:pPr>
              <w:spacing w:after="0" w:line="240" w:lineRule="auto"/>
              <w:ind w:left="-108" w:right="-98"/>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705,7</w:t>
            </w:r>
          </w:p>
        </w:tc>
        <w:tc>
          <w:tcPr>
            <w:tcW w:w="1124" w:type="dxa"/>
            <w:vAlign w:val="bottom"/>
          </w:tcPr>
          <w:p w:rsidR="00EA0DEF" w:rsidRPr="00D8031A" w:rsidRDefault="00EA0DEF" w:rsidP="00EA0DEF">
            <w:pPr>
              <w:spacing w:after="0" w:line="240" w:lineRule="auto"/>
              <w:jc w:val="center"/>
              <w:rPr>
                <w:rFonts w:ascii="PT Astra Serif" w:hAnsi="PT Astra Serif" w:cs="Times New Roman"/>
                <w:color w:val="000000"/>
                <w:sz w:val="24"/>
                <w:szCs w:val="24"/>
                <w:highlight w:val="yellow"/>
              </w:rPr>
            </w:pPr>
          </w:p>
          <w:p w:rsidR="00EA0DEF" w:rsidRPr="00D8031A" w:rsidRDefault="00EA0DEF" w:rsidP="00EA0DEF">
            <w:pPr>
              <w:spacing w:after="0" w:line="240" w:lineRule="auto"/>
              <w:jc w:val="center"/>
              <w:rPr>
                <w:rFonts w:ascii="PT Astra Serif" w:hAnsi="PT Astra Serif" w:cs="Times New Roman"/>
                <w:color w:val="000000"/>
                <w:sz w:val="24"/>
                <w:szCs w:val="24"/>
                <w:highlight w:val="yellow"/>
              </w:rPr>
            </w:pPr>
          </w:p>
          <w:p w:rsidR="00EA0DEF" w:rsidRPr="00D8031A" w:rsidRDefault="00EA0DEF" w:rsidP="00EA0DEF">
            <w:pPr>
              <w:spacing w:after="0" w:line="240" w:lineRule="auto"/>
              <w:jc w:val="center"/>
              <w:rPr>
                <w:rFonts w:ascii="PT Astra Serif" w:hAnsi="PT Astra Serif" w:cs="Times New Roman"/>
                <w:color w:val="000000"/>
                <w:sz w:val="24"/>
                <w:szCs w:val="24"/>
                <w:highlight w:val="yellow"/>
              </w:rPr>
            </w:pPr>
          </w:p>
          <w:p w:rsidR="00EA0DEF" w:rsidRPr="00D8031A" w:rsidRDefault="00EA0DEF" w:rsidP="00EA0DEF">
            <w:pPr>
              <w:spacing w:after="0" w:line="240" w:lineRule="auto"/>
              <w:jc w:val="center"/>
              <w:rPr>
                <w:rFonts w:ascii="PT Astra Serif" w:hAnsi="PT Astra Serif" w:cs="Times New Roman"/>
                <w:color w:val="000000"/>
                <w:sz w:val="24"/>
                <w:szCs w:val="24"/>
                <w:highlight w:val="yellow"/>
              </w:rPr>
            </w:pPr>
          </w:p>
          <w:p w:rsidR="00EA0DEF" w:rsidRPr="00D8031A" w:rsidRDefault="00A321BC"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1,0</w:t>
            </w:r>
          </w:p>
        </w:tc>
        <w:tc>
          <w:tcPr>
            <w:tcW w:w="860" w:type="dxa"/>
            <w:vAlign w:val="bottom"/>
          </w:tcPr>
          <w:p w:rsidR="00EA0DEF" w:rsidRPr="00D8031A" w:rsidRDefault="00EA0DEF" w:rsidP="00DE59EE">
            <w:pPr>
              <w:spacing w:after="0" w:line="240" w:lineRule="auto"/>
              <w:jc w:val="center"/>
              <w:rPr>
                <w:rFonts w:ascii="PT Astra Serif" w:hAnsi="PT Astra Serif" w:cs="Times New Roman"/>
                <w:color w:val="000000"/>
                <w:sz w:val="24"/>
                <w:szCs w:val="24"/>
                <w:highlight w:val="yellow"/>
              </w:rPr>
            </w:pPr>
          </w:p>
          <w:p w:rsidR="00EA0DEF" w:rsidRPr="00D8031A" w:rsidRDefault="00EA0DEF" w:rsidP="00DE59EE">
            <w:pPr>
              <w:spacing w:after="0" w:line="240" w:lineRule="auto"/>
              <w:jc w:val="center"/>
              <w:rPr>
                <w:rFonts w:ascii="PT Astra Serif" w:hAnsi="PT Astra Serif" w:cs="Times New Roman"/>
                <w:color w:val="000000"/>
                <w:sz w:val="24"/>
                <w:szCs w:val="24"/>
                <w:highlight w:val="yellow"/>
              </w:rPr>
            </w:pPr>
          </w:p>
          <w:p w:rsidR="00EA0DEF" w:rsidRPr="00D8031A" w:rsidRDefault="00EA0DEF" w:rsidP="00DE59EE">
            <w:pPr>
              <w:spacing w:after="0" w:line="240" w:lineRule="auto"/>
              <w:jc w:val="center"/>
              <w:rPr>
                <w:rFonts w:ascii="PT Astra Serif" w:hAnsi="PT Astra Serif" w:cs="Times New Roman"/>
                <w:color w:val="000000"/>
                <w:sz w:val="24"/>
                <w:szCs w:val="24"/>
                <w:highlight w:val="yellow"/>
              </w:rPr>
            </w:pPr>
          </w:p>
          <w:p w:rsidR="00EA0DEF" w:rsidRPr="00D8031A" w:rsidRDefault="00EA0DEF" w:rsidP="00DE59EE">
            <w:pPr>
              <w:spacing w:after="0" w:line="240" w:lineRule="auto"/>
              <w:jc w:val="center"/>
              <w:rPr>
                <w:rFonts w:ascii="PT Astra Serif" w:hAnsi="PT Astra Serif" w:cs="Times New Roman"/>
                <w:color w:val="000000"/>
                <w:sz w:val="24"/>
                <w:szCs w:val="24"/>
                <w:highlight w:val="yellow"/>
              </w:rPr>
            </w:pPr>
          </w:p>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128,7</w:t>
            </w:r>
          </w:p>
        </w:tc>
        <w:tc>
          <w:tcPr>
            <w:tcW w:w="1063" w:type="dxa"/>
            <w:vAlign w:val="bottom"/>
          </w:tcPr>
          <w:p w:rsidR="00EA0DEF" w:rsidRPr="00D8031A" w:rsidRDefault="00EA0DEF" w:rsidP="00912DDC">
            <w:pPr>
              <w:spacing w:after="0" w:line="240" w:lineRule="auto"/>
              <w:ind w:left="-118" w:right="-169"/>
              <w:jc w:val="center"/>
              <w:rPr>
                <w:rFonts w:ascii="PT Astra Serif" w:hAnsi="PT Astra Serif" w:cs="Times New Roman"/>
                <w:color w:val="000000"/>
                <w:sz w:val="24"/>
                <w:szCs w:val="24"/>
                <w:highlight w:val="yellow"/>
              </w:rPr>
            </w:pPr>
          </w:p>
          <w:p w:rsidR="00EA0DEF" w:rsidRPr="00D8031A" w:rsidRDefault="00EA0DEF" w:rsidP="00912DDC">
            <w:pPr>
              <w:spacing w:after="0" w:line="240" w:lineRule="auto"/>
              <w:ind w:left="-118" w:right="-169"/>
              <w:jc w:val="center"/>
              <w:rPr>
                <w:rFonts w:ascii="PT Astra Serif" w:hAnsi="PT Astra Serif" w:cs="Times New Roman"/>
                <w:color w:val="000000"/>
                <w:sz w:val="24"/>
                <w:szCs w:val="24"/>
                <w:highlight w:val="yellow"/>
              </w:rPr>
            </w:pPr>
          </w:p>
          <w:p w:rsidR="00EA0DEF" w:rsidRPr="00D8031A" w:rsidRDefault="00EA0DEF" w:rsidP="00912DDC">
            <w:pPr>
              <w:spacing w:after="0" w:line="240" w:lineRule="auto"/>
              <w:ind w:left="-118" w:right="-169"/>
              <w:jc w:val="center"/>
              <w:rPr>
                <w:rFonts w:ascii="PT Astra Serif" w:hAnsi="PT Astra Serif" w:cs="Times New Roman"/>
                <w:color w:val="000000"/>
                <w:sz w:val="24"/>
                <w:szCs w:val="24"/>
                <w:highlight w:val="yellow"/>
              </w:rPr>
            </w:pPr>
          </w:p>
          <w:p w:rsidR="00EA0DEF" w:rsidRPr="00D8031A" w:rsidRDefault="00EA0DEF" w:rsidP="00912DDC">
            <w:pPr>
              <w:spacing w:after="0" w:line="240" w:lineRule="auto"/>
              <w:ind w:left="-118" w:right="-169"/>
              <w:jc w:val="center"/>
              <w:rPr>
                <w:rFonts w:ascii="PT Astra Serif" w:hAnsi="PT Astra Serif" w:cs="Times New Roman"/>
                <w:color w:val="000000"/>
                <w:sz w:val="24"/>
                <w:szCs w:val="24"/>
                <w:highlight w:val="yellow"/>
              </w:rPr>
            </w:pPr>
          </w:p>
          <w:p w:rsidR="00EA0DEF" w:rsidRPr="00D8031A" w:rsidRDefault="00413D06" w:rsidP="00912DDC">
            <w:pPr>
              <w:spacing w:after="0" w:line="240" w:lineRule="auto"/>
              <w:ind w:left="-118" w:right="-169"/>
              <w:jc w:val="center"/>
              <w:rPr>
                <w:rFonts w:ascii="PT Astra Serif" w:hAnsi="PT Astra Serif" w:cs="Times New Roman"/>
                <w:color w:val="000000"/>
                <w:sz w:val="24"/>
                <w:szCs w:val="24"/>
                <w:highlight w:val="yellow"/>
              </w:rPr>
            </w:pPr>
            <w:r w:rsidRPr="00413D06">
              <w:rPr>
                <w:rFonts w:ascii="PT Astra Serif" w:hAnsi="PT Astra Serif" w:cs="Times New Roman"/>
                <w:color w:val="000000"/>
                <w:sz w:val="24"/>
                <w:szCs w:val="24"/>
              </w:rPr>
              <w:t>649,3</w:t>
            </w:r>
          </w:p>
        </w:tc>
        <w:tc>
          <w:tcPr>
            <w:tcW w:w="1063" w:type="dxa"/>
            <w:vAlign w:val="bottom"/>
          </w:tcPr>
          <w:p w:rsidR="00EA0DEF" w:rsidRPr="00D8031A" w:rsidRDefault="00EA0DEF" w:rsidP="00912DDC">
            <w:pPr>
              <w:spacing w:after="0" w:line="240" w:lineRule="auto"/>
              <w:ind w:left="-47" w:right="-98"/>
              <w:jc w:val="center"/>
              <w:rPr>
                <w:rFonts w:ascii="PT Astra Serif" w:hAnsi="PT Astra Serif" w:cs="Times New Roman"/>
                <w:color w:val="000000"/>
                <w:sz w:val="24"/>
                <w:szCs w:val="24"/>
                <w:highlight w:val="yellow"/>
              </w:rPr>
            </w:pPr>
          </w:p>
          <w:p w:rsidR="00EA0DEF" w:rsidRPr="00D8031A" w:rsidRDefault="00EA0DEF" w:rsidP="00912DDC">
            <w:pPr>
              <w:spacing w:after="0" w:line="240" w:lineRule="auto"/>
              <w:ind w:left="-47" w:right="-98"/>
              <w:jc w:val="center"/>
              <w:rPr>
                <w:rFonts w:ascii="PT Astra Serif" w:hAnsi="PT Astra Serif" w:cs="Times New Roman"/>
                <w:color w:val="000000"/>
                <w:sz w:val="24"/>
                <w:szCs w:val="24"/>
                <w:highlight w:val="yellow"/>
              </w:rPr>
            </w:pPr>
          </w:p>
          <w:p w:rsidR="00EA0DEF" w:rsidRPr="00D8031A" w:rsidRDefault="00EA0DEF" w:rsidP="00912DDC">
            <w:pPr>
              <w:spacing w:after="0" w:line="240" w:lineRule="auto"/>
              <w:ind w:left="-47" w:right="-98"/>
              <w:jc w:val="center"/>
              <w:rPr>
                <w:rFonts w:ascii="PT Astra Serif" w:hAnsi="PT Astra Serif" w:cs="Times New Roman"/>
                <w:color w:val="000000"/>
                <w:sz w:val="24"/>
                <w:szCs w:val="24"/>
                <w:highlight w:val="yellow"/>
              </w:rPr>
            </w:pPr>
          </w:p>
          <w:p w:rsidR="00EA0DEF" w:rsidRPr="00D8031A" w:rsidRDefault="00EA0DEF" w:rsidP="00912DDC">
            <w:pPr>
              <w:spacing w:after="0" w:line="240" w:lineRule="auto"/>
              <w:ind w:left="-47" w:right="-98"/>
              <w:jc w:val="center"/>
              <w:rPr>
                <w:rFonts w:ascii="PT Astra Serif" w:hAnsi="PT Astra Serif" w:cs="Times New Roman"/>
                <w:color w:val="000000"/>
                <w:sz w:val="24"/>
                <w:szCs w:val="24"/>
                <w:highlight w:val="yellow"/>
              </w:rPr>
            </w:pPr>
          </w:p>
          <w:p w:rsidR="00EA0DEF" w:rsidRPr="00D8031A" w:rsidRDefault="00F1526A" w:rsidP="00912DDC">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649,4</w:t>
            </w:r>
          </w:p>
        </w:tc>
      </w:tr>
      <w:tr w:rsidR="00EA0DEF" w:rsidRPr="00D8031A" w:rsidTr="00C10EF2">
        <w:tc>
          <w:tcPr>
            <w:tcW w:w="2127" w:type="dxa"/>
            <w:vAlign w:val="center"/>
          </w:tcPr>
          <w:p w:rsidR="00EA0DEF" w:rsidRPr="000F34A1" w:rsidRDefault="00EA0DEF" w:rsidP="00025B2F">
            <w:pPr>
              <w:pStyle w:val="ac"/>
              <w:kinsoku w:val="0"/>
              <w:overflowPunct w:val="0"/>
              <w:spacing w:before="0" w:beforeAutospacing="0" w:after="0" w:afterAutospacing="0"/>
              <w:contextualSpacing/>
              <w:jc w:val="both"/>
              <w:textAlignment w:val="baseline"/>
              <w:rPr>
                <w:rFonts w:ascii="PT Astra Serif" w:hAnsi="PT Astra Serif"/>
                <w:color w:val="000000"/>
                <w:kern w:val="24"/>
              </w:rPr>
            </w:pPr>
            <w:r w:rsidRPr="000F34A1">
              <w:rPr>
                <w:rFonts w:ascii="PT Astra Serif" w:hAnsi="PT Astra Serif"/>
                <w:color w:val="000000"/>
                <w:kern w:val="24"/>
              </w:rPr>
              <w:t xml:space="preserve">Национальная экономика </w:t>
            </w:r>
          </w:p>
        </w:tc>
        <w:tc>
          <w:tcPr>
            <w:tcW w:w="1134" w:type="dxa"/>
            <w:vAlign w:val="bottom"/>
          </w:tcPr>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12243,1</w:t>
            </w:r>
          </w:p>
        </w:tc>
        <w:tc>
          <w:tcPr>
            <w:tcW w:w="1134" w:type="dxa"/>
            <w:vAlign w:val="bottom"/>
          </w:tcPr>
          <w:p w:rsidR="00EA0DEF" w:rsidRPr="00EA0DEF" w:rsidRDefault="00EA0DEF" w:rsidP="00EA0DEF">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20,0</w:t>
            </w:r>
          </w:p>
        </w:tc>
        <w:tc>
          <w:tcPr>
            <w:tcW w:w="1144" w:type="dxa"/>
            <w:gridSpan w:val="2"/>
            <w:vAlign w:val="bottom"/>
          </w:tcPr>
          <w:p w:rsidR="00EA0DEF" w:rsidRPr="00D8031A" w:rsidRDefault="00796566" w:rsidP="00912DDC">
            <w:pPr>
              <w:spacing w:after="0" w:line="240" w:lineRule="auto"/>
              <w:ind w:left="-108" w:right="-98"/>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15374,0</w:t>
            </w:r>
          </w:p>
        </w:tc>
        <w:tc>
          <w:tcPr>
            <w:tcW w:w="1124" w:type="dxa"/>
            <w:vAlign w:val="bottom"/>
          </w:tcPr>
          <w:p w:rsidR="00EA0DEF" w:rsidRPr="00D8031A" w:rsidRDefault="00A321BC"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21,6</w:t>
            </w:r>
          </w:p>
        </w:tc>
        <w:tc>
          <w:tcPr>
            <w:tcW w:w="860" w:type="dxa"/>
            <w:vAlign w:val="bottom"/>
          </w:tcPr>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125,6</w:t>
            </w:r>
          </w:p>
        </w:tc>
        <w:tc>
          <w:tcPr>
            <w:tcW w:w="1063" w:type="dxa"/>
            <w:vAlign w:val="bottom"/>
          </w:tcPr>
          <w:p w:rsidR="00EA0DEF" w:rsidRPr="00D8031A" w:rsidRDefault="00413D06" w:rsidP="00912DDC">
            <w:pPr>
              <w:spacing w:after="0" w:line="240" w:lineRule="auto"/>
              <w:ind w:left="-118" w:right="-169"/>
              <w:jc w:val="center"/>
              <w:rPr>
                <w:rFonts w:ascii="PT Astra Serif" w:hAnsi="PT Astra Serif" w:cs="Times New Roman"/>
                <w:color w:val="000000"/>
                <w:sz w:val="24"/>
                <w:szCs w:val="24"/>
                <w:highlight w:val="yellow"/>
              </w:rPr>
            </w:pPr>
            <w:r w:rsidRPr="00413D06">
              <w:rPr>
                <w:rFonts w:ascii="PT Astra Serif" w:hAnsi="PT Astra Serif" w:cs="Times New Roman"/>
                <w:color w:val="000000"/>
                <w:sz w:val="24"/>
                <w:szCs w:val="24"/>
              </w:rPr>
              <w:t>14047,8</w:t>
            </w:r>
          </w:p>
        </w:tc>
        <w:tc>
          <w:tcPr>
            <w:tcW w:w="1063" w:type="dxa"/>
            <w:vAlign w:val="bottom"/>
          </w:tcPr>
          <w:p w:rsidR="00EA0DEF" w:rsidRPr="00D8031A" w:rsidRDefault="00F1526A" w:rsidP="00912DDC">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11337,8</w:t>
            </w:r>
          </w:p>
        </w:tc>
      </w:tr>
      <w:tr w:rsidR="00EA0DEF" w:rsidRPr="00D8031A" w:rsidTr="00C10EF2">
        <w:tc>
          <w:tcPr>
            <w:tcW w:w="2127" w:type="dxa"/>
            <w:vAlign w:val="center"/>
          </w:tcPr>
          <w:p w:rsidR="00EA0DEF" w:rsidRPr="000F34A1" w:rsidRDefault="00EA0DEF" w:rsidP="00025B2F">
            <w:pPr>
              <w:pStyle w:val="ac"/>
              <w:kinsoku w:val="0"/>
              <w:overflowPunct w:val="0"/>
              <w:spacing w:before="0" w:beforeAutospacing="0" w:after="0" w:afterAutospacing="0"/>
              <w:contextualSpacing/>
              <w:jc w:val="both"/>
              <w:textAlignment w:val="baseline"/>
              <w:rPr>
                <w:rFonts w:ascii="PT Astra Serif" w:hAnsi="PT Astra Serif"/>
                <w:color w:val="000000"/>
                <w:kern w:val="24"/>
              </w:rPr>
            </w:pPr>
            <w:r w:rsidRPr="000F34A1">
              <w:rPr>
                <w:rFonts w:ascii="PT Astra Serif" w:hAnsi="PT Astra Serif"/>
                <w:color w:val="000000"/>
                <w:kern w:val="24"/>
              </w:rPr>
              <w:t>Жилищно-коммунальное хозяйство</w:t>
            </w:r>
          </w:p>
        </w:tc>
        <w:tc>
          <w:tcPr>
            <w:tcW w:w="1134" w:type="dxa"/>
            <w:vAlign w:val="bottom"/>
          </w:tcPr>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1274,2</w:t>
            </w:r>
          </w:p>
        </w:tc>
        <w:tc>
          <w:tcPr>
            <w:tcW w:w="1134" w:type="dxa"/>
            <w:vAlign w:val="bottom"/>
          </w:tcPr>
          <w:p w:rsidR="00EA0DEF" w:rsidRPr="00EA0DEF" w:rsidRDefault="00EA0DEF" w:rsidP="00EA0DEF">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2,1</w:t>
            </w:r>
          </w:p>
        </w:tc>
        <w:tc>
          <w:tcPr>
            <w:tcW w:w="1144" w:type="dxa"/>
            <w:gridSpan w:val="2"/>
            <w:vAlign w:val="bottom"/>
          </w:tcPr>
          <w:p w:rsidR="00EA0DEF" w:rsidRPr="00D8031A" w:rsidRDefault="00796566" w:rsidP="00567474">
            <w:pPr>
              <w:spacing w:after="0" w:line="240" w:lineRule="auto"/>
              <w:ind w:left="-108" w:right="-98"/>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2945,7</w:t>
            </w:r>
          </w:p>
        </w:tc>
        <w:tc>
          <w:tcPr>
            <w:tcW w:w="1124" w:type="dxa"/>
            <w:vAlign w:val="bottom"/>
          </w:tcPr>
          <w:p w:rsidR="00EA0DEF" w:rsidRPr="00D8031A" w:rsidRDefault="00A321BC"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4,1</w:t>
            </w:r>
          </w:p>
        </w:tc>
        <w:tc>
          <w:tcPr>
            <w:tcW w:w="860" w:type="dxa"/>
            <w:vAlign w:val="bottom"/>
          </w:tcPr>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в 2,3 раза</w:t>
            </w:r>
          </w:p>
        </w:tc>
        <w:tc>
          <w:tcPr>
            <w:tcW w:w="1063" w:type="dxa"/>
            <w:vAlign w:val="bottom"/>
          </w:tcPr>
          <w:p w:rsidR="00EA0DEF" w:rsidRPr="00D8031A" w:rsidRDefault="00413D06" w:rsidP="0068427C">
            <w:pPr>
              <w:spacing w:after="0" w:line="240" w:lineRule="auto"/>
              <w:ind w:left="-118" w:right="-169"/>
              <w:jc w:val="center"/>
              <w:rPr>
                <w:rFonts w:ascii="PT Astra Serif" w:hAnsi="PT Astra Serif" w:cs="Times New Roman"/>
                <w:color w:val="000000"/>
                <w:sz w:val="24"/>
                <w:szCs w:val="24"/>
                <w:highlight w:val="yellow"/>
              </w:rPr>
            </w:pPr>
            <w:r w:rsidRPr="00413D06">
              <w:rPr>
                <w:rFonts w:ascii="PT Astra Serif" w:hAnsi="PT Astra Serif" w:cs="Times New Roman"/>
                <w:color w:val="000000"/>
                <w:sz w:val="24"/>
                <w:szCs w:val="24"/>
              </w:rPr>
              <w:t>1864,5</w:t>
            </w:r>
          </w:p>
        </w:tc>
        <w:tc>
          <w:tcPr>
            <w:tcW w:w="1063" w:type="dxa"/>
            <w:vAlign w:val="bottom"/>
          </w:tcPr>
          <w:p w:rsidR="00EA0DEF" w:rsidRPr="00D8031A" w:rsidRDefault="00F1526A" w:rsidP="00912DDC">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1898,0</w:t>
            </w:r>
          </w:p>
        </w:tc>
      </w:tr>
      <w:tr w:rsidR="00EA0DEF" w:rsidRPr="00D8031A" w:rsidTr="00C10EF2">
        <w:tc>
          <w:tcPr>
            <w:tcW w:w="2127" w:type="dxa"/>
            <w:vAlign w:val="center"/>
          </w:tcPr>
          <w:p w:rsidR="00EA0DEF" w:rsidRPr="000F34A1" w:rsidRDefault="00EA0DEF" w:rsidP="00025B2F">
            <w:pPr>
              <w:pStyle w:val="ac"/>
              <w:kinsoku w:val="0"/>
              <w:overflowPunct w:val="0"/>
              <w:spacing w:before="0" w:beforeAutospacing="0" w:after="0" w:afterAutospacing="0"/>
              <w:contextualSpacing/>
              <w:jc w:val="both"/>
              <w:textAlignment w:val="baseline"/>
              <w:rPr>
                <w:rFonts w:ascii="PT Astra Serif" w:hAnsi="PT Astra Serif"/>
                <w:color w:val="000000"/>
                <w:kern w:val="24"/>
              </w:rPr>
            </w:pPr>
            <w:r w:rsidRPr="000F34A1">
              <w:rPr>
                <w:rFonts w:ascii="PT Astra Serif" w:hAnsi="PT Astra Serif"/>
                <w:color w:val="000000"/>
                <w:kern w:val="24"/>
              </w:rPr>
              <w:t>Охрана окружающей среды</w:t>
            </w:r>
          </w:p>
        </w:tc>
        <w:tc>
          <w:tcPr>
            <w:tcW w:w="1134" w:type="dxa"/>
            <w:vAlign w:val="bottom"/>
          </w:tcPr>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1135,2</w:t>
            </w:r>
          </w:p>
        </w:tc>
        <w:tc>
          <w:tcPr>
            <w:tcW w:w="1134" w:type="dxa"/>
            <w:vAlign w:val="bottom"/>
          </w:tcPr>
          <w:p w:rsidR="00EA0DEF" w:rsidRPr="00EA0DEF" w:rsidRDefault="00EA0DEF" w:rsidP="00C6195D">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1,</w:t>
            </w:r>
            <w:r w:rsidR="00C6195D">
              <w:rPr>
                <w:rFonts w:ascii="PT Astra Serif" w:hAnsi="PT Astra Serif" w:cs="Times New Roman"/>
                <w:color w:val="000000"/>
                <w:sz w:val="24"/>
                <w:szCs w:val="24"/>
              </w:rPr>
              <w:t>9</w:t>
            </w:r>
          </w:p>
        </w:tc>
        <w:tc>
          <w:tcPr>
            <w:tcW w:w="1144" w:type="dxa"/>
            <w:gridSpan w:val="2"/>
            <w:vAlign w:val="bottom"/>
          </w:tcPr>
          <w:p w:rsidR="00EA0DEF" w:rsidRPr="00D8031A" w:rsidRDefault="00796566" w:rsidP="00912DDC">
            <w:pPr>
              <w:spacing w:after="0" w:line="240" w:lineRule="auto"/>
              <w:ind w:left="-108" w:right="-98"/>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884,5</w:t>
            </w:r>
          </w:p>
        </w:tc>
        <w:tc>
          <w:tcPr>
            <w:tcW w:w="1124" w:type="dxa"/>
            <w:vAlign w:val="bottom"/>
          </w:tcPr>
          <w:p w:rsidR="00EA0DEF" w:rsidRPr="00D8031A" w:rsidRDefault="00A321BC"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1,2</w:t>
            </w:r>
          </w:p>
        </w:tc>
        <w:tc>
          <w:tcPr>
            <w:tcW w:w="860" w:type="dxa"/>
            <w:vAlign w:val="bottom"/>
          </w:tcPr>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77,9</w:t>
            </w:r>
          </w:p>
        </w:tc>
        <w:tc>
          <w:tcPr>
            <w:tcW w:w="1063" w:type="dxa"/>
            <w:vAlign w:val="bottom"/>
          </w:tcPr>
          <w:p w:rsidR="00EA0DEF" w:rsidRPr="00D8031A" w:rsidRDefault="00413D06" w:rsidP="00912DDC">
            <w:pPr>
              <w:spacing w:after="0" w:line="240" w:lineRule="auto"/>
              <w:ind w:left="-118" w:right="-169"/>
              <w:jc w:val="center"/>
              <w:rPr>
                <w:rFonts w:ascii="PT Astra Serif" w:hAnsi="PT Astra Serif" w:cs="Times New Roman"/>
                <w:color w:val="000000"/>
                <w:sz w:val="24"/>
                <w:szCs w:val="24"/>
                <w:highlight w:val="yellow"/>
              </w:rPr>
            </w:pPr>
            <w:r w:rsidRPr="00413D06">
              <w:rPr>
                <w:rFonts w:ascii="PT Astra Serif" w:hAnsi="PT Astra Serif" w:cs="Times New Roman"/>
                <w:color w:val="000000"/>
                <w:sz w:val="24"/>
                <w:szCs w:val="24"/>
              </w:rPr>
              <w:t>996,9</w:t>
            </w:r>
          </w:p>
        </w:tc>
        <w:tc>
          <w:tcPr>
            <w:tcW w:w="1063" w:type="dxa"/>
            <w:vAlign w:val="bottom"/>
          </w:tcPr>
          <w:p w:rsidR="00EA0DEF" w:rsidRPr="00D8031A" w:rsidRDefault="00F1526A" w:rsidP="00912DDC">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1739,2</w:t>
            </w:r>
          </w:p>
        </w:tc>
      </w:tr>
      <w:tr w:rsidR="00EA0DEF" w:rsidRPr="00D8031A" w:rsidTr="00C10EF2">
        <w:tc>
          <w:tcPr>
            <w:tcW w:w="2127" w:type="dxa"/>
            <w:vAlign w:val="center"/>
          </w:tcPr>
          <w:p w:rsidR="00EA0DEF" w:rsidRPr="000F34A1" w:rsidRDefault="00EA0DEF" w:rsidP="00025B2F">
            <w:pPr>
              <w:pStyle w:val="ac"/>
              <w:kinsoku w:val="0"/>
              <w:overflowPunct w:val="0"/>
              <w:spacing w:before="0" w:beforeAutospacing="0" w:after="0" w:afterAutospacing="0"/>
              <w:contextualSpacing/>
              <w:jc w:val="both"/>
              <w:textAlignment w:val="baseline"/>
              <w:rPr>
                <w:rFonts w:ascii="PT Astra Serif" w:hAnsi="PT Astra Serif"/>
                <w:color w:val="000000"/>
                <w:kern w:val="24"/>
              </w:rPr>
            </w:pPr>
            <w:r w:rsidRPr="000F34A1">
              <w:rPr>
                <w:rFonts w:ascii="PT Astra Serif" w:hAnsi="PT Astra Serif"/>
                <w:color w:val="000000"/>
                <w:kern w:val="24"/>
              </w:rPr>
              <w:t xml:space="preserve">Образование </w:t>
            </w:r>
          </w:p>
        </w:tc>
        <w:tc>
          <w:tcPr>
            <w:tcW w:w="1134" w:type="dxa"/>
            <w:vAlign w:val="bottom"/>
          </w:tcPr>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1105</w:t>
            </w:r>
            <w:r>
              <w:rPr>
                <w:rFonts w:ascii="PT Astra Serif" w:hAnsi="PT Astra Serif" w:cs="Times New Roman"/>
                <w:color w:val="000000"/>
                <w:sz w:val="24"/>
                <w:szCs w:val="24"/>
              </w:rPr>
              <w:t>6</w:t>
            </w:r>
            <w:r w:rsidRPr="00EA0DEF">
              <w:rPr>
                <w:rFonts w:ascii="PT Astra Serif" w:hAnsi="PT Astra Serif" w:cs="Times New Roman"/>
                <w:color w:val="000000"/>
                <w:sz w:val="24"/>
                <w:szCs w:val="24"/>
              </w:rPr>
              <w:t>,</w:t>
            </w:r>
            <w:r>
              <w:rPr>
                <w:rFonts w:ascii="PT Astra Serif" w:hAnsi="PT Astra Serif" w:cs="Times New Roman"/>
                <w:color w:val="000000"/>
                <w:sz w:val="24"/>
                <w:szCs w:val="24"/>
              </w:rPr>
              <w:t>7</w:t>
            </w:r>
          </w:p>
        </w:tc>
        <w:tc>
          <w:tcPr>
            <w:tcW w:w="1134" w:type="dxa"/>
            <w:vAlign w:val="bottom"/>
          </w:tcPr>
          <w:p w:rsidR="00EA0DEF" w:rsidRPr="00EA0DEF" w:rsidRDefault="00EA0DEF" w:rsidP="00EA0DEF">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18,0</w:t>
            </w:r>
          </w:p>
        </w:tc>
        <w:tc>
          <w:tcPr>
            <w:tcW w:w="1144" w:type="dxa"/>
            <w:gridSpan w:val="2"/>
            <w:vAlign w:val="bottom"/>
          </w:tcPr>
          <w:p w:rsidR="00EA0DEF" w:rsidRPr="00D8031A" w:rsidRDefault="00796566" w:rsidP="00912DDC">
            <w:pPr>
              <w:spacing w:after="0" w:line="240" w:lineRule="auto"/>
              <w:ind w:left="-108" w:right="-98"/>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11849,3</w:t>
            </w:r>
          </w:p>
        </w:tc>
        <w:tc>
          <w:tcPr>
            <w:tcW w:w="1124" w:type="dxa"/>
            <w:vAlign w:val="bottom"/>
          </w:tcPr>
          <w:p w:rsidR="00EA0DEF" w:rsidRPr="00D8031A" w:rsidRDefault="00A321BC"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16,6</w:t>
            </w:r>
          </w:p>
        </w:tc>
        <w:tc>
          <w:tcPr>
            <w:tcW w:w="860" w:type="dxa"/>
            <w:vAlign w:val="bottom"/>
          </w:tcPr>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107,2</w:t>
            </w:r>
          </w:p>
        </w:tc>
        <w:tc>
          <w:tcPr>
            <w:tcW w:w="1063" w:type="dxa"/>
            <w:vAlign w:val="bottom"/>
          </w:tcPr>
          <w:p w:rsidR="00EA0DEF" w:rsidRPr="00D8031A" w:rsidRDefault="00413D06" w:rsidP="00912DDC">
            <w:pPr>
              <w:spacing w:after="0" w:line="240" w:lineRule="auto"/>
              <w:ind w:left="-118" w:right="-169"/>
              <w:jc w:val="center"/>
              <w:rPr>
                <w:rFonts w:ascii="PT Astra Serif" w:hAnsi="PT Astra Serif" w:cs="Times New Roman"/>
                <w:color w:val="000000"/>
                <w:sz w:val="24"/>
                <w:szCs w:val="24"/>
                <w:highlight w:val="yellow"/>
              </w:rPr>
            </w:pPr>
            <w:r w:rsidRPr="00413D06">
              <w:rPr>
                <w:rFonts w:ascii="PT Astra Serif" w:hAnsi="PT Astra Serif" w:cs="Times New Roman"/>
                <w:color w:val="000000"/>
                <w:sz w:val="24"/>
                <w:szCs w:val="24"/>
              </w:rPr>
              <w:t>10224,8</w:t>
            </w:r>
          </w:p>
        </w:tc>
        <w:tc>
          <w:tcPr>
            <w:tcW w:w="1063" w:type="dxa"/>
            <w:vAlign w:val="bottom"/>
          </w:tcPr>
          <w:p w:rsidR="00EA0DEF" w:rsidRPr="00D8031A" w:rsidRDefault="00F1526A" w:rsidP="00912DDC">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8440,4</w:t>
            </w:r>
          </w:p>
        </w:tc>
      </w:tr>
      <w:tr w:rsidR="00EA0DEF" w:rsidRPr="00D8031A" w:rsidTr="00C10EF2">
        <w:tc>
          <w:tcPr>
            <w:tcW w:w="2127" w:type="dxa"/>
            <w:vAlign w:val="center"/>
          </w:tcPr>
          <w:p w:rsidR="00EA0DEF" w:rsidRPr="000F34A1" w:rsidRDefault="00EA0DEF" w:rsidP="00B40D38">
            <w:pPr>
              <w:pStyle w:val="ac"/>
              <w:kinsoku w:val="0"/>
              <w:overflowPunct w:val="0"/>
              <w:spacing w:before="0" w:beforeAutospacing="0" w:after="0" w:afterAutospacing="0"/>
              <w:contextualSpacing/>
              <w:jc w:val="both"/>
              <w:textAlignment w:val="baseline"/>
              <w:rPr>
                <w:rFonts w:ascii="PT Astra Serif" w:hAnsi="PT Astra Serif"/>
                <w:color w:val="000000"/>
                <w:kern w:val="24"/>
              </w:rPr>
            </w:pPr>
            <w:r w:rsidRPr="000F34A1">
              <w:rPr>
                <w:rFonts w:ascii="PT Astra Serif" w:hAnsi="PT Astra Serif"/>
                <w:color w:val="000000"/>
                <w:kern w:val="24"/>
              </w:rPr>
              <w:t>Культура, кинематография</w:t>
            </w:r>
          </w:p>
        </w:tc>
        <w:tc>
          <w:tcPr>
            <w:tcW w:w="1134" w:type="dxa"/>
            <w:vAlign w:val="bottom"/>
          </w:tcPr>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1411,3</w:t>
            </w:r>
          </w:p>
        </w:tc>
        <w:tc>
          <w:tcPr>
            <w:tcW w:w="1134" w:type="dxa"/>
            <w:vAlign w:val="bottom"/>
          </w:tcPr>
          <w:p w:rsidR="00EA0DEF" w:rsidRPr="00EA0DEF" w:rsidRDefault="00EA0DEF" w:rsidP="00EA0DEF">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2,3</w:t>
            </w:r>
          </w:p>
        </w:tc>
        <w:tc>
          <w:tcPr>
            <w:tcW w:w="1144" w:type="dxa"/>
            <w:gridSpan w:val="2"/>
            <w:vAlign w:val="bottom"/>
          </w:tcPr>
          <w:p w:rsidR="00EA0DEF" w:rsidRPr="00D8031A" w:rsidRDefault="00796566" w:rsidP="00912DDC">
            <w:pPr>
              <w:spacing w:after="0" w:line="240" w:lineRule="auto"/>
              <w:ind w:left="-108" w:right="-98"/>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2254,1</w:t>
            </w:r>
          </w:p>
        </w:tc>
        <w:tc>
          <w:tcPr>
            <w:tcW w:w="1124" w:type="dxa"/>
            <w:vAlign w:val="bottom"/>
          </w:tcPr>
          <w:p w:rsidR="00EA0DEF" w:rsidRPr="00D8031A" w:rsidRDefault="00A321BC"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3,2</w:t>
            </w:r>
          </w:p>
        </w:tc>
        <w:tc>
          <w:tcPr>
            <w:tcW w:w="860" w:type="dxa"/>
            <w:vAlign w:val="bottom"/>
          </w:tcPr>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159,7</w:t>
            </w:r>
          </w:p>
        </w:tc>
        <w:tc>
          <w:tcPr>
            <w:tcW w:w="1063" w:type="dxa"/>
            <w:vAlign w:val="bottom"/>
          </w:tcPr>
          <w:p w:rsidR="00EA0DEF" w:rsidRPr="00D8031A" w:rsidRDefault="00413D06" w:rsidP="00912DDC">
            <w:pPr>
              <w:spacing w:after="0" w:line="240" w:lineRule="auto"/>
              <w:ind w:left="-118" w:right="-169"/>
              <w:jc w:val="center"/>
              <w:rPr>
                <w:rFonts w:ascii="PT Astra Serif" w:hAnsi="PT Astra Serif" w:cs="Times New Roman"/>
                <w:color w:val="000000"/>
                <w:sz w:val="24"/>
                <w:szCs w:val="24"/>
                <w:highlight w:val="yellow"/>
              </w:rPr>
            </w:pPr>
            <w:r w:rsidRPr="00413D06">
              <w:rPr>
                <w:rFonts w:ascii="PT Astra Serif" w:hAnsi="PT Astra Serif" w:cs="Times New Roman"/>
                <w:color w:val="000000"/>
                <w:sz w:val="24"/>
                <w:szCs w:val="24"/>
              </w:rPr>
              <w:t>1368,3</w:t>
            </w:r>
          </w:p>
        </w:tc>
        <w:tc>
          <w:tcPr>
            <w:tcW w:w="1063" w:type="dxa"/>
            <w:vAlign w:val="bottom"/>
          </w:tcPr>
          <w:p w:rsidR="00EA0DEF" w:rsidRPr="00D8031A" w:rsidRDefault="00F1526A" w:rsidP="00912DDC">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1446,8</w:t>
            </w:r>
          </w:p>
        </w:tc>
      </w:tr>
      <w:tr w:rsidR="00EA0DEF" w:rsidRPr="00D8031A" w:rsidTr="00C10EF2">
        <w:tc>
          <w:tcPr>
            <w:tcW w:w="2127" w:type="dxa"/>
            <w:vAlign w:val="center"/>
          </w:tcPr>
          <w:p w:rsidR="00EA0DEF" w:rsidRPr="000F34A1" w:rsidRDefault="00EA0DEF" w:rsidP="00B40D38">
            <w:pPr>
              <w:pStyle w:val="ac"/>
              <w:kinsoku w:val="0"/>
              <w:overflowPunct w:val="0"/>
              <w:spacing w:before="0" w:beforeAutospacing="0" w:after="0" w:afterAutospacing="0"/>
              <w:contextualSpacing/>
              <w:jc w:val="both"/>
              <w:textAlignment w:val="baseline"/>
              <w:rPr>
                <w:rFonts w:ascii="PT Astra Serif" w:hAnsi="PT Astra Serif"/>
                <w:color w:val="000000"/>
                <w:kern w:val="24"/>
              </w:rPr>
            </w:pPr>
            <w:r w:rsidRPr="000F34A1">
              <w:rPr>
                <w:rFonts w:ascii="PT Astra Serif" w:hAnsi="PT Astra Serif"/>
                <w:color w:val="000000"/>
                <w:kern w:val="24"/>
              </w:rPr>
              <w:t xml:space="preserve">Здравоохранение </w:t>
            </w:r>
          </w:p>
        </w:tc>
        <w:tc>
          <w:tcPr>
            <w:tcW w:w="1134" w:type="dxa"/>
            <w:vAlign w:val="bottom"/>
          </w:tcPr>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6192,3</w:t>
            </w:r>
          </w:p>
        </w:tc>
        <w:tc>
          <w:tcPr>
            <w:tcW w:w="1134" w:type="dxa"/>
            <w:vAlign w:val="bottom"/>
          </w:tcPr>
          <w:p w:rsidR="00EA0DEF" w:rsidRPr="00EA0DEF" w:rsidRDefault="00EA0DEF" w:rsidP="00EA0DEF">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10,1</w:t>
            </w:r>
          </w:p>
        </w:tc>
        <w:tc>
          <w:tcPr>
            <w:tcW w:w="1144" w:type="dxa"/>
            <w:gridSpan w:val="2"/>
            <w:vAlign w:val="bottom"/>
          </w:tcPr>
          <w:p w:rsidR="00EA0DEF" w:rsidRPr="00D8031A" w:rsidRDefault="00796566" w:rsidP="00912DDC">
            <w:pPr>
              <w:spacing w:after="0" w:line="240" w:lineRule="auto"/>
              <w:ind w:left="-108" w:right="-98"/>
              <w:jc w:val="center"/>
              <w:rPr>
                <w:rFonts w:ascii="PT Astra Serif" w:hAnsi="PT Astra Serif" w:cs="Times New Roman"/>
                <w:color w:val="000000"/>
                <w:sz w:val="24"/>
                <w:szCs w:val="24"/>
                <w:highlight w:val="yellow"/>
              </w:rPr>
            </w:pPr>
            <w:r w:rsidRPr="00796566">
              <w:rPr>
                <w:rFonts w:ascii="PT Astra Serif" w:hAnsi="PT Astra Serif" w:cs="Times New Roman"/>
                <w:color w:val="000000"/>
                <w:sz w:val="24"/>
                <w:szCs w:val="24"/>
              </w:rPr>
              <w:t>6958,4</w:t>
            </w:r>
          </w:p>
        </w:tc>
        <w:tc>
          <w:tcPr>
            <w:tcW w:w="1124" w:type="dxa"/>
            <w:vAlign w:val="bottom"/>
          </w:tcPr>
          <w:p w:rsidR="00EA0DEF" w:rsidRPr="00D8031A" w:rsidRDefault="00A321BC"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9,8</w:t>
            </w:r>
          </w:p>
        </w:tc>
        <w:tc>
          <w:tcPr>
            <w:tcW w:w="860" w:type="dxa"/>
            <w:vAlign w:val="bottom"/>
          </w:tcPr>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112,4</w:t>
            </w:r>
          </w:p>
        </w:tc>
        <w:tc>
          <w:tcPr>
            <w:tcW w:w="1063" w:type="dxa"/>
            <w:vAlign w:val="bottom"/>
          </w:tcPr>
          <w:p w:rsidR="00EA0DEF" w:rsidRPr="00D8031A" w:rsidRDefault="00413D06" w:rsidP="00912DDC">
            <w:pPr>
              <w:spacing w:after="0" w:line="240" w:lineRule="auto"/>
              <w:ind w:left="-118" w:right="-169"/>
              <w:jc w:val="center"/>
              <w:rPr>
                <w:rFonts w:ascii="PT Astra Serif" w:hAnsi="PT Astra Serif" w:cs="Times New Roman"/>
                <w:color w:val="000000"/>
                <w:sz w:val="24"/>
                <w:szCs w:val="24"/>
                <w:highlight w:val="yellow"/>
              </w:rPr>
            </w:pPr>
            <w:r w:rsidRPr="00413D06">
              <w:rPr>
                <w:rFonts w:ascii="PT Astra Serif" w:hAnsi="PT Astra Serif" w:cs="Times New Roman"/>
                <w:color w:val="000000"/>
                <w:sz w:val="24"/>
                <w:szCs w:val="24"/>
              </w:rPr>
              <w:t>5408,1</w:t>
            </w:r>
          </w:p>
        </w:tc>
        <w:tc>
          <w:tcPr>
            <w:tcW w:w="1063" w:type="dxa"/>
            <w:vAlign w:val="bottom"/>
          </w:tcPr>
          <w:p w:rsidR="00EA0DEF" w:rsidRPr="00D8031A" w:rsidRDefault="00F1526A" w:rsidP="00912DDC">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4670,4</w:t>
            </w:r>
          </w:p>
        </w:tc>
      </w:tr>
      <w:tr w:rsidR="00EA0DEF" w:rsidRPr="00D8031A" w:rsidTr="00C10EF2">
        <w:tc>
          <w:tcPr>
            <w:tcW w:w="2127" w:type="dxa"/>
            <w:vAlign w:val="center"/>
          </w:tcPr>
          <w:p w:rsidR="00EA0DEF" w:rsidRPr="000F34A1" w:rsidRDefault="00EA0DEF" w:rsidP="00025B2F">
            <w:pPr>
              <w:pStyle w:val="ac"/>
              <w:kinsoku w:val="0"/>
              <w:overflowPunct w:val="0"/>
              <w:spacing w:before="0" w:beforeAutospacing="0" w:after="0" w:afterAutospacing="0"/>
              <w:contextualSpacing/>
              <w:jc w:val="both"/>
              <w:textAlignment w:val="baseline"/>
              <w:rPr>
                <w:rFonts w:ascii="PT Astra Serif" w:hAnsi="PT Astra Serif"/>
                <w:color w:val="000000"/>
                <w:kern w:val="24"/>
              </w:rPr>
            </w:pPr>
            <w:r w:rsidRPr="000F34A1">
              <w:rPr>
                <w:rFonts w:ascii="PT Astra Serif" w:hAnsi="PT Astra Serif"/>
                <w:color w:val="000000"/>
                <w:kern w:val="24"/>
              </w:rPr>
              <w:t xml:space="preserve">Социальная политика </w:t>
            </w:r>
          </w:p>
        </w:tc>
        <w:tc>
          <w:tcPr>
            <w:tcW w:w="1134" w:type="dxa"/>
            <w:vAlign w:val="bottom"/>
          </w:tcPr>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17080,9</w:t>
            </w:r>
          </w:p>
        </w:tc>
        <w:tc>
          <w:tcPr>
            <w:tcW w:w="1134" w:type="dxa"/>
            <w:vAlign w:val="bottom"/>
          </w:tcPr>
          <w:p w:rsidR="00EA0DEF" w:rsidRPr="00EA0DEF" w:rsidRDefault="00EA0DEF" w:rsidP="00C6195D">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27,</w:t>
            </w:r>
            <w:r w:rsidR="00C6195D">
              <w:rPr>
                <w:rFonts w:ascii="PT Astra Serif" w:hAnsi="PT Astra Serif" w:cs="Times New Roman"/>
                <w:color w:val="000000"/>
                <w:sz w:val="24"/>
                <w:szCs w:val="24"/>
              </w:rPr>
              <w:t>9</w:t>
            </w:r>
          </w:p>
        </w:tc>
        <w:tc>
          <w:tcPr>
            <w:tcW w:w="1144" w:type="dxa"/>
            <w:gridSpan w:val="2"/>
            <w:vAlign w:val="bottom"/>
          </w:tcPr>
          <w:p w:rsidR="00EA0DEF" w:rsidRPr="00D8031A" w:rsidRDefault="00637AFC" w:rsidP="00912DDC">
            <w:pPr>
              <w:spacing w:after="0" w:line="240" w:lineRule="auto"/>
              <w:ind w:left="-108" w:right="-98"/>
              <w:jc w:val="center"/>
              <w:rPr>
                <w:rFonts w:ascii="PT Astra Serif" w:hAnsi="PT Astra Serif" w:cs="Times New Roman"/>
                <w:color w:val="000000"/>
                <w:sz w:val="24"/>
                <w:szCs w:val="24"/>
                <w:highlight w:val="yellow"/>
              </w:rPr>
            </w:pPr>
            <w:r>
              <w:rPr>
                <w:rFonts w:ascii="PT Astra Serif" w:hAnsi="PT Astra Serif" w:cs="Times New Roman"/>
                <w:color w:val="000000"/>
                <w:sz w:val="24"/>
                <w:szCs w:val="24"/>
              </w:rPr>
              <w:t>18499,0</w:t>
            </w:r>
          </w:p>
        </w:tc>
        <w:tc>
          <w:tcPr>
            <w:tcW w:w="1124" w:type="dxa"/>
            <w:vAlign w:val="bottom"/>
          </w:tcPr>
          <w:p w:rsidR="00EA0DEF" w:rsidRPr="00D8031A" w:rsidRDefault="00A321BC" w:rsidP="00EA0DEF">
            <w:pPr>
              <w:spacing w:after="0" w:line="240" w:lineRule="auto"/>
              <w:jc w:val="center"/>
              <w:rPr>
                <w:rFonts w:ascii="PT Astra Serif" w:hAnsi="PT Astra Serif" w:cs="Times New Roman"/>
                <w:color w:val="000000"/>
                <w:sz w:val="24"/>
                <w:szCs w:val="24"/>
                <w:highlight w:val="yellow"/>
              </w:rPr>
            </w:pPr>
            <w:r>
              <w:rPr>
                <w:rFonts w:ascii="PT Astra Serif" w:hAnsi="PT Astra Serif" w:cs="Times New Roman"/>
                <w:color w:val="000000"/>
                <w:sz w:val="24"/>
                <w:szCs w:val="24"/>
              </w:rPr>
              <w:t>26,0</w:t>
            </w:r>
          </w:p>
        </w:tc>
        <w:tc>
          <w:tcPr>
            <w:tcW w:w="860" w:type="dxa"/>
            <w:vAlign w:val="bottom"/>
          </w:tcPr>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108,3</w:t>
            </w:r>
          </w:p>
        </w:tc>
        <w:tc>
          <w:tcPr>
            <w:tcW w:w="1063" w:type="dxa"/>
            <w:vAlign w:val="bottom"/>
          </w:tcPr>
          <w:p w:rsidR="00EA0DEF" w:rsidRPr="00D8031A" w:rsidRDefault="00413D06" w:rsidP="003320C7">
            <w:pPr>
              <w:spacing w:after="0" w:line="240" w:lineRule="auto"/>
              <w:ind w:left="-118" w:right="-169"/>
              <w:jc w:val="center"/>
              <w:rPr>
                <w:rFonts w:ascii="PT Astra Serif" w:hAnsi="PT Astra Serif" w:cs="Times New Roman"/>
                <w:color w:val="000000"/>
                <w:sz w:val="24"/>
                <w:szCs w:val="24"/>
                <w:highlight w:val="yellow"/>
              </w:rPr>
            </w:pPr>
            <w:r w:rsidRPr="00413D06">
              <w:rPr>
                <w:rFonts w:ascii="PT Astra Serif" w:hAnsi="PT Astra Serif" w:cs="Times New Roman"/>
                <w:color w:val="000000"/>
                <w:sz w:val="24"/>
                <w:szCs w:val="24"/>
              </w:rPr>
              <w:t>18773,</w:t>
            </w:r>
            <w:r w:rsidR="003320C7">
              <w:rPr>
                <w:rFonts w:ascii="PT Astra Serif" w:hAnsi="PT Astra Serif" w:cs="Times New Roman"/>
                <w:color w:val="000000"/>
                <w:sz w:val="24"/>
                <w:szCs w:val="24"/>
              </w:rPr>
              <w:t>7</w:t>
            </w:r>
          </w:p>
        </w:tc>
        <w:tc>
          <w:tcPr>
            <w:tcW w:w="1063" w:type="dxa"/>
            <w:vAlign w:val="bottom"/>
          </w:tcPr>
          <w:p w:rsidR="00EA0DEF" w:rsidRPr="00D8031A" w:rsidRDefault="00F1526A" w:rsidP="00912DDC">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19006,1</w:t>
            </w:r>
          </w:p>
        </w:tc>
      </w:tr>
      <w:tr w:rsidR="00EA0DEF" w:rsidRPr="00D8031A" w:rsidTr="00C10EF2">
        <w:tc>
          <w:tcPr>
            <w:tcW w:w="2127" w:type="dxa"/>
            <w:vAlign w:val="center"/>
          </w:tcPr>
          <w:p w:rsidR="00EA0DEF" w:rsidRPr="000F34A1" w:rsidRDefault="00EA0DEF" w:rsidP="00645EFC">
            <w:pPr>
              <w:pStyle w:val="ac"/>
              <w:kinsoku w:val="0"/>
              <w:overflowPunct w:val="0"/>
              <w:spacing w:before="0" w:beforeAutospacing="0" w:after="0" w:afterAutospacing="0"/>
              <w:contextualSpacing/>
              <w:textAlignment w:val="baseline"/>
              <w:rPr>
                <w:rFonts w:ascii="PT Astra Serif" w:hAnsi="PT Astra Serif"/>
                <w:color w:val="000000"/>
                <w:kern w:val="24"/>
              </w:rPr>
            </w:pPr>
            <w:r w:rsidRPr="000F34A1">
              <w:rPr>
                <w:rFonts w:ascii="PT Astra Serif" w:hAnsi="PT Astra Serif"/>
                <w:color w:val="000000"/>
                <w:kern w:val="24"/>
              </w:rPr>
              <w:t>Физическая культура и спорт</w:t>
            </w:r>
          </w:p>
        </w:tc>
        <w:tc>
          <w:tcPr>
            <w:tcW w:w="1134" w:type="dxa"/>
            <w:vAlign w:val="bottom"/>
          </w:tcPr>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2708,6</w:t>
            </w:r>
          </w:p>
        </w:tc>
        <w:tc>
          <w:tcPr>
            <w:tcW w:w="1134" w:type="dxa"/>
            <w:vAlign w:val="bottom"/>
          </w:tcPr>
          <w:p w:rsidR="00EA0DEF" w:rsidRPr="00EA0DEF" w:rsidRDefault="00EA0DEF" w:rsidP="00EA0DEF">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4,4</w:t>
            </w:r>
          </w:p>
        </w:tc>
        <w:tc>
          <w:tcPr>
            <w:tcW w:w="1144" w:type="dxa"/>
            <w:gridSpan w:val="2"/>
            <w:vAlign w:val="bottom"/>
          </w:tcPr>
          <w:p w:rsidR="00EA0DEF" w:rsidRPr="00D8031A" w:rsidRDefault="00637AFC" w:rsidP="00912DDC">
            <w:pPr>
              <w:spacing w:after="0" w:line="240" w:lineRule="auto"/>
              <w:ind w:left="-108" w:right="-98"/>
              <w:jc w:val="center"/>
              <w:rPr>
                <w:rFonts w:ascii="PT Astra Serif" w:hAnsi="PT Astra Serif" w:cs="Times New Roman"/>
                <w:color w:val="000000"/>
                <w:sz w:val="24"/>
                <w:szCs w:val="24"/>
                <w:highlight w:val="yellow"/>
              </w:rPr>
            </w:pPr>
            <w:r w:rsidRPr="00637AFC">
              <w:rPr>
                <w:rFonts w:ascii="PT Astra Serif" w:hAnsi="PT Astra Serif" w:cs="Times New Roman"/>
                <w:color w:val="000000"/>
                <w:sz w:val="24"/>
                <w:szCs w:val="24"/>
              </w:rPr>
              <w:t>2128,7</w:t>
            </w:r>
          </w:p>
        </w:tc>
        <w:tc>
          <w:tcPr>
            <w:tcW w:w="1124" w:type="dxa"/>
            <w:vAlign w:val="bottom"/>
          </w:tcPr>
          <w:p w:rsidR="00EA0DEF" w:rsidRPr="00D8031A" w:rsidRDefault="00A321BC"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3,0</w:t>
            </w:r>
          </w:p>
        </w:tc>
        <w:tc>
          <w:tcPr>
            <w:tcW w:w="860" w:type="dxa"/>
            <w:vAlign w:val="bottom"/>
          </w:tcPr>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78,6</w:t>
            </w:r>
          </w:p>
        </w:tc>
        <w:tc>
          <w:tcPr>
            <w:tcW w:w="1063" w:type="dxa"/>
            <w:vAlign w:val="bottom"/>
          </w:tcPr>
          <w:p w:rsidR="00EA0DEF" w:rsidRPr="00D8031A" w:rsidRDefault="00413D06" w:rsidP="00912DDC">
            <w:pPr>
              <w:spacing w:after="0" w:line="240" w:lineRule="auto"/>
              <w:ind w:left="-118" w:right="-169"/>
              <w:jc w:val="center"/>
              <w:rPr>
                <w:rFonts w:ascii="PT Astra Serif" w:hAnsi="PT Astra Serif" w:cs="Times New Roman"/>
                <w:color w:val="000000"/>
                <w:sz w:val="24"/>
                <w:szCs w:val="24"/>
                <w:highlight w:val="yellow"/>
              </w:rPr>
            </w:pPr>
            <w:r w:rsidRPr="00413D06">
              <w:rPr>
                <w:rFonts w:ascii="PT Astra Serif" w:hAnsi="PT Astra Serif" w:cs="Times New Roman"/>
                <w:color w:val="000000"/>
                <w:sz w:val="24"/>
                <w:szCs w:val="24"/>
              </w:rPr>
              <w:t>2302,6</w:t>
            </w:r>
          </w:p>
        </w:tc>
        <w:tc>
          <w:tcPr>
            <w:tcW w:w="1063" w:type="dxa"/>
            <w:vAlign w:val="bottom"/>
          </w:tcPr>
          <w:p w:rsidR="00EA0DEF" w:rsidRPr="00D8031A" w:rsidRDefault="00F1526A" w:rsidP="00912DDC">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1690,6</w:t>
            </w:r>
          </w:p>
        </w:tc>
      </w:tr>
      <w:tr w:rsidR="00EA0DEF" w:rsidRPr="00D8031A" w:rsidTr="00C10EF2">
        <w:tc>
          <w:tcPr>
            <w:tcW w:w="2127" w:type="dxa"/>
            <w:vAlign w:val="center"/>
          </w:tcPr>
          <w:p w:rsidR="00EA0DEF" w:rsidRPr="000F34A1" w:rsidRDefault="00EA0DEF" w:rsidP="00025B2F">
            <w:pPr>
              <w:pStyle w:val="ac"/>
              <w:kinsoku w:val="0"/>
              <w:overflowPunct w:val="0"/>
              <w:spacing w:before="0" w:beforeAutospacing="0" w:after="0" w:afterAutospacing="0"/>
              <w:contextualSpacing/>
              <w:jc w:val="both"/>
              <w:textAlignment w:val="baseline"/>
              <w:rPr>
                <w:rFonts w:ascii="PT Astra Serif" w:hAnsi="PT Astra Serif"/>
                <w:color w:val="000000"/>
                <w:kern w:val="24"/>
              </w:rPr>
            </w:pPr>
            <w:r w:rsidRPr="000F34A1">
              <w:rPr>
                <w:rFonts w:ascii="PT Astra Serif" w:hAnsi="PT Astra Serif"/>
                <w:color w:val="000000"/>
                <w:kern w:val="24"/>
              </w:rPr>
              <w:t>Средства массовой информации</w:t>
            </w:r>
          </w:p>
        </w:tc>
        <w:tc>
          <w:tcPr>
            <w:tcW w:w="1134" w:type="dxa"/>
            <w:vAlign w:val="bottom"/>
          </w:tcPr>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215,2</w:t>
            </w:r>
          </w:p>
        </w:tc>
        <w:tc>
          <w:tcPr>
            <w:tcW w:w="1134" w:type="dxa"/>
            <w:vAlign w:val="bottom"/>
          </w:tcPr>
          <w:p w:rsidR="00EA0DEF" w:rsidRPr="00EA0DEF" w:rsidRDefault="00EA0DEF" w:rsidP="00EA0DEF">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0,3</w:t>
            </w:r>
          </w:p>
        </w:tc>
        <w:tc>
          <w:tcPr>
            <w:tcW w:w="1144" w:type="dxa"/>
            <w:gridSpan w:val="2"/>
            <w:vAlign w:val="bottom"/>
          </w:tcPr>
          <w:p w:rsidR="00EA0DEF" w:rsidRPr="00D8031A" w:rsidRDefault="00637AFC" w:rsidP="00912DDC">
            <w:pPr>
              <w:spacing w:after="0" w:line="240" w:lineRule="auto"/>
              <w:ind w:left="-108" w:right="-98"/>
              <w:jc w:val="center"/>
              <w:rPr>
                <w:rFonts w:ascii="PT Astra Serif" w:hAnsi="PT Astra Serif" w:cs="Times New Roman"/>
                <w:color w:val="000000"/>
                <w:sz w:val="24"/>
                <w:szCs w:val="24"/>
                <w:highlight w:val="yellow"/>
              </w:rPr>
            </w:pPr>
            <w:r w:rsidRPr="00637AFC">
              <w:rPr>
                <w:rFonts w:ascii="PT Astra Serif" w:hAnsi="PT Astra Serif" w:cs="Times New Roman"/>
                <w:color w:val="000000"/>
                <w:sz w:val="24"/>
                <w:szCs w:val="24"/>
              </w:rPr>
              <w:t>235,9</w:t>
            </w:r>
          </w:p>
        </w:tc>
        <w:tc>
          <w:tcPr>
            <w:tcW w:w="1124" w:type="dxa"/>
            <w:vAlign w:val="bottom"/>
          </w:tcPr>
          <w:p w:rsidR="00EA0DEF" w:rsidRPr="00D8031A" w:rsidRDefault="00EA0DEF"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0,3</w:t>
            </w:r>
          </w:p>
        </w:tc>
        <w:tc>
          <w:tcPr>
            <w:tcW w:w="860" w:type="dxa"/>
            <w:vAlign w:val="bottom"/>
          </w:tcPr>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109,6</w:t>
            </w:r>
          </w:p>
        </w:tc>
        <w:tc>
          <w:tcPr>
            <w:tcW w:w="1063" w:type="dxa"/>
            <w:vAlign w:val="bottom"/>
          </w:tcPr>
          <w:p w:rsidR="00EA0DEF" w:rsidRPr="00D8031A" w:rsidRDefault="00413D06" w:rsidP="00912DDC">
            <w:pPr>
              <w:spacing w:after="0" w:line="240" w:lineRule="auto"/>
              <w:ind w:left="-118" w:right="-169"/>
              <w:jc w:val="center"/>
              <w:rPr>
                <w:rFonts w:ascii="PT Astra Serif" w:hAnsi="PT Astra Serif" w:cs="Times New Roman"/>
                <w:color w:val="000000"/>
                <w:sz w:val="24"/>
                <w:szCs w:val="24"/>
                <w:highlight w:val="yellow"/>
              </w:rPr>
            </w:pPr>
            <w:r w:rsidRPr="00413D06">
              <w:rPr>
                <w:rFonts w:ascii="PT Astra Serif" w:hAnsi="PT Astra Serif" w:cs="Times New Roman"/>
                <w:color w:val="000000"/>
                <w:sz w:val="24"/>
                <w:szCs w:val="24"/>
              </w:rPr>
              <w:t>209,6</w:t>
            </w:r>
          </w:p>
        </w:tc>
        <w:tc>
          <w:tcPr>
            <w:tcW w:w="1063" w:type="dxa"/>
            <w:vAlign w:val="bottom"/>
          </w:tcPr>
          <w:p w:rsidR="00EA0DEF" w:rsidRPr="00D8031A" w:rsidRDefault="00EA0DEF" w:rsidP="00912DDC">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209,4</w:t>
            </w:r>
          </w:p>
        </w:tc>
      </w:tr>
      <w:tr w:rsidR="00EA0DEF" w:rsidRPr="00D8031A" w:rsidTr="00C10EF2">
        <w:tc>
          <w:tcPr>
            <w:tcW w:w="2127" w:type="dxa"/>
            <w:vAlign w:val="center"/>
          </w:tcPr>
          <w:p w:rsidR="00EA0DEF" w:rsidRPr="000F34A1" w:rsidRDefault="00EA0DEF" w:rsidP="00645EFC">
            <w:pPr>
              <w:pStyle w:val="ac"/>
              <w:kinsoku w:val="0"/>
              <w:overflowPunct w:val="0"/>
              <w:spacing w:before="0" w:beforeAutospacing="0" w:after="0" w:afterAutospacing="0"/>
              <w:contextualSpacing/>
              <w:textAlignment w:val="baseline"/>
              <w:rPr>
                <w:rFonts w:ascii="PT Astra Serif" w:hAnsi="PT Astra Serif"/>
                <w:color w:val="000000"/>
                <w:kern w:val="24"/>
              </w:rPr>
            </w:pPr>
            <w:r w:rsidRPr="000F34A1">
              <w:rPr>
                <w:rFonts w:ascii="PT Astra Serif" w:hAnsi="PT Astra Serif"/>
                <w:color w:val="000000"/>
                <w:kern w:val="24"/>
              </w:rPr>
              <w:t>Обслуживание государственного и муниципального долга</w:t>
            </w:r>
          </w:p>
        </w:tc>
        <w:tc>
          <w:tcPr>
            <w:tcW w:w="1134" w:type="dxa"/>
            <w:vAlign w:val="bottom"/>
          </w:tcPr>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1108,0</w:t>
            </w:r>
          </w:p>
        </w:tc>
        <w:tc>
          <w:tcPr>
            <w:tcW w:w="1134" w:type="dxa"/>
            <w:vAlign w:val="bottom"/>
          </w:tcPr>
          <w:p w:rsidR="00EA0DEF" w:rsidRPr="00EA0DEF" w:rsidRDefault="00EA0DEF" w:rsidP="00EA0DEF">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1,8</w:t>
            </w:r>
          </w:p>
        </w:tc>
        <w:tc>
          <w:tcPr>
            <w:tcW w:w="1144" w:type="dxa"/>
            <w:gridSpan w:val="2"/>
            <w:vAlign w:val="bottom"/>
          </w:tcPr>
          <w:p w:rsidR="00EA0DEF" w:rsidRPr="00D8031A" w:rsidRDefault="00637AFC" w:rsidP="00567474">
            <w:pPr>
              <w:spacing w:after="0" w:line="240" w:lineRule="auto"/>
              <w:ind w:left="-108" w:right="-98"/>
              <w:jc w:val="center"/>
              <w:rPr>
                <w:rFonts w:ascii="PT Astra Serif" w:hAnsi="PT Astra Serif" w:cs="Times New Roman"/>
                <w:color w:val="000000"/>
                <w:sz w:val="24"/>
                <w:szCs w:val="24"/>
                <w:highlight w:val="yellow"/>
              </w:rPr>
            </w:pPr>
            <w:r w:rsidRPr="00637AFC">
              <w:rPr>
                <w:rFonts w:ascii="PT Astra Serif" w:hAnsi="PT Astra Serif" w:cs="Times New Roman"/>
                <w:color w:val="000000"/>
                <w:sz w:val="24"/>
                <w:szCs w:val="24"/>
              </w:rPr>
              <w:t>2256,5</w:t>
            </w:r>
          </w:p>
        </w:tc>
        <w:tc>
          <w:tcPr>
            <w:tcW w:w="1124" w:type="dxa"/>
            <w:vAlign w:val="bottom"/>
          </w:tcPr>
          <w:p w:rsidR="00EA0DEF" w:rsidRPr="00D8031A" w:rsidRDefault="00A321BC"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3,1</w:t>
            </w:r>
          </w:p>
        </w:tc>
        <w:tc>
          <w:tcPr>
            <w:tcW w:w="860" w:type="dxa"/>
            <w:vAlign w:val="bottom"/>
          </w:tcPr>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в 2 раза</w:t>
            </w:r>
          </w:p>
        </w:tc>
        <w:tc>
          <w:tcPr>
            <w:tcW w:w="1063" w:type="dxa"/>
            <w:vAlign w:val="bottom"/>
          </w:tcPr>
          <w:p w:rsidR="00EA0DEF" w:rsidRPr="00D8031A" w:rsidRDefault="00F1526A" w:rsidP="00912DDC">
            <w:pPr>
              <w:spacing w:after="0" w:line="240" w:lineRule="auto"/>
              <w:ind w:left="-118" w:right="-169"/>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2606,5</w:t>
            </w:r>
          </w:p>
        </w:tc>
        <w:tc>
          <w:tcPr>
            <w:tcW w:w="1063" w:type="dxa"/>
            <w:vAlign w:val="bottom"/>
          </w:tcPr>
          <w:p w:rsidR="00EA0DEF" w:rsidRPr="00D8031A" w:rsidRDefault="00F1526A" w:rsidP="003320C7">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2606,</w:t>
            </w:r>
            <w:r w:rsidR="003320C7">
              <w:rPr>
                <w:rFonts w:ascii="PT Astra Serif" w:hAnsi="PT Astra Serif" w:cs="Times New Roman"/>
                <w:color w:val="000000"/>
                <w:sz w:val="24"/>
                <w:szCs w:val="24"/>
              </w:rPr>
              <w:t>5</w:t>
            </w:r>
          </w:p>
        </w:tc>
      </w:tr>
      <w:tr w:rsidR="00EA0DEF" w:rsidRPr="00D8031A" w:rsidTr="00C10EF2">
        <w:tc>
          <w:tcPr>
            <w:tcW w:w="2127" w:type="dxa"/>
            <w:vAlign w:val="center"/>
          </w:tcPr>
          <w:p w:rsidR="00EA0DEF" w:rsidRPr="000F34A1" w:rsidRDefault="00EA0DEF" w:rsidP="00EA0DEF">
            <w:pPr>
              <w:pStyle w:val="ac"/>
              <w:kinsoku w:val="0"/>
              <w:overflowPunct w:val="0"/>
              <w:spacing w:before="0" w:beforeAutospacing="0" w:after="0" w:afterAutospacing="0"/>
              <w:contextualSpacing/>
              <w:jc w:val="both"/>
              <w:textAlignment w:val="baseline"/>
              <w:rPr>
                <w:rFonts w:ascii="PT Astra Serif" w:hAnsi="PT Astra Serif"/>
                <w:color w:val="000000"/>
                <w:kern w:val="24"/>
              </w:rPr>
            </w:pPr>
            <w:r w:rsidRPr="000F34A1">
              <w:rPr>
                <w:rFonts w:ascii="PT Astra Serif" w:hAnsi="PT Astra Serif"/>
                <w:color w:val="000000"/>
                <w:kern w:val="24"/>
              </w:rPr>
              <w:t>Межбюджетные трансферты общего характера</w:t>
            </w:r>
          </w:p>
        </w:tc>
        <w:tc>
          <w:tcPr>
            <w:tcW w:w="1134" w:type="dxa"/>
            <w:vAlign w:val="bottom"/>
          </w:tcPr>
          <w:p w:rsidR="00EA0DEF" w:rsidRPr="00EA0DEF" w:rsidRDefault="00EA0DEF" w:rsidP="00EA0DEF">
            <w:pPr>
              <w:spacing w:after="0" w:line="240" w:lineRule="auto"/>
              <w:ind w:left="-108" w:right="-98"/>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3389,4</w:t>
            </w:r>
          </w:p>
        </w:tc>
        <w:tc>
          <w:tcPr>
            <w:tcW w:w="1134" w:type="dxa"/>
            <w:vAlign w:val="bottom"/>
          </w:tcPr>
          <w:p w:rsidR="00EA0DEF" w:rsidRPr="00EA0DEF" w:rsidRDefault="00EA0DEF" w:rsidP="00EA0DEF">
            <w:pPr>
              <w:spacing w:after="0" w:line="240" w:lineRule="auto"/>
              <w:jc w:val="center"/>
              <w:rPr>
                <w:rFonts w:ascii="PT Astra Serif" w:hAnsi="PT Astra Serif" w:cs="Times New Roman"/>
                <w:color w:val="000000"/>
                <w:sz w:val="24"/>
                <w:szCs w:val="24"/>
              </w:rPr>
            </w:pPr>
            <w:r w:rsidRPr="00EA0DEF">
              <w:rPr>
                <w:rFonts w:ascii="PT Astra Serif" w:hAnsi="PT Astra Serif" w:cs="Times New Roman"/>
                <w:color w:val="000000"/>
                <w:sz w:val="24"/>
                <w:szCs w:val="24"/>
              </w:rPr>
              <w:t>5,5</w:t>
            </w:r>
          </w:p>
        </w:tc>
        <w:tc>
          <w:tcPr>
            <w:tcW w:w="1144" w:type="dxa"/>
            <w:gridSpan w:val="2"/>
            <w:vAlign w:val="bottom"/>
          </w:tcPr>
          <w:p w:rsidR="00EA0DEF" w:rsidRPr="00D8031A" w:rsidRDefault="00637AFC" w:rsidP="00413D06">
            <w:pPr>
              <w:spacing w:after="0" w:line="240" w:lineRule="auto"/>
              <w:ind w:left="-108" w:right="-98"/>
              <w:jc w:val="center"/>
              <w:rPr>
                <w:rFonts w:ascii="PT Astra Serif" w:hAnsi="PT Astra Serif" w:cs="Times New Roman"/>
                <w:color w:val="000000"/>
                <w:sz w:val="24"/>
                <w:szCs w:val="24"/>
                <w:highlight w:val="yellow"/>
              </w:rPr>
            </w:pPr>
            <w:r w:rsidRPr="00413D06">
              <w:rPr>
                <w:rFonts w:ascii="PT Astra Serif" w:hAnsi="PT Astra Serif" w:cs="Times New Roman"/>
                <w:color w:val="000000"/>
                <w:sz w:val="24"/>
                <w:szCs w:val="24"/>
              </w:rPr>
              <w:t>3460,</w:t>
            </w:r>
            <w:r w:rsidR="00413D06">
              <w:rPr>
                <w:rFonts w:ascii="PT Astra Serif" w:hAnsi="PT Astra Serif" w:cs="Times New Roman"/>
                <w:color w:val="000000"/>
                <w:sz w:val="24"/>
                <w:szCs w:val="24"/>
              </w:rPr>
              <w:t>1</w:t>
            </w:r>
          </w:p>
        </w:tc>
        <w:tc>
          <w:tcPr>
            <w:tcW w:w="1124" w:type="dxa"/>
            <w:vAlign w:val="bottom"/>
          </w:tcPr>
          <w:p w:rsidR="00EA0DEF" w:rsidRPr="00D8031A" w:rsidRDefault="00A321BC" w:rsidP="00EA0DEF">
            <w:pPr>
              <w:spacing w:after="0" w:line="240" w:lineRule="auto"/>
              <w:jc w:val="center"/>
              <w:rPr>
                <w:rFonts w:ascii="PT Astra Serif" w:hAnsi="PT Astra Serif" w:cs="Times New Roman"/>
                <w:color w:val="000000"/>
                <w:sz w:val="24"/>
                <w:szCs w:val="24"/>
                <w:highlight w:val="yellow"/>
              </w:rPr>
            </w:pPr>
            <w:r w:rsidRPr="00A321BC">
              <w:rPr>
                <w:rFonts w:ascii="PT Astra Serif" w:hAnsi="PT Astra Serif" w:cs="Times New Roman"/>
                <w:color w:val="000000"/>
                <w:sz w:val="24"/>
                <w:szCs w:val="24"/>
              </w:rPr>
              <w:t>4,9</w:t>
            </w:r>
          </w:p>
        </w:tc>
        <w:tc>
          <w:tcPr>
            <w:tcW w:w="860" w:type="dxa"/>
            <w:vAlign w:val="bottom"/>
          </w:tcPr>
          <w:p w:rsidR="00EA0DEF" w:rsidRPr="00D8031A" w:rsidRDefault="00DE59EE" w:rsidP="00DE59EE">
            <w:pPr>
              <w:spacing w:after="0" w:line="240" w:lineRule="auto"/>
              <w:jc w:val="center"/>
              <w:rPr>
                <w:rFonts w:ascii="PT Astra Serif" w:hAnsi="PT Astra Serif" w:cs="Times New Roman"/>
                <w:color w:val="000000"/>
                <w:sz w:val="24"/>
                <w:szCs w:val="24"/>
                <w:highlight w:val="yellow"/>
              </w:rPr>
            </w:pPr>
            <w:r w:rsidRPr="00DE59EE">
              <w:rPr>
                <w:rFonts w:ascii="PT Astra Serif" w:hAnsi="PT Astra Serif" w:cs="Times New Roman"/>
                <w:color w:val="000000"/>
                <w:sz w:val="24"/>
                <w:szCs w:val="24"/>
              </w:rPr>
              <w:t>102,1</w:t>
            </w:r>
          </w:p>
        </w:tc>
        <w:tc>
          <w:tcPr>
            <w:tcW w:w="1063" w:type="dxa"/>
            <w:vAlign w:val="bottom"/>
          </w:tcPr>
          <w:p w:rsidR="00EA0DEF" w:rsidRPr="00D8031A" w:rsidRDefault="00F1526A" w:rsidP="00912DDC">
            <w:pPr>
              <w:spacing w:after="0" w:line="240" w:lineRule="auto"/>
              <w:ind w:left="-118" w:right="-169"/>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3977,9</w:t>
            </w:r>
          </w:p>
        </w:tc>
        <w:tc>
          <w:tcPr>
            <w:tcW w:w="1063" w:type="dxa"/>
            <w:vAlign w:val="bottom"/>
          </w:tcPr>
          <w:p w:rsidR="00EA0DEF" w:rsidRPr="00D8031A" w:rsidRDefault="00F1526A" w:rsidP="00912DDC">
            <w:pPr>
              <w:spacing w:after="0" w:line="240" w:lineRule="auto"/>
              <w:ind w:left="-47" w:right="-98"/>
              <w:jc w:val="center"/>
              <w:rPr>
                <w:rFonts w:ascii="PT Astra Serif" w:hAnsi="PT Astra Serif" w:cs="Times New Roman"/>
                <w:color w:val="000000"/>
                <w:sz w:val="24"/>
                <w:szCs w:val="24"/>
                <w:highlight w:val="yellow"/>
              </w:rPr>
            </w:pPr>
            <w:r w:rsidRPr="00F1526A">
              <w:rPr>
                <w:rFonts w:ascii="PT Astra Serif" w:hAnsi="PT Astra Serif" w:cs="Times New Roman"/>
                <w:color w:val="000000"/>
                <w:sz w:val="24"/>
                <w:szCs w:val="24"/>
              </w:rPr>
              <w:t>4042,0</w:t>
            </w:r>
          </w:p>
        </w:tc>
      </w:tr>
    </w:tbl>
    <w:p w:rsidR="00490226" w:rsidRPr="004C1D19" w:rsidRDefault="00490226" w:rsidP="00640EA1">
      <w:pPr>
        <w:spacing w:after="0" w:line="240" w:lineRule="auto"/>
        <w:ind w:firstLine="709"/>
        <w:contextualSpacing/>
        <w:jc w:val="both"/>
        <w:rPr>
          <w:rFonts w:ascii="PT Astra Serif" w:hAnsi="PT Astra Serif" w:cs="Times New Roman"/>
          <w:color w:val="000000"/>
          <w:sz w:val="28"/>
          <w:szCs w:val="28"/>
          <w:highlight w:val="yellow"/>
        </w:rPr>
      </w:pPr>
    </w:p>
    <w:p w:rsidR="009958A2" w:rsidRDefault="009958A2" w:rsidP="000E02DD">
      <w:pPr>
        <w:spacing w:after="0" w:line="240" w:lineRule="auto"/>
        <w:ind w:firstLine="709"/>
        <w:contextualSpacing/>
        <w:jc w:val="both"/>
        <w:rPr>
          <w:rFonts w:ascii="PT Astra Serif" w:hAnsi="PT Astra Serif" w:cs="Times New Roman"/>
          <w:color w:val="000000"/>
          <w:sz w:val="28"/>
          <w:szCs w:val="28"/>
        </w:rPr>
      </w:pPr>
      <w:r w:rsidRPr="00CF3321">
        <w:rPr>
          <w:rFonts w:ascii="PT Astra Serif" w:hAnsi="PT Astra Serif" w:cs="Times New Roman"/>
          <w:color w:val="000000"/>
          <w:sz w:val="28"/>
          <w:szCs w:val="28"/>
        </w:rPr>
        <w:t xml:space="preserve">По-прежнему наибольший удельный вес в расходах областного бюджета Ульяновской области занимают расходы на обеспечение публичных услуг в сфере социальной политики, образования, здравоохранения, культуры, физической культуры и спорта, включая финансовую помощь бюджетам муниципальных образований Ульяновской области. Удельный вес </w:t>
      </w:r>
      <w:r w:rsidRPr="00707692">
        <w:rPr>
          <w:rFonts w:ascii="PT Astra Serif" w:hAnsi="PT Astra Serif" w:cs="Times New Roman"/>
          <w:color w:val="000000"/>
          <w:sz w:val="28"/>
          <w:szCs w:val="28"/>
        </w:rPr>
        <w:t xml:space="preserve">этих расходов в общей сумме расходов областного бюджета Ульяновской области на </w:t>
      </w:r>
      <w:r w:rsidR="00AE60CF" w:rsidRPr="00707692">
        <w:rPr>
          <w:rFonts w:ascii="PT Astra Serif" w:hAnsi="PT Astra Serif" w:cs="Times New Roman"/>
          <w:color w:val="000000"/>
          <w:sz w:val="28"/>
          <w:szCs w:val="28"/>
        </w:rPr>
        <w:t>202</w:t>
      </w:r>
      <w:r w:rsidR="00CF3321" w:rsidRPr="00707692">
        <w:rPr>
          <w:rFonts w:ascii="PT Astra Serif" w:hAnsi="PT Astra Serif" w:cs="Times New Roman"/>
          <w:color w:val="000000"/>
          <w:sz w:val="28"/>
          <w:szCs w:val="28"/>
        </w:rPr>
        <w:t>1</w:t>
      </w:r>
      <w:r w:rsidRPr="00707692">
        <w:rPr>
          <w:rFonts w:ascii="PT Astra Serif" w:hAnsi="PT Astra Serif" w:cs="Times New Roman"/>
          <w:color w:val="000000"/>
          <w:sz w:val="28"/>
          <w:szCs w:val="28"/>
        </w:rPr>
        <w:t xml:space="preserve"> год составляет </w:t>
      </w:r>
      <w:r w:rsidR="00707692" w:rsidRPr="00707692">
        <w:rPr>
          <w:rFonts w:ascii="PT Astra Serif" w:hAnsi="PT Astra Serif" w:cs="Times New Roman"/>
          <w:color w:val="000000"/>
          <w:sz w:val="28"/>
          <w:szCs w:val="28"/>
        </w:rPr>
        <w:t>63,3</w:t>
      </w:r>
      <w:r w:rsidRPr="00707692">
        <w:rPr>
          <w:rFonts w:ascii="PT Astra Serif" w:hAnsi="PT Astra Serif" w:cs="Times New Roman"/>
          <w:color w:val="000000"/>
          <w:sz w:val="28"/>
          <w:szCs w:val="28"/>
        </w:rPr>
        <w:t>%</w:t>
      </w:r>
      <w:r w:rsidR="00B15D1C" w:rsidRPr="00707692">
        <w:rPr>
          <w:rFonts w:ascii="PT Astra Serif" w:hAnsi="PT Astra Serif" w:cs="Times New Roman"/>
          <w:color w:val="000000"/>
          <w:sz w:val="28"/>
          <w:szCs w:val="28"/>
        </w:rPr>
        <w:t>,</w:t>
      </w:r>
      <w:r w:rsidR="00B15D1C" w:rsidRPr="00707692">
        <w:rPr>
          <w:rFonts w:ascii="PT Astra Serif" w:hAnsi="PT Astra Serif" w:cs="Times New Roman"/>
          <w:sz w:val="28"/>
          <w:szCs w:val="28"/>
        </w:rPr>
        <w:t xml:space="preserve"> </w:t>
      </w:r>
      <w:r w:rsidR="00B15D1C" w:rsidRPr="00707692">
        <w:rPr>
          <w:rFonts w:ascii="PT Astra Serif" w:hAnsi="PT Astra Serif" w:cs="Times New Roman"/>
          <w:color w:val="000000"/>
          <w:sz w:val="28"/>
          <w:szCs w:val="28"/>
        </w:rPr>
        <w:t xml:space="preserve">с общим объёмом финансирования </w:t>
      </w:r>
      <w:r w:rsidR="00707692" w:rsidRPr="00707692">
        <w:rPr>
          <w:rFonts w:ascii="PT Astra Serif" w:hAnsi="PT Astra Serif" w:cs="Times New Roman"/>
          <w:color w:val="000000"/>
          <w:sz w:val="28"/>
          <w:szCs w:val="28"/>
        </w:rPr>
        <w:lastRenderedPageBreak/>
        <w:t>45 149,5</w:t>
      </w:r>
      <w:r w:rsidR="00517678" w:rsidRPr="00707692">
        <w:rPr>
          <w:rFonts w:ascii="PT Astra Serif" w:hAnsi="PT Astra Serif" w:cs="Times New Roman"/>
          <w:color w:val="000000"/>
          <w:sz w:val="28"/>
          <w:szCs w:val="28"/>
        </w:rPr>
        <w:t xml:space="preserve"> </w:t>
      </w:r>
      <w:r w:rsidR="00B15D1C" w:rsidRPr="00707692">
        <w:rPr>
          <w:rFonts w:ascii="PT Astra Serif" w:hAnsi="PT Astra Serif" w:cs="Times New Roman"/>
          <w:color w:val="000000"/>
          <w:sz w:val="28"/>
          <w:szCs w:val="28"/>
        </w:rPr>
        <w:t>млн</w:t>
      </w:r>
      <w:r w:rsidR="00517678" w:rsidRPr="00707692">
        <w:rPr>
          <w:rFonts w:ascii="PT Astra Serif" w:hAnsi="PT Astra Serif" w:cs="Times New Roman"/>
          <w:color w:val="000000"/>
          <w:sz w:val="28"/>
          <w:szCs w:val="28"/>
        </w:rPr>
        <w:t xml:space="preserve"> </w:t>
      </w:r>
      <w:r w:rsidR="00B15D1C" w:rsidRPr="00707692">
        <w:rPr>
          <w:rFonts w:ascii="PT Astra Serif" w:hAnsi="PT Astra Serif" w:cs="Times New Roman"/>
          <w:color w:val="000000"/>
          <w:sz w:val="28"/>
          <w:szCs w:val="28"/>
        </w:rPr>
        <w:t xml:space="preserve">рублей, что на </w:t>
      </w:r>
      <w:r w:rsidR="00707692" w:rsidRPr="00707692">
        <w:rPr>
          <w:rFonts w:ascii="PT Astra Serif" w:hAnsi="PT Astra Serif" w:cs="Times New Roman"/>
          <w:color w:val="000000"/>
          <w:sz w:val="28"/>
          <w:szCs w:val="28"/>
        </w:rPr>
        <w:t>3 310,3 млн</w:t>
      </w:r>
      <w:r w:rsidR="00B15D1C" w:rsidRPr="00707692">
        <w:rPr>
          <w:rFonts w:ascii="PT Astra Serif" w:hAnsi="PT Astra Serif" w:cs="Times New Roman"/>
          <w:color w:val="000000"/>
          <w:sz w:val="28"/>
          <w:szCs w:val="28"/>
        </w:rPr>
        <w:t xml:space="preserve"> рублей больше </w:t>
      </w:r>
      <w:r w:rsidR="00707692" w:rsidRPr="00707692">
        <w:rPr>
          <w:rFonts w:ascii="PT Astra Serif" w:hAnsi="PT Astra Serif" w:cs="Times New Roman"/>
          <w:color w:val="000000"/>
          <w:sz w:val="28"/>
          <w:szCs w:val="28"/>
        </w:rPr>
        <w:t xml:space="preserve">первоначального </w:t>
      </w:r>
      <w:r w:rsidR="00B15D1C" w:rsidRPr="00707692">
        <w:rPr>
          <w:rFonts w:ascii="PT Astra Serif" w:hAnsi="PT Astra Serif" w:cs="Times New Roman"/>
          <w:color w:val="000000"/>
          <w:sz w:val="28"/>
          <w:szCs w:val="28"/>
        </w:rPr>
        <w:t>уровня 20</w:t>
      </w:r>
      <w:r w:rsidR="00707692" w:rsidRPr="00707692">
        <w:rPr>
          <w:rFonts w:ascii="PT Astra Serif" w:hAnsi="PT Astra Serif" w:cs="Times New Roman"/>
          <w:color w:val="000000"/>
          <w:sz w:val="28"/>
          <w:szCs w:val="28"/>
        </w:rPr>
        <w:t>20</w:t>
      </w:r>
      <w:r w:rsidR="00B15D1C" w:rsidRPr="00707692">
        <w:rPr>
          <w:rFonts w:ascii="PT Astra Serif" w:hAnsi="PT Astra Serif" w:cs="Times New Roman"/>
          <w:color w:val="000000"/>
          <w:sz w:val="28"/>
          <w:szCs w:val="28"/>
        </w:rPr>
        <w:t xml:space="preserve"> года.</w:t>
      </w:r>
    </w:p>
    <w:p w:rsidR="00640846" w:rsidRPr="00707692" w:rsidRDefault="00640846" w:rsidP="000E02DD">
      <w:pPr>
        <w:spacing w:after="0" w:line="240" w:lineRule="auto"/>
        <w:ind w:firstLine="709"/>
        <w:contextualSpacing/>
        <w:jc w:val="both"/>
        <w:rPr>
          <w:rFonts w:ascii="PT Astra Serif" w:hAnsi="PT Astra Serif" w:cs="Times New Roman"/>
          <w:color w:val="000000"/>
          <w:sz w:val="28"/>
          <w:szCs w:val="28"/>
        </w:rPr>
      </w:pPr>
    </w:p>
    <w:p w:rsidR="00F960CD" w:rsidRPr="000B766B" w:rsidRDefault="006F3720" w:rsidP="000E02DD">
      <w:pPr>
        <w:pStyle w:val="a3"/>
        <w:spacing w:after="0" w:line="240" w:lineRule="auto"/>
        <w:ind w:left="0" w:firstLine="709"/>
        <w:jc w:val="both"/>
        <w:rPr>
          <w:rFonts w:ascii="PT Astra Serif" w:hAnsi="PT Astra Serif" w:cs="Times New Roman"/>
          <w:sz w:val="28"/>
          <w:szCs w:val="28"/>
        </w:rPr>
      </w:pPr>
      <w:proofErr w:type="gramStart"/>
      <w:r w:rsidRPr="00FD31E2">
        <w:rPr>
          <w:rFonts w:ascii="PT Astra Serif" w:hAnsi="PT Astra Serif" w:cs="Times New Roman"/>
          <w:sz w:val="28"/>
          <w:szCs w:val="28"/>
        </w:rPr>
        <w:t>В 20</w:t>
      </w:r>
      <w:r w:rsidR="00C65670" w:rsidRPr="00FD31E2">
        <w:rPr>
          <w:rFonts w:ascii="PT Astra Serif" w:hAnsi="PT Astra Serif" w:cs="Times New Roman"/>
          <w:sz w:val="28"/>
          <w:szCs w:val="28"/>
        </w:rPr>
        <w:t>2</w:t>
      </w:r>
      <w:r w:rsidR="00C65F7F" w:rsidRPr="00FD31E2">
        <w:rPr>
          <w:rFonts w:ascii="PT Astra Serif" w:hAnsi="PT Astra Serif" w:cs="Times New Roman"/>
          <w:sz w:val="28"/>
          <w:szCs w:val="28"/>
        </w:rPr>
        <w:t>1</w:t>
      </w:r>
      <w:r w:rsidRPr="00FD31E2">
        <w:rPr>
          <w:rFonts w:ascii="PT Astra Serif" w:hAnsi="PT Astra Serif" w:cs="Times New Roman"/>
          <w:sz w:val="28"/>
          <w:szCs w:val="28"/>
        </w:rPr>
        <w:t xml:space="preserve"> году </w:t>
      </w:r>
      <w:r w:rsidR="00640846">
        <w:rPr>
          <w:rFonts w:ascii="PT Astra Serif" w:hAnsi="PT Astra Serif" w:cs="Times New Roman"/>
          <w:sz w:val="28"/>
          <w:szCs w:val="28"/>
        </w:rPr>
        <w:t xml:space="preserve">значительный рост </w:t>
      </w:r>
      <w:r w:rsidRPr="00FD31E2">
        <w:rPr>
          <w:rFonts w:ascii="PT Astra Serif" w:hAnsi="PT Astra Serif" w:cs="Times New Roman"/>
          <w:sz w:val="28"/>
          <w:szCs w:val="28"/>
        </w:rPr>
        <w:t>р</w:t>
      </w:r>
      <w:r w:rsidR="00260824" w:rsidRPr="00FD31E2">
        <w:rPr>
          <w:rFonts w:ascii="PT Astra Serif" w:hAnsi="PT Astra Serif" w:cs="Times New Roman"/>
          <w:sz w:val="28"/>
          <w:szCs w:val="28"/>
        </w:rPr>
        <w:t>асход</w:t>
      </w:r>
      <w:r w:rsidR="00640846">
        <w:rPr>
          <w:rFonts w:ascii="PT Astra Serif" w:hAnsi="PT Astra Serif" w:cs="Times New Roman"/>
          <w:sz w:val="28"/>
          <w:szCs w:val="28"/>
        </w:rPr>
        <w:t>ов</w:t>
      </w:r>
      <w:r w:rsidR="00260824" w:rsidRPr="00FD31E2">
        <w:rPr>
          <w:rFonts w:ascii="PT Astra Serif" w:hAnsi="PT Astra Serif" w:cs="Times New Roman"/>
          <w:sz w:val="28"/>
          <w:szCs w:val="28"/>
        </w:rPr>
        <w:t xml:space="preserve"> </w:t>
      </w:r>
      <w:r w:rsidR="00640846">
        <w:rPr>
          <w:rFonts w:ascii="PT Astra Serif" w:hAnsi="PT Astra Serif" w:cs="Times New Roman"/>
          <w:sz w:val="28"/>
          <w:szCs w:val="28"/>
        </w:rPr>
        <w:t xml:space="preserve">отмечается </w:t>
      </w:r>
      <w:r w:rsidR="00260824" w:rsidRPr="00FD31E2">
        <w:rPr>
          <w:rFonts w:ascii="PT Astra Serif" w:hAnsi="PT Astra Serif" w:cs="Times New Roman"/>
          <w:sz w:val="28"/>
          <w:szCs w:val="28"/>
        </w:rPr>
        <w:t>по отрасли «</w:t>
      </w:r>
      <w:r w:rsidR="00C65F7F" w:rsidRPr="00FD31E2">
        <w:rPr>
          <w:rFonts w:ascii="PT Astra Serif" w:hAnsi="PT Astra Serif" w:cs="Times New Roman"/>
          <w:sz w:val="28"/>
          <w:szCs w:val="28"/>
        </w:rPr>
        <w:t xml:space="preserve">Культура, </w:t>
      </w:r>
      <w:r w:rsidR="00C65F7F" w:rsidRPr="000B766B">
        <w:rPr>
          <w:rFonts w:ascii="PT Astra Serif" w:hAnsi="PT Astra Serif" w:cs="Times New Roman"/>
          <w:sz w:val="28"/>
          <w:szCs w:val="28"/>
        </w:rPr>
        <w:t>кинематография</w:t>
      </w:r>
      <w:r w:rsidR="00260824" w:rsidRPr="000B766B">
        <w:rPr>
          <w:rFonts w:ascii="PT Astra Serif" w:hAnsi="PT Astra Serif" w:cs="Times New Roman"/>
          <w:sz w:val="28"/>
          <w:szCs w:val="28"/>
        </w:rPr>
        <w:t>»</w:t>
      </w:r>
      <w:r w:rsidRPr="000B766B">
        <w:rPr>
          <w:rFonts w:ascii="PT Astra Serif" w:hAnsi="PT Astra Serif" w:cs="Times New Roman"/>
          <w:sz w:val="28"/>
          <w:szCs w:val="28"/>
        </w:rPr>
        <w:t xml:space="preserve"> </w:t>
      </w:r>
      <w:r w:rsidR="00640846">
        <w:rPr>
          <w:rFonts w:ascii="PT Astra Serif" w:hAnsi="PT Astra Serif" w:cs="Times New Roman"/>
          <w:sz w:val="28"/>
          <w:szCs w:val="28"/>
        </w:rPr>
        <w:t xml:space="preserve">- </w:t>
      </w:r>
      <w:r w:rsidRPr="000B766B">
        <w:rPr>
          <w:rFonts w:ascii="PT Astra Serif" w:hAnsi="PT Astra Serif" w:cs="Times New Roman"/>
          <w:sz w:val="28"/>
          <w:szCs w:val="28"/>
        </w:rPr>
        <w:t xml:space="preserve">на </w:t>
      </w:r>
      <w:r w:rsidR="00FD31E2" w:rsidRPr="000B766B">
        <w:rPr>
          <w:rFonts w:ascii="PT Astra Serif" w:hAnsi="PT Astra Serif" w:cs="Times New Roman"/>
          <w:sz w:val="28"/>
          <w:szCs w:val="28"/>
        </w:rPr>
        <w:t>842,8</w:t>
      </w:r>
      <w:r w:rsidR="00C65670" w:rsidRPr="000B766B">
        <w:rPr>
          <w:rFonts w:ascii="PT Astra Serif" w:hAnsi="PT Astra Serif" w:cs="Times New Roman"/>
          <w:sz w:val="28"/>
          <w:szCs w:val="28"/>
        </w:rPr>
        <w:t xml:space="preserve"> </w:t>
      </w:r>
      <w:r w:rsidRPr="000B766B">
        <w:rPr>
          <w:rFonts w:ascii="PT Astra Serif" w:hAnsi="PT Astra Serif" w:cs="Times New Roman"/>
          <w:sz w:val="28"/>
          <w:szCs w:val="28"/>
        </w:rPr>
        <w:t xml:space="preserve">млн рублей или на </w:t>
      </w:r>
      <w:r w:rsidR="00FD31E2" w:rsidRPr="000B766B">
        <w:rPr>
          <w:rFonts w:ascii="PT Astra Serif" w:hAnsi="PT Astra Serif" w:cs="Times New Roman"/>
          <w:sz w:val="28"/>
          <w:szCs w:val="28"/>
        </w:rPr>
        <w:t>59,7</w:t>
      </w:r>
      <w:r w:rsidRPr="000B766B">
        <w:rPr>
          <w:rFonts w:ascii="PT Astra Serif" w:hAnsi="PT Astra Serif" w:cs="Times New Roman"/>
          <w:sz w:val="28"/>
          <w:szCs w:val="28"/>
        </w:rPr>
        <w:t>%</w:t>
      </w:r>
      <w:r w:rsidR="00260824" w:rsidRPr="000B766B">
        <w:rPr>
          <w:rFonts w:ascii="PT Astra Serif" w:hAnsi="PT Astra Serif" w:cs="Times New Roman"/>
          <w:sz w:val="28"/>
          <w:szCs w:val="28"/>
        </w:rPr>
        <w:t xml:space="preserve">. </w:t>
      </w:r>
      <w:r w:rsidR="00640846">
        <w:rPr>
          <w:rFonts w:ascii="PT Astra Serif" w:hAnsi="PT Astra Serif" w:cs="Times New Roman"/>
          <w:sz w:val="28"/>
          <w:szCs w:val="28"/>
        </w:rPr>
        <w:t>Данный рост</w:t>
      </w:r>
      <w:r w:rsidR="00E65450" w:rsidRPr="000B766B">
        <w:rPr>
          <w:rFonts w:ascii="PT Astra Serif" w:hAnsi="PT Astra Serif" w:cs="Times New Roman"/>
          <w:sz w:val="28"/>
          <w:szCs w:val="28"/>
        </w:rPr>
        <w:t xml:space="preserve"> </w:t>
      </w:r>
      <w:r w:rsidR="00640846">
        <w:rPr>
          <w:rFonts w:ascii="PT Astra Serif" w:hAnsi="PT Astra Serif" w:cs="Times New Roman"/>
          <w:sz w:val="28"/>
          <w:szCs w:val="28"/>
        </w:rPr>
        <w:t>объясняется</w:t>
      </w:r>
      <w:r w:rsidR="00E65450" w:rsidRPr="000B766B">
        <w:rPr>
          <w:rFonts w:ascii="PT Astra Serif" w:hAnsi="PT Astra Serif" w:cs="Times New Roman"/>
          <w:sz w:val="28"/>
          <w:szCs w:val="28"/>
        </w:rPr>
        <w:t xml:space="preserve"> тем, что </w:t>
      </w:r>
      <w:r w:rsidR="00F960CD" w:rsidRPr="000B766B">
        <w:rPr>
          <w:rFonts w:ascii="PT Astra Serif" w:hAnsi="PT Astra Serif" w:cs="Times New Roman"/>
          <w:sz w:val="28"/>
          <w:szCs w:val="28"/>
        </w:rPr>
        <w:t>на</w:t>
      </w:r>
      <w:r w:rsidR="00E65450" w:rsidRPr="000B766B">
        <w:rPr>
          <w:rFonts w:ascii="PT Astra Serif" w:hAnsi="PT Astra Serif" w:cs="Times New Roman"/>
          <w:sz w:val="28"/>
          <w:szCs w:val="28"/>
        </w:rPr>
        <w:t xml:space="preserve"> </w:t>
      </w:r>
      <w:r w:rsidR="00C65670" w:rsidRPr="000B766B">
        <w:rPr>
          <w:rFonts w:ascii="PT Astra Serif" w:hAnsi="PT Astra Serif" w:cs="Times New Roman"/>
          <w:sz w:val="28"/>
          <w:szCs w:val="28"/>
        </w:rPr>
        <w:t>202</w:t>
      </w:r>
      <w:r w:rsidR="00F960CD" w:rsidRPr="000B766B">
        <w:rPr>
          <w:rFonts w:ascii="PT Astra Serif" w:hAnsi="PT Astra Serif" w:cs="Times New Roman"/>
          <w:sz w:val="28"/>
          <w:szCs w:val="28"/>
        </w:rPr>
        <w:t>1</w:t>
      </w:r>
      <w:r w:rsidR="00C65670" w:rsidRPr="000B766B">
        <w:rPr>
          <w:rFonts w:ascii="PT Astra Serif" w:hAnsi="PT Astra Serif" w:cs="Times New Roman"/>
          <w:sz w:val="28"/>
          <w:szCs w:val="28"/>
        </w:rPr>
        <w:t xml:space="preserve"> год </w:t>
      </w:r>
      <w:r w:rsidR="00F960CD" w:rsidRPr="000B766B">
        <w:rPr>
          <w:rFonts w:ascii="PT Astra Serif" w:hAnsi="PT Astra Serif" w:cs="Times New Roman"/>
          <w:sz w:val="28"/>
          <w:szCs w:val="28"/>
        </w:rPr>
        <w:t xml:space="preserve">на 291,0 млн рублей увеличены расходы за счёт федеральных средств на реконструкцию Ленинского Мемориала, на </w:t>
      </w:r>
      <w:r w:rsidR="000B766B" w:rsidRPr="000B766B">
        <w:rPr>
          <w:rFonts w:ascii="PT Astra Serif" w:hAnsi="PT Astra Serif" w:cs="Times New Roman"/>
          <w:sz w:val="28"/>
          <w:szCs w:val="28"/>
        </w:rPr>
        <w:t>92,0 млн рублей увеличены средства на проведение ремонтных работ Театра юного зрителя, на 34,0 млн рублей увеличиваются средства на</w:t>
      </w:r>
      <w:proofErr w:type="gramEnd"/>
      <w:r w:rsidR="000B766B" w:rsidRPr="000B766B">
        <w:rPr>
          <w:rFonts w:ascii="PT Astra Serif" w:hAnsi="PT Astra Serif" w:cs="Times New Roman"/>
          <w:sz w:val="28"/>
          <w:szCs w:val="28"/>
        </w:rPr>
        <w:t xml:space="preserve"> реализацию регионального проекта «Цифровая культура».</w:t>
      </w:r>
    </w:p>
    <w:p w:rsidR="00E6127D" w:rsidRDefault="0082690A" w:rsidP="00773AD5">
      <w:pPr>
        <w:pStyle w:val="a3"/>
        <w:spacing w:before="100" w:beforeAutospacing="1" w:after="0" w:line="240" w:lineRule="auto"/>
        <w:ind w:left="0" w:firstLine="709"/>
        <w:jc w:val="both"/>
        <w:rPr>
          <w:rFonts w:ascii="PT Astra Serif" w:hAnsi="PT Astra Serif" w:cs="Times New Roman"/>
          <w:sz w:val="28"/>
          <w:szCs w:val="28"/>
        </w:rPr>
      </w:pPr>
      <w:r w:rsidRPr="00F77376">
        <w:rPr>
          <w:rFonts w:ascii="PT Astra Serif" w:hAnsi="PT Astra Serif" w:cs="Times New Roman"/>
          <w:sz w:val="28"/>
          <w:szCs w:val="28"/>
        </w:rPr>
        <w:t xml:space="preserve">Расходы по отрасли «Физическая культура и спорт» </w:t>
      </w:r>
      <w:r w:rsidR="00F77376" w:rsidRPr="00F77376">
        <w:rPr>
          <w:rFonts w:ascii="PT Astra Serif" w:hAnsi="PT Astra Serif" w:cs="Times New Roman"/>
          <w:sz w:val="28"/>
          <w:szCs w:val="28"/>
        </w:rPr>
        <w:t>сократились</w:t>
      </w:r>
      <w:r w:rsidRPr="00F77376">
        <w:rPr>
          <w:rFonts w:ascii="PT Astra Serif" w:hAnsi="PT Astra Serif" w:cs="Times New Roman"/>
          <w:sz w:val="28"/>
          <w:szCs w:val="28"/>
        </w:rPr>
        <w:t xml:space="preserve"> на </w:t>
      </w:r>
      <w:r w:rsidR="00F77376" w:rsidRPr="00F77376">
        <w:rPr>
          <w:rFonts w:ascii="PT Astra Serif" w:hAnsi="PT Astra Serif" w:cs="Times New Roman"/>
          <w:sz w:val="28"/>
          <w:szCs w:val="28"/>
        </w:rPr>
        <w:t>579,9</w:t>
      </w:r>
      <w:r w:rsidRPr="00F77376">
        <w:rPr>
          <w:rFonts w:ascii="PT Astra Serif" w:hAnsi="PT Astra Serif" w:cs="Times New Roman"/>
          <w:sz w:val="28"/>
          <w:szCs w:val="28"/>
        </w:rPr>
        <w:t xml:space="preserve"> млн рублей или на </w:t>
      </w:r>
      <w:r w:rsidR="00F77376" w:rsidRPr="00F77376">
        <w:rPr>
          <w:rFonts w:ascii="PT Astra Serif" w:hAnsi="PT Astra Serif" w:cs="Times New Roman"/>
          <w:sz w:val="28"/>
          <w:szCs w:val="28"/>
        </w:rPr>
        <w:t>21,4</w:t>
      </w:r>
      <w:r w:rsidRPr="00F77376">
        <w:rPr>
          <w:rFonts w:ascii="PT Astra Serif" w:hAnsi="PT Astra Serif" w:cs="Times New Roman"/>
          <w:sz w:val="28"/>
          <w:szCs w:val="28"/>
        </w:rPr>
        <w:t xml:space="preserve">%. </w:t>
      </w:r>
      <w:r w:rsidR="00F77376" w:rsidRPr="00F77376">
        <w:rPr>
          <w:rFonts w:ascii="PT Astra Serif" w:hAnsi="PT Astra Serif" w:cs="Times New Roman"/>
          <w:sz w:val="28"/>
          <w:szCs w:val="28"/>
        </w:rPr>
        <w:t xml:space="preserve">Снижение расходов по отрасли связано с </w:t>
      </w:r>
      <w:r w:rsidR="00F77376">
        <w:rPr>
          <w:rFonts w:ascii="PT Astra Serif" w:hAnsi="PT Astra Serif" w:cs="Times New Roman"/>
          <w:sz w:val="28"/>
          <w:szCs w:val="28"/>
        </w:rPr>
        <w:t>сокращением федеральных средств на 538,8 млн рублей</w:t>
      </w:r>
      <w:r w:rsidR="007E1D2F">
        <w:rPr>
          <w:rFonts w:ascii="PT Astra Serif" w:hAnsi="PT Astra Serif" w:cs="Times New Roman"/>
          <w:sz w:val="28"/>
          <w:szCs w:val="28"/>
        </w:rPr>
        <w:t>, а также со снижением расходов на оплату Концессионного соглашения (Волга-спорт-арена) на 222,0 млн рублей.</w:t>
      </w:r>
    </w:p>
    <w:p w:rsidR="00E21745" w:rsidRDefault="00E21745" w:rsidP="00E2174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 разделу Жилищно-коммунальное хозяйство» расходы возросли в 2,3 раза или на 1671,5 млн рублей.</w:t>
      </w:r>
    </w:p>
    <w:p w:rsidR="00E21745" w:rsidRDefault="00E21745" w:rsidP="00E2174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Увеличение расходов сложилось по следующим направлениям:</w:t>
      </w:r>
    </w:p>
    <w:p w:rsidR="00E21745" w:rsidRDefault="00E21745" w:rsidP="00E2174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реализация мероприятий  по водоснабжению населения Ульяновской области - на  452,5 млн рублей;</w:t>
      </w:r>
    </w:p>
    <w:p w:rsidR="00E21745" w:rsidRDefault="00E21745" w:rsidP="00E2174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реализация мероприятий по газификации населённых пунктов Ульяновской области – на 304,6 млн рублей;</w:t>
      </w:r>
    </w:p>
    <w:p w:rsidR="00E21745" w:rsidRDefault="00E21745" w:rsidP="00E2174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расходы на благоустройство – на 634,0 млн</w:t>
      </w:r>
      <w:r w:rsidR="00773AD5">
        <w:rPr>
          <w:rFonts w:ascii="Times New Roman" w:hAnsi="Times New Roman" w:cs="Times New Roman"/>
          <w:sz w:val="28"/>
          <w:szCs w:val="28"/>
        </w:rPr>
        <w:t xml:space="preserve"> </w:t>
      </w:r>
      <w:r>
        <w:rPr>
          <w:rFonts w:ascii="Times New Roman" w:hAnsi="Times New Roman" w:cs="Times New Roman"/>
          <w:sz w:val="28"/>
          <w:szCs w:val="28"/>
        </w:rPr>
        <w:t>рублей (в том числе 460,6 млн</w:t>
      </w:r>
      <w:r w:rsidR="00773AD5">
        <w:rPr>
          <w:rFonts w:ascii="Times New Roman" w:hAnsi="Times New Roman" w:cs="Times New Roman"/>
          <w:sz w:val="28"/>
          <w:szCs w:val="28"/>
        </w:rPr>
        <w:t xml:space="preserve"> </w:t>
      </w:r>
      <w:r>
        <w:rPr>
          <w:rFonts w:ascii="Times New Roman" w:hAnsi="Times New Roman" w:cs="Times New Roman"/>
          <w:sz w:val="28"/>
          <w:szCs w:val="28"/>
        </w:rPr>
        <w:t>рублей – средства федерального бюджета);</w:t>
      </w:r>
    </w:p>
    <w:p w:rsidR="00D07902" w:rsidRPr="00D07902" w:rsidRDefault="00E21745" w:rsidP="00773AD5">
      <w:pPr>
        <w:spacing w:line="240" w:lineRule="auto"/>
        <w:ind w:firstLine="709"/>
        <w:contextualSpacing/>
        <w:jc w:val="both"/>
        <w:rPr>
          <w:rFonts w:ascii="PT Astra Serif" w:hAnsi="PT Astra Serif"/>
          <w:sz w:val="28"/>
          <w:szCs w:val="28"/>
        </w:rPr>
      </w:pPr>
      <w:r>
        <w:rPr>
          <w:rFonts w:ascii="Times New Roman" w:hAnsi="Times New Roman" w:cs="Times New Roman"/>
          <w:sz w:val="28"/>
          <w:szCs w:val="28"/>
        </w:rPr>
        <w:t>- расходы на решение проблем обманутых дольщиков – 423,0 млн</w:t>
      </w:r>
      <w:r w:rsidR="00773AD5">
        <w:rPr>
          <w:rFonts w:ascii="Times New Roman" w:hAnsi="Times New Roman" w:cs="Times New Roman"/>
          <w:sz w:val="28"/>
          <w:szCs w:val="28"/>
        </w:rPr>
        <w:t xml:space="preserve"> </w:t>
      </w:r>
      <w:r>
        <w:rPr>
          <w:rFonts w:ascii="Times New Roman" w:hAnsi="Times New Roman" w:cs="Times New Roman"/>
          <w:sz w:val="28"/>
          <w:szCs w:val="28"/>
        </w:rPr>
        <w:t xml:space="preserve">рублей. </w:t>
      </w:r>
      <w:r w:rsidR="00D07902" w:rsidRPr="00D07902">
        <w:rPr>
          <w:rFonts w:ascii="PT Astra Serif" w:hAnsi="PT Astra Serif"/>
          <w:sz w:val="28"/>
          <w:szCs w:val="28"/>
        </w:rPr>
        <w:t xml:space="preserve">В связи с увеличением дефицита областного бюджета Ульяновской области в 2021 году по сравнению с 2020 годом </w:t>
      </w:r>
      <w:r w:rsidR="00D07902">
        <w:rPr>
          <w:rFonts w:ascii="PT Astra Serif" w:hAnsi="PT Astra Serif"/>
          <w:sz w:val="28"/>
          <w:szCs w:val="28"/>
        </w:rPr>
        <w:t xml:space="preserve">в 2 раза </w:t>
      </w:r>
      <w:r w:rsidR="00D07902" w:rsidRPr="00D07902">
        <w:rPr>
          <w:rFonts w:ascii="PT Astra Serif" w:hAnsi="PT Astra Serif"/>
          <w:sz w:val="28"/>
          <w:szCs w:val="28"/>
        </w:rPr>
        <w:t>увеличиваются расходы на обслуживание государственного долга</w:t>
      </w:r>
      <w:r w:rsidR="00B87062">
        <w:rPr>
          <w:rFonts w:ascii="PT Astra Serif" w:hAnsi="PT Astra Serif"/>
          <w:sz w:val="28"/>
          <w:szCs w:val="28"/>
        </w:rPr>
        <w:t xml:space="preserve">, которые составят </w:t>
      </w:r>
      <w:r w:rsidR="00B87062" w:rsidRPr="00B87062">
        <w:rPr>
          <w:rFonts w:ascii="PT Astra Serif" w:hAnsi="PT Astra Serif" w:cs="Times New Roman"/>
          <w:color w:val="000000"/>
          <w:sz w:val="28"/>
          <w:szCs w:val="24"/>
        </w:rPr>
        <w:t>2 256,5</w:t>
      </w:r>
      <w:r w:rsidR="00B87062">
        <w:rPr>
          <w:rFonts w:ascii="PT Astra Serif" w:hAnsi="PT Astra Serif" w:cs="Times New Roman"/>
          <w:color w:val="000000"/>
          <w:sz w:val="28"/>
          <w:szCs w:val="24"/>
        </w:rPr>
        <w:t xml:space="preserve"> млн рублей. </w:t>
      </w:r>
      <w:proofErr w:type="gramStart"/>
      <w:r w:rsidR="00B87062">
        <w:rPr>
          <w:rFonts w:ascii="PT Astra Serif" w:hAnsi="PT Astra Serif" w:cs="Times New Roman"/>
          <w:color w:val="000000"/>
          <w:sz w:val="28"/>
          <w:szCs w:val="24"/>
        </w:rPr>
        <w:t xml:space="preserve">Увеличение расходов на обслуживание государственного долга </w:t>
      </w:r>
      <w:r w:rsidR="00F2227F">
        <w:rPr>
          <w:rFonts w:ascii="PT Astra Serif" w:hAnsi="PT Astra Serif" w:cs="Times New Roman"/>
          <w:color w:val="000000"/>
          <w:sz w:val="28"/>
          <w:szCs w:val="24"/>
        </w:rPr>
        <w:t>объясняется</w:t>
      </w:r>
      <w:r w:rsidR="00B87062">
        <w:rPr>
          <w:rFonts w:ascii="PT Astra Serif" w:hAnsi="PT Astra Serif" w:cs="Times New Roman"/>
          <w:color w:val="000000"/>
          <w:sz w:val="28"/>
          <w:szCs w:val="24"/>
        </w:rPr>
        <w:t xml:space="preserve"> тем, что </w:t>
      </w:r>
      <w:r w:rsidR="00F2227F">
        <w:rPr>
          <w:rFonts w:ascii="PT Astra Serif" w:hAnsi="PT Astra Serif" w:cs="Times New Roman"/>
          <w:color w:val="000000"/>
          <w:sz w:val="28"/>
          <w:szCs w:val="24"/>
        </w:rPr>
        <w:t xml:space="preserve">в целях покрытия дефицита областного бюджета </w:t>
      </w:r>
      <w:r w:rsidR="00B87062">
        <w:rPr>
          <w:rFonts w:ascii="PT Astra Serif" w:hAnsi="PT Astra Serif" w:cs="Times New Roman"/>
          <w:color w:val="000000"/>
          <w:sz w:val="28"/>
          <w:szCs w:val="24"/>
        </w:rPr>
        <w:t>н</w:t>
      </w:r>
      <w:r w:rsidR="00B87062" w:rsidRPr="00B87062">
        <w:rPr>
          <w:rFonts w:ascii="PT Astra Serif" w:hAnsi="PT Astra Serif" w:cs="Times New Roman"/>
          <w:color w:val="000000"/>
          <w:sz w:val="28"/>
          <w:szCs w:val="24"/>
        </w:rPr>
        <w:t>а 2021 год запланированы первые купонные выплаты по облигационному займу, размещённому в июне 2020 года в сумме 7 млрд рублей сроком на 7 лет, а также по планируемому в 4 квартале 2020 года выпуску облигационного займа в сумме 3,5 млрд рублей сроком на 5 лет</w:t>
      </w:r>
      <w:r w:rsidR="00B87062">
        <w:rPr>
          <w:rFonts w:ascii="PT Astra Serif" w:hAnsi="PT Astra Serif" w:cs="Times New Roman"/>
          <w:color w:val="000000"/>
          <w:sz w:val="28"/>
          <w:szCs w:val="24"/>
        </w:rPr>
        <w:t>.</w:t>
      </w:r>
      <w:proofErr w:type="gramEnd"/>
    </w:p>
    <w:p w:rsidR="0029570E" w:rsidRPr="00C65F7F" w:rsidRDefault="00600504" w:rsidP="000E02DD">
      <w:pPr>
        <w:pStyle w:val="ConsPlusNormal"/>
        <w:widowControl/>
        <w:tabs>
          <w:tab w:val="left" w:pos="851"/>
        </w:tabs>
        <w:ind w:firstLine="709"/>
        <w:jc w:val="both"/>
        <w:rPr>
          <w:rFonts w:ascii="PT Astra Serif" w:hAnsi="PT Astra Serif" w:cs="Times New Roman"/>
          <w:sz w:val="28"/>
          <w:szCs w:val="28"/>
        </w:rPr>
      </w:pPr>
      <w:r w:rsidRPr="00C65F7F">
        <w:rPr>
          <w:rFonts w:ascii="PT Astra Serif" w:hAnsi="PT Astra Serif" w:cs="Times New Roman"/>
          <w:sz w:val="28"/>
          <w:szCs w:val="28"/>
        </w:rPr>
        <w:t>Расходы по отрасли «Национальная экономика» на 20</w:t>
      </w:r>
      <w:r w:rsidR="005D5A3B" w:rsidRPr="00C65F7F">
        <w:rPr>
          <w:rFonts w:ascii="PT Astra Serif" w:hAnsi="PT Astra Serif" w:cs="Times New Roman"/>
          <w:sz w:val="28"/>
          <w:szCs w:val="28"/>
        </w:rPr>
        <w:t>2</w:t>
      </w:r>
      <w:r w:rsidR="00C65F7F" w:rsidRPr="00C65F7F">
        <w:rPr>
          <w:rFonts w:ascii="PT Astra Serif" w:hAnsi="PT Astra Serif" w:cs="Times New Roman"/>
          <w:sz w:val="28"/>
          <w:szCs w:val="28"/>
        </w:rPr>
        <w:t xml:space="preserve">1 </w:t>
      </w:r>
      <w:r w:rsidRPr="00C65F7F">
        <w:rPr>
          <w:rFonts w:ascii="PT Astra Serif" w:hAnsi="PT Astra Serif" w:cs="Times New Roman"/>
          <w:sz w:val="28"/>
          <w:szCs w:val="28"/>
        </w:rPr>
        <w:t xml:space="preserve">год </w:t>
      </w:r>
      <w:r w:rsidR="00C65F7F" w:rsidRPr="00C65F7F">
        <w:rPr>
          <w:rFonts w:ascii="PT Astra Serif" w:hAnsi="PT Astra Serif" w:cs="Times New Roman"/>
          <w:sz w:val="28"/>
          <w:szCs w:val="28"/>
        </w:rPr>
        <w:t>увеличиваются</w:t>
      </w:r>
      <w:r w:rsidRPr="00C65F7F">
        <w:rPr>
          <w:rFonts w:ascii="PT Astra Serif" w:hAnsi="PT Astra Serif" w:cs="Times New Roman"/>
          <w:sz w:val="28"/>
          <w:szCs w:val="28"/>
        </w:rPr>
        <w:t xml:space="preserve"> на </w:t>
      </w:r>
      <w:r w:rsidR="00C65F7F" w:rsidRPr="00C65F7F">
        <w:rPr>
          <w:rFonts w:ascii="PT Astra Serif" w:hAnsi="PT Astra Serif" w:cs="Times New Roman"/>
          <w:sz w:val="28"/>
          <w:szCs w:val="28"/>
        </w:rPr>
        <w:t>3 130,9</w:t>
      </w:r>
      <w:r w:rsidRPr="00C65F7F">
        <w:rPr>
          <w:rFonts w:ascii="PT Astra Serif" w:hAnsi="PT Astra Serif" w:cs="Times New Roman"/>
          <w:sz w:val="28"/>
          <w:szCs w:val="28"/>
        </w:rPr>
        <w:t xml:space="preserve"> </w:t>
      </w:r>
      <w:r w:rsidR="0039625B" w:rsidRPr="00C65F7F">
        <w:rPr>
          <w:rFonts w:ascii="PT Astra Serif" w:hAnsi="PT Astra Serif" w:cs="Times New Roman"/>
          <w:sz w:val="28"/>
          <w:szCs w:val="28"/>
        </w:rPr>
        <w:t>млн</w:t>
      </w:r>
      <w:r w:rsidRPr="00C65F7F">
        <w:rPr>
          <w:rFonts w:ascii="PT Astra Serif" w:hAnsi="PT Astra Serif" w:cs="Times New Roman"/>
          <w:sz w:val="28"/>
          <w:szCs w:val="28"/>
        </w:rPr>
        <w:t xml:space="preserve"> рублей</w:t>
      </w:r>
      <w:r w:rsidR="00C65F7F" w:rsidRPr="00C65F7F">
        <w:rPr>
          <w:rFonts w:ascii="PT Astra Serif" w:hAnsi="PT Astra Serif" w:cs="Times New Roman"/>
          <w:sz w:val="28"/>
          <w:szCs w:val="28"/>
        </w:rPr>
        <w:t xml:space="preserve"> или на 25,6%</w:t>
      </w:r>
      <w:r w:rsidRPr="00C65F7F">
        <w:rPr>
          <w:rFonts w:ascii="PT Astra Serif" w:hAnsi="PT Astra Serif" w:cs="Times New Roman"/>
          <w:sz w:val="28"/>
          <w:szCs w:val="28"/>
        </w:rPr>
        <w:t>.</w:t>
      </w:r>
      <w:r w:rsidR="00C771D0" w:rsidRPr="00C65F7F">
        <w:rPr>
          <w:rFonts w:ascii="PT Astra Serif" w:hAnsi="PT Astra Serif" w:cs="Times New Roman"/>
          <w:sz w:val="28"/>
          <w:szCs w:val="28"/>
        </w:rPr>
        <w:t xml:space="preserve"> </w:t>
      </w:r>
      <w:r w:rsidRPr="00C65F7F">
        <w:rPr>
          <w:rFonts w:ascii="PT Astra Serif" w:hAnsi="PT Astra Serif" w:cs="Times New Roman"/>
          <w:sz w:val="28"/>
          <w:szCs w:val="28"/>
        </w:rPr>
        <w:t>Динамика</w:t>
      </w:r>
      <w:r w:rsidRPr="00C65F7F">
        <w:rPr>
          <w:rFonts w:ascii="PT Astra Serif" w:hAnsi="PT Astra Serif" w:cs="Times New Roman"/>
          <w:color w:val="000000"/>
          <w:sz w:val="28"/>
          <w:szCs w:val="28"/>
        </w:rPr>
        <w:t xml:space="preserve"> расходов представлена в таблице</w:t>
      </w:r>
      <w:r w:rsidR="008A76E0" w:rsidRPr="00C65F7F">
        <w:rPr>
          <w:rFonts w:ascii="PT Astra Serif" w:hAnsi="PT Astra Serif" w:cs="Times New Roman"/>
          <w:color w:val="000000"/>
          <w:sz w:val="28"/>
          <w:szCs w:val="28"/>
        </w:rPr>
        <w:t xml:space="preserve"> 7</w:t>
      </w:r>
      <w:r w:rsidRPr="00C65F7F">
        <w:rPr>
          <w:rFonts w:ascii="PT Astra Serif" w:hAnsi="PT Astra Serif" w:cs="Times New Roman"/>
          <w:color w:val="000000"/>
          <w:sz w:val="28"/>
          <w:szCs w:val="28"/>
        </w:rPr>
        <w:t>.</w:t>
      </w:r>
    </w:p>
    <w:p w:rsidR="00B46DE2" w:rsidRDefault="00B46DE2" w:rsidP="00912DDC">
      <w:pPr>
        <w:spacing w:after="0" w:line="240" w:lineRule="auto"/>
        <w:ind w:firstLine="709"/>
        <w:contextualSpacing/>
        <w:jc w:val="right"/>
        <w:rPr>
          <w:rFonts w:ascii="PT Astra Serif" w:hAnsi="PT Astra Serif" w:cs="Times New Roman"/>
          <w:sz w:val="28"/>
          <w:szCs w:val="28"/>
          <w:highlight w:val="yellow"/>
        </w:rPr>
      </w:pPr>
    </w:p>
    <w:p w:rsidR="0073696F" w:rsidRDefault="0073696F" w:rsidP="00912DDC">
      <w:pPr>
        <w:spacing w:after="0" w:line="240" w:lineRule="auto"/>
        <w:ind w:firstLine="709"/>
        <w:contextualSpacing/>
        <w:jc w:val="right"/>
        <w:rPr>
          <w:rFonts w:ascii="PT Astra Serif" w:hAnsi="PT Astra Serif" w:cs="Times New Roman"/>
          <w:sz w:val="28"/>
          <w:szCs w:val="28"/>
          <w:highlight w:val="yellow"/>
        </w:rPr>
      </w:pPr>
    </w:p>
    <w:p w:rsidR="0073696F" w:rsidRDefault="0073696F" w:rsidP="00912DDC">
      <w:pPr>
        <w:spacing w:after="0" w:line="240" w:lineRule="auto"/>
        <w:ind w:firstLine="709"/>
        <w:contextualSpacing/>
        <w:jc w:val="right"/>
        <w:rPr>
          <w:rFonts w:ascii="PT Astra Serif" w:hAnsi="PT Astra Serif" w:cs="Times New Roman"/>
          <w:sz w:val="28"/>
          <w:szCs w:val="28"/>
          <w:highlight w:val="yellow"/>
        </w:rPr>
      </w:pPr>
    </w:p>
    <w:p w:rsidR="0073696F" w:rsidRDefault="0073696F" w:rsidP="00912DDC">
      <w:pPr>
        <w:spacing w:after="0" w:line="240" w:lineRule="auto"/>
        <w:ind w:firstLine="709"/>
        <w:contextualSpacing/>
        <w:jc w:val="right"/>
        <w:rPr>
          <w:rFonts w:ascii="PT Astra Serif" w:hAnsi="PT Astra Serif" w:cs="Times New Roman"/>
          <w:sz w:val="28"/>
          <w:szCs w:val="28"/>
          <w:highlight w:val="yellow"/>
        </w:rPr>
      </w:pPr>
    </w:p>
    <w:p w:rsidR="0073696F" w:rsidRDefault="0073696F" w:rsidP="00912DDC">
      <w:pPr>
        <w:spacing w:after="0" w:line="240" w:lineRule="auto"/>
        <w:ind w:firstLine="709"/>
        <w:contextualSpacing/>
        <w:jc w:val="right"/>
        <w:rPr>
          <w:rFonts w:ascii="PT Astra Serif" w:hAnsi="PT Astra Serif" w:cs="Times New Roman"/>
          <w:sz w:val="28"/>
          <w:szCs w:val="28"/>
          <w:highlight w:val="yellow"/>
        </w:rPr>
      </w:pPr>
    </w:p>
    <w:p w:rsidR="0073696F" w:rsidRDefault="0073696F" w:rsidP="00912DDC">
      <w:pPr>
        <w:spacing w:after="0" w:line="240" w:lineRule="auto"/>
        <w:ind w:firstLine="709"/>
        <w:contextualSpacing/>
        <w:jc w:val="right"/>
        <w:rPr>
          <w:rFonts w:ascii="PT Astra Serif" w:hAnsi="PT Astra Serif" w:cs="Times New Roman"/>
          <w:sz w:val="28"/>
          <w:szCs w:val="28"/>
          <w:highlight w:val="yellow"/>
        </w:rPr>
      </w:pPr>
    </w:p>
    <w:p w:rsidR="0073696F" w:rsidRPr="004C1D19" w:rsidRDefault="0073696F" w:rsidP="00912DDC">
      <w:pPr>
        <w:spacing w:after="0" w:line="240" w:lineRule="auto"/>
        <w:ind w:firstLine="709"/>
        <w:contextualSpacing/>
        <w:jc w:val="right"/>
        <w:rPr>
          <w:rFonts w:ascii="PT Astra Serif" w:hAnsi="PT Astra Serif" w:cs="Times New Roman"/>
          <w:sz w:val="28"/>
          <w:szCs w:val="28"/>
          <w:highlight w:val="yellow"/>
        </w:rPr>
      </w:pPr>
    </w:p>
    <w:p w:rsidR="00600504" w:rsidRPr="00C6195D" w:rsidRDefault="00600504" w:rsidP="00912DDC">
      <w:pPr>
        <w:spacing w:after="0" w:line="240" w:lineRule="auto"/>
        <w:ind w:firstLine="709"/>
        <w:contextualSpacing/>
        <w:jc w:val="right"/>
        <w:rPr>
          <w:rFonts w:ascii="PT Astra Serif" w:hAnsi="PT Astra Serif" w:cs="Times New Roman"/>
          <w:sz w:val="28"/>
          <w:szCs w:val="28"/>
        </w:rPr>
      </w:pPr>
      <w:r w:rsidRPr="00C6195D">
        <w:rPr>
          <w:rFonts w:ascii="PT Astra Serif" w:hAnsi="PT Astra Serif" w:cs="Times New Roman"/>
          <w:sz w:val="28"/>
          <w:szCs w:val="28"/>
        </w:rPr>
        <w:lastRenderedPageBreak/>
        <w:t xml:space="preserve">Таблица </w:t>
      </w:r>
      <w:r w:rsidR="008A76E0" w:rsidRPr="00C6195D">
        <w:rPr>
          <w:rFonts w:ascii="PT Astra Serif" w:hAnsi="PT Astra Serif" w:cs="Times New Roman"/>
          <w:sz w:val="28"/>
          <w:szCs w:val="28"/>
        </w:rPr>
        <w:t>7</w:t>
      </w:r>
    </w:p>
    <w:p w:rsidR="00600504" w:rsidRPr="00C6195D" w:rsidRDefault="00600504" w:rsidP="00912DDC">
      <w:pPr>
        <w:spacing w:after="0" w:line="240" w:lineRule="auto"/>
        <w:ind w:firstLine="709"/>
        <w:contextualSpacing/>
        <w:jc w:val="center"/>
        <w:rPr>
          <w:rFonts w:ascii="PT Astra Serif" w:hAnsi="PT Astra Serif" w:cs="Times New Roman"/>
          <w:b/>
          <w:sz w:val="28"/>
          <w:szCs w:val="28"/>
        </w:rPr>
      </w:pPr>
      <w:r w:rsidRPr="00C6195D">
        <w:rPr>
          <w:rFonts w:ascii="PT Astra Serif" w:hAnsi="PT Astra Serif" w:cs="Times New Roman"/>
          <w:b/>
          <w:sz w:val="28"/>
          <w:szCs w:val="28"/>
        </w:rPr>
        <w:t>Динамика расходов областного бюджета Ульяновской области по разделу «Национальная экономика»</w:t>
      </w:r>
      <w:r w:rsidR="00912DDC" w:rsidRPr="00C6195D">
        <w:rPr>
          <w:rFonts w:ascii="PT Astra Serif" w:hAnsi="PT Astra Serif" w:cs="Times New Roman"/>
          <w:b/>
          <w:sz w:val="28"/>
          <w:szCs w:val="28"/>
        </w:rPr>
        <w:t xml:space="preserve">, </w:t>
      </w:r>
      <w:r w:rsidR="0039625B" w:rsidRPr="00C6195D">
        <w:rPr>
          <w:rFonts w:ascii="PT Astra Serif" w:hAnsi="PT Astra Serif" w:cs="Times New Roman"/>
          <w:b/>
          <w:sz w:val="28"/>
          <w:szCs w:val="28"/>
        </w:rPr>
        <w:t>млн</w:t>
      </w:r>
      <w:r w:rsidRPr="00C6195D">
        <w:rPr>
          <w:rFonts w:ascii="PT Astra Serif" w:hAnsi="PT Astra Serif" w:cs="Times New Roman"/>
          <w:b/>
          <w:sz w:val="28"/>
          <w:szCs w:val="28"/>
        </w:rPr>
        <w:t xml:space="preserve"> рублей</w:t>
      </w:r>
    </w:p>
    <w:p w:rsidR="00912DDC" w:rsidRPr="004C1D19" w:rsidRDefault="00912DDC" w:rsidP="00912DDC">
      <w:pPr>
        <w:spacing w:after="0" w:line="240" w:lineRule="auto"/>
        <w:ind w:firstLine="709"/>
        <w:contextualSpacing/>
        <w:jc w:val="center"/>
        <w:rPr>
          <w:rFonts w:ascii="PT Astra Serif" w:hAnsi="PT Astra Serif" w:cs="Times New Roman"/>
          <w:b/>
          <w:sz w:val="28"/>
          <w:szCs w:val="28"/>
          <w:highlight w:val="yellow"/>
        </w:rPr>
      </w:pPr>
    </w:p>
    <w:tbl>
      <w:tblPr>
        <w:tblStyle w:val="a5"/>
        <w:tblW w:w="9356" w:type="dxa"/>
        <w:tblInd w:w="108" w:type="dxa"/>
        <w:tblBorders>
          <w:bottom w:val="none" w:sz="0" w:space="0" w:color="auto"/>
        </w:tblBorders>
        <w:tblLayout w:type="fixed"/>
        <w:tblLook w:val="04A0"/>
      </w:tblPr>
      <w:tblGrid>
        <w:gridCol w:w="3402"/>
        <w:gridCol w:w="1418"/>
        <w:gridCol w:w="1162"/>
        <w:gridCol w:w="1106"/>
        <w:gridCol w:w="1134"/>
        <w:gridCol w:w="1134"/>
      </w:tblGrid>
      <w:tr w:rsidR="00600504" w:rsidRPr="00D8031A" w:rsidTr="00460C9B">
        <w:trPr>
          <w:trHeight w:val="1215"/>
        </w:trPr>
        <w:tc>
          <w:tcPr>
            <w:tcW w:w="3402" w:type="dxa"/>
            <w:vAlign w:val="center"/>
          </w:tcPr>
          <w:p w:rsidR="00600504" w:rsidRPr="00D8031A" w:rsidRDefault="00912DDC" w:rsidP="00912DDC">
            <w:pPr>
              <w:contextualSpacing/>
              <w:jc w:val="center"/>
              <w:rPr>
                <w:rFonts w:ascii="PT Astra Serif" w:hAnsi="PT Astra Serif" w:cs="Times New Roman"/>
                <w:sz w:val="24"/>
                <w:szCs w:val="28"/>
              </w:rPr>
            </w:pPr>
            <w:r w:rsidRPr="00D8031A">
              <w:rPr>
                <w:rFonts w:ascii="PT Astra Serif" w:hAnsi="PT Astra Serif" w:cs="Times New Roman"/>
                <w:sz w:val="24"/>
                <w:szCs w:val="28"/>
              </w:rPr>
              <w:t>Наименование</w:t>
            </w:r>
          </w:p>
        </w:tc>
        <w:tc>
          <w:tcPr>
            <w:tcW w:w="1418" w:type="dxa"/>
            <w:vAlign w:val="center"/>
          </w:tcPr>
          <w:p w:rsidR="00600504" w:rsidRPr="00D8031A" w:rsidRDefault="008729EB" w:rsidP="008D6A92">
            <w:pPr>
              <w:contextualSpacing/>
              <w:jc w:val="center"/>
              <w:rPr>
                <w:rFonts w:ascii="PT Astra Serif" w:hAnsi="PT Astra Serif" w:cs="Times New Roman"/>
                <w:sz w:val="24"/>
                <w:szCs w:val="28"/>
              </w:rPr>
            </w:pPr>
            <w:r w:rsidRPr="00D8031A">
              <w:rPr>
                <w:rFonts w:ascii="PT Astra Serif" w:hAnsi="PT Astra Serif" w:cs="Times New Roman"/>
                <w:sz w:val="24"/>
                <w:szCs w:val="28"/>
              </w:rPr>
              <w:t>2020 г</w:t>
            </w:r>
            <w:r w:rsidR="00600504" w:rsidRPr="00D8031A">
              <w:rPr>
                <w:rFonts w:ascii="PT Astra Serif" w:hAnsi="PT Astra Serif" w:cs="Times New Roman"/>
                <w:sz w:val="24"/>
                <w:szCs w:val="28"/>
              </w:rPr>
              <w:t>од (</w:t>
            </w:r>
            <w:proofErr w:type="spellStart"/>
            <w:proofErr w:type="gramStart"/>
            <w:r w:rsidR="00600504" w:rsidRPr="00D8031A">
              <w:rPr>
                <w:rFonts w:ascii="PT Astra Serif" w:hAnsi="PT Astra Serif" w:cs="Times New Roman"/>
                <w:sz w:val="24"/>
                <w:szCs w:val="28"/>
              </w:rPr>
              <w:t>перво</w:t>
            </w:r>
            <w:r w:rsidR="008D6A92">
              <w:rPr>
                <w:rFonts w:ascii="PT Astra Serif" w:hAnsi="PT Astra Serif" w:cs="Times New Roman"/>
                <w:sz w:val="24"/>
                <w:szCs w:val="28"/>
              </w:rPr>
              <w:t>-</w:t>
            </w:r>
            <w:r w:rsidR="00600504" w:rsidRPr="00D8031A">
              <w:rPr>
                <w:rFonts w:ascii="PT Astra Serif" w:hAnsi="PT Astra Serif" w:cs="Times New Roman"/>
                <w:sz w:val="24"/>
                <w:szCs w:val="28"/>
              </w:rPr>
              <w:t>н</w:t>
            </w:r>
            <w:r w:rsidR="008D6A92">
              <w:rPr>
                <w:rFonts w:ascii="PT Astra Serif" w:hAnsi="PT Astra Serif" w:cs="Times New Roman"/>
                <w:sz w:val="24"/>
                <w:szCs w:val="28"/>
              </w:rPr>
              <w:t>ачальный</w:t>
            </w:r>
            <w:proofErr w:type="spellEnd"/>
            <w:proofErr w:type="gramEnd"/>
            <w:r w:rsidR="00600504" w:rsidRPr="00D8031A">
              <w:rPr>
                <w:rFonts w:ascii="PT Astra Serif" w:hAnsi="PT Astra Serif" w:cs="Times New Roman"/>
                <w:sz w:val="24"/>
                <w:szCs w:val="28"/>
              </w:rPr>
              <w:t xml:space="preserve"> бюджет)</w:t>
            </w:r>
          </w:p>
        </w:tc>
        <w:tc>
          <w:tcPr>
            <w:tcW w:w="1162" w:type="dxa"/>
            <w:vAlign w:val="center"/>
          </w:tcPr>
          <w:p w:rsidR="00600504" w:rsidRPr="00D8031A" w:rsidRDefault="00600504" w:rsidP="008729EB">
            <w:pPr>
              <w:contextualSpacing/>
              <w:jc w:val="center"/>
              <w:rPr>
                <w:rFonts w:ascii="PT Astra Serif" w:hAnsi="PT Astra Serif" w:cs="Times New Roman"/>
                <w:sz w:val="24"/>
                <w:szCs w:val="28"/>
              </w:rPr>
            </w:pPr>
            <w:r w:rsidRPr="00D8031A">
              <w:rPr>
                <w:rFonts w:ascii="PT Astra Serif" w:hAnsi="PT Astra Serif" w:cs="Times New Roman"/>
                <w:sz w:val="24"/>
                <w:szCs w:val="28"/>
              </w:rPr>
              <w:t>20</w:t>
            </w:r>
            <w:r w:rsidR="005D5A3B" w:rsidRPr="00D8031A">
              <w:rPr>
                <w:rFonts w:ascii="PT Astra Serif" w:hAnsi="PT Astra Serif" w:cs="Times New Roman"/>
                <w:sz w:val="24"/>
                <w:szCs w:val="28"/>
              </w:rPr>
              <w:t>2</w:t>
            </w:r>
            <w:r w:rsidR="008729EB" w:rsidRPr="00D8031A">
              <w:rPr>
                <w:rFonts w:ascii="PT Astra Serif" w:hAnsi="PT Astra Serif" w:cs="Times New Roman"/>
                <w:sz w:val="24"/>
                <w:szCs w:val="28"/>
              </w:rPr>
              <w:t>1</w:t>
            </w:r>
            <w:r w:rsidR="005D5A3B" w:rsidRPr="00D8031A">
              <w:rPr>
                <w:rFonts w:ascii="PT Astra Serif" w:hAnsi="PT Astra Serif" w:cs="Times New Roman"/>
                <w:sz w:val="24"/>
                <w:szCs w:val="28"/>
              </w:rPr>
              <w:t xml:space="preserve"> </w:t>
            </w:r>
            <w:r w:rsidRPr="00D8031A">
              <w:rPr>
                <w:rFonts w:ascii="PT Astra Serif" w:hAnsi="PT Astra Serif" w:cs="Times New Roman"/>
                <w:sz w:val="24"/>
                <w:szCs w:val="28"/>
              </w:rPr>
              <w:t>год</w:t>
            </w:r>
          </w:p>
        </w:tc>
        <w:tc>
          <w:tcPr>
            <w:tcW w:w="1106" w:type="dxa"/>
            <w:vAlign w:val="center"/>
          </w:tcPr>
          <w:p w:rsidR="00600504" w:rsidRPr="00D8031A" w:rsidRDefault="00600504" w:rsidP="00912DDC">
            <w:pPr>
              <w:contextualSpacing/>
              <w:jc w:val="center"/>
              <w:rPr>
                <w:rFonts w:ascii="PT Astra Serif" w:hAnsi="PT Astra Serif" w:cs="Times New Roman"/>
                <w:sz w:val="24"/>
                <w:szCs w:val="28"/>
              </w:rPr>
            </w:pPr>
            <w:r w:rsidRPr="00D8031A">
              <w:rPr>
                <w:rFonts w:ascii="PT Astra Serif" w:hAnsi="PT Astra Serif" w:cs="Times New Roman"/>
                <w:sz w:val="24"/>
                <w:szCs w:val="28"/>
              </w:rPr>
              <w:t>Темп</w:t>
            </w:r>
          </w:p>
          <w:p w:rsidR="00600504" w:rsidRPr="00D8031A" w:rsidRDefault="00600504" w:rsidP="008729EB">
            <w:pPr>
              <w:contextualSpacing/>
              <w:jc w:val="center"/>
              <w:rPr>
                <w:rFonts w:ascii="PT Astra Serif" w:hAnsi="PT Astra Serif" w:cs="Times New Roman"/>
                <w:sz w:val="24"/>
                <w:szCs w:val="28"/>
              </w:rPr>
            </w:pPr>
            <w:r w:rsidRPr="00D8031A">
              <w:rPr>
                <w:rFonts w:ascii="PT Astra Serif" w:hAnsi="PT Astra Serif" w:cs="Times New Roman"/>
                <w:sz w:val="24"/>
                <w:szCs w:val="28"/>
              </w:rPr>
              <w:t>роста 20</w:t>
            </w:r>
            <w:r w:rsidR="005D5A3B" w:rsidRPr="00D8031A">
              <w:rPr>
                <w:rFonts w:ascii="PT Astra Serif" w:hAnsi="PT Astra Serif" w:cs="Times New Roman"/>
                <w:sz w:val="24"/>
                <w:szCs w:val="28"/>
              </w:rPr>
              <w:t>2</w:t>
            </w:r>
            <w:r w:rsidR="008729EB" w:rsidRPr="00D8031A">
              <w:rPr>
                <w:rFonts w:ascii="PT Astra Serif" w:hAnsi="PT Astra Serif" w:cs="Times New Roman"/>
                <w:sz w:val="24"/>
                <w:szCs w:val="28"/>
              </w:rPr>
              <w:t>1</w:t>
            </w:r>
            <w:r w:rsidRPr="00D8031A">
              <w:rPr>
                <w:rFonts w:ascii="PT Astra Serif" w:hAnsi="PT Astra Serif" w:cs="Times New Roman"/>
                <w:sz w:val="24"/>
                <w:szCs w:val="28"/>
              </w:rPr>
              <w:t xml:space="preserve"> года к 20</w:t>
            </w:r>
            <w:r w:rsidR="008729EB" w:rsidRPr="00D8031A">
              <w:rPr>
                <w:rFonts w:ascii="PT Astra Serif" w:hAnsi="PT Astra Serif" w:cs="Times New Roman"/>
                <w:sz w:val="24"/>
                <w:szCs w:val="28"/>
              </w:rPr>
              <w:t>20</w:t>
            </w:r>
            <w:r w:rsidRPr="00D8031A">
              <w:rPr>
                <w:rFonts w:ascii="PT Astra Serif" w:hAnsi="PT Astra Serif" w:cs="Times New Roman"/>
                <w:sz w:val="24"/>
                <w:szCs w:val="28"/>
              </w:rPr>
              <w:t xml:space="preserve"> году, %</w:t>
            </w:r>
          </w:p>
        </w:tc>
        <w:tc>
          <w:tcPr>
            <w:tcW w:w="1134" w:type="dxa"/>
            <w:vAlign w:val="center"/>
          </w:tcPr>
          <w:p w:rsidR="00600504" w:rsidRPr="00D8031A" w:rsidRDefault="00600504" w:rsidP="008729EB">
            <w:pPr>
              <w:contextualSpacing/>
              <w:jc w:val="center"/>
              <w:rPr>
                <w:rFonts w:ascii="PT Astra Serif" w:hAnsi="PT Astra Serif" w:cs="Times New Roman"/>
                <w:sz w:val="24"/>
                <w:szCs w:val="28"/>
              </w:rPr>
            </w:pPr>
            <w:r w:rsidRPr="00D8031A">
              <w:rPr>
                <w:rFonts w:ascii="PT Astra Serif" w:hAnsi="PT Astra Serif" w:cs="Times New Roman"/>
                <w:sz w:val="24"/>
                <w:szCs w:val="28"/>
              </w:rPr>
              <w:t>202</w:t>
            </w:r>
            <w:r w:rsidR="008729EB" w:rsidRPr="00D8031A">
              <w:rPr>
                <w:rFonts w:ascii="PT Astra Serif" w:hAnsi="PT Astra Serif" w:cs="Times New Roman"/>
                <w:sz w:val="24"/>
                <w:szCs w:val="28"/>
              </w:rPr>
              <w:t>2</w:t>
            </w:r>
            <w:r w:rsidRPr="00D8031A">
              <w:rPr>
                <w:rFonts w:ascii="PT Astra Serif" w:hAnsi="PT Astra Serif" w:cs="Times New Roman"/>
                <w:sz w:val="24"/>
                <w:szCs w:val="28"/>
              </w:rPr>
              <w:t xml:space="preserve"> год</w:t>
            </w:r>
          </w:p>
        </w:tc>
        <w:tc>
          <w:tcPr>
            <w:tcW w:w="1134" w:type="dxa"/>
            <w:vAlign w:val="center"/>
          </w:tcPr>
          <w:p w:rsidR="00600504" w:rsidRPr="00D8031A" w:rsidRDefault="00600504" w:rsidP="008729EB">
            <w:pPr>
              <w:ind w:right="-108"/>
              <w:contextualSpacing/>
              <w:jc w:val="center"/>
              <w:rPr>
                <w:rFonts w:ascii="PT Astra Serif" w:hAnsi="PT Astra Serif" w:cs="Times New Roman"/>
                <w:sz w:val="24"/>
                <w:szCs w:val="28"/>
              </w:rPr>
            </w:pPr>
            <w:r w:rsidRPr="00D8031A">
              <w:rPr>
                <w:rFonts w:ascii="PT Astra Serif" w:hAnsi="PT Astra Serif" w:cs="Times New Roman"/>
                <w:sz w:val="24"/>
                <w:szCs w:val="28"/>
              </w:rPr>
              <w:t>202</w:t>
            </w:r>
            <w:r w:rsidR="008729EB" w:rsidRPr="00D8031A">
              <w:rPr>
                <w:rFonts w:ascii="PT Astra Serif" w:hAnsi="PT Astra Serif" w:cs="Times New Roman"/>
                <w:sz w:val="24"/>
                <w:szCs w:val="28"/>
              </w:rPr>
              <w:t>3</w:t>
            </w:r>
            <w:r w:rsidR="00912DDC" w:rsidRPr="00D8031A">
              <w:rPr>
                <w:rFonts w:ascii="PT Astra Serif" w:hAnsi="PT Astra Serif" w:cs="Times New Roman"/>
                <w:sz w:val="24"/>
                <w:szCs w:val="28"/>
              </w:rPr>
              <w:t xml:space="preserve"> </w:t>
            </w:r>
            <w:r w:rsidRPr="00D8031A">
              <w:rPr>
                <w:rFonts w:ascii="PT Astra Serif" w:hAnsi="PT Astra Serif" w:cs="Times New Roman"/>
                <w:sz w:val="24"/>
                <w:szCs w:val="28"/>
              </w:rPr>
              <w:t>год</w:t>
            </w:r>
          </w:p>
        </w:tc>
      </w:tr>
    </w:tbl>
    <w:p w:rsidR="00912DDC" w:rsidRPr="00D8031A" w:rsidRDefault="00912DDC" w:rsidP="00912DDC">
      <w:pPr>
        <w:spacing w:after="0" w:line="240" w:lineRule="auto"/>
        <w:rPr>
          <w:rFonts w:ascii="PT Astra Serif" w:hAnsi="PT Astra Serif"/>
          <w:sz w:val="2"/>
          <w:szCs w:val="2"/>
          <w:highlight w:val="yellow"/>
        </w:rPr>
      </w:pPr>
    </w:p>
    <w:tbl>
      <w:tblPr>
        <w:tblStyle w:val="a5"/>
        <w:tblW w:w="9356" w:type="dxa"/>
        <w:tblInd w:w="108" w:type="dxa"/>
        <w:tblLayout w:type="fixed"/>
        <w:tblLook w:val="04A0"/>
      </w:tblPr>
      <w:tblGrid>
        <w:gridCol w:w="3402"/>
        <w:gridCol w:w="1418"/>
        <w:gridCol w:w="1162"/>
        <w:gridCol w:w="1106"/>
        <w:gridCol w:w="1134"/>
        <w:gridCol w:w="1134"/>
      </w:tblGrid>
      <w:tr w:rsidR="00912DDC" w:rsidRPr="004C1D19" w:rsidTr="008D6A92">
        <w:tc>
          <w:tcPr>
            <w:tcW w:w="3402" w:type="dxa"/>
          </w:tcPr>
          <w:p w:rsidR="00912DDC" w:rsidRPr="00D8031A" w:rsidRDefault="00912DDC" w:rsidP="00912DDC">
            <w:pPr>
              <w:contextualSpacing/>
              <w:jc w:val="center"/>
              <w:rPr>
                <w:rFonts w:ascii="PT Astra Serif" w:hAnsi="PT Astra Serif" w:cs="Times New Roman"/>
                <w:sz w:val="28"/>
                <w:szCs w:val="28"/>
              </w:rPr>
            </w:pPr>
            <w:r w:rsidRPr="00D8031A">
              <w:rPr>
                <w:rFonts w:ascii="PT Astra Serif" w:hAnsi="PT Astra Serif" w:cs="Times New Roman"/>
                <w:sz w:val="28"/>
                <w:szCs w:val="28"/>
              </w:rPr>
              <w:t>1</w:t>
            </w:r>
          </w:p>
        </w:tc>
        <w:tc>
          <w:tcPr>
            <w:tcW w:w="1418" w:type="dxa"/>
            <w:vAlign w:val="bottom"/>
          </w:tcPr>
          <w:p w:rsidR="00912DDC" w:rsidRPr="00D8031A" w:rsidRDefault="00912DDC" w:rsidP="00912DDC">
            <w:pPr>
              <w:jc w:val="center"/>
              <w:rPr>
                <w:rFonts w:ascii="PT Astra Serif" w:hAnsi="PT Astra Serif" w:cs="Times New Roman"/>
                <w:color w:val="000000"/>
                <w:sz w:val="28"/>
                <w:szCs w:val="28"/>
              </w:rPr>
            </w:pPr>
            <w:r w:rsidRPr="00D8031A">
              <w:rPr>
                <w:rFonts w:ascii="PT Astra Serif" w:hAnsi="PT Astra Serif" w:cs="Times New Roman"/>
                <w:color w:val="000000"/>
                <w:sz w:val="28"/>
                <w:szCs w:val="28"/>
              </w:rPr>
              <w:t>2</w:t>
            </w:r>
          </w:p>
        </w:tc>
        <w:tc>
          <w:tcPr>
            <w:tcW w:w="1162" w:type="dxa"/>
            <w:vAlign w:val="center"/>
          </w:tcPr>
          <w:p w:rsidR="00912DDC" w:rsidRPr="00D8031A" w:rsidRDefault="00912DDC" w:rsidP="00912DDC">
            <w:pPr>
              <w:contextualSpacing/>
              <w:jc w:val="center"/>
              <w:rPr>
                <w:rFonts w:ascii="PT Astra Serif" w:hAnsi="PT Astra Serif" w:cs="Times New Roman"/>
                <w:sz w:val="28"/>
                <w:szCs w:val="28"/>
              </w:rPr>
            </w:pPr>
            <w:r w:rsidRPr="00D8031A">
              <w:rPr>
                <w:rFonts w:ascii="PT Astra Serif" w:hAnsi="PT Astra Serif" w:cs="Times New Roman"/>
                <w:sz w:val="28"/>
                <w:szCs w:val="28"/>
              </w:rPr>
              <w:t>3</w:t>
            </w:r>
          </w:p>
        </w:tc>
        <w:tc>
          <w:tcPr>
            <w:tcW w:w="1106" w:type="dxa"/>
            <w:vAlign w:val="center"/>
          </w:tcPr>
          <w:p w:rsidR="00912DDC" w:rsidRPr="00D8031A" w:rsidRDefault="00912DDC" w:rsidP="00912DDC">
            <w:pPr>
              <w:contextualSpacing/>
              <w:jc w:val="center"/>
              <w:rPr>
                <w:rFonts w:ascii="PT Astra Serif" w:hAnsi="PT Astra Serif" w:cs="Times New Roman"/>
                <w:sz w:val="28"/>
                <w:szCs w:val="28"/>
              </w:rPr>
            </w:pPr>
            <w:r w:rsidRPr="00D8031A">
              <w:rPr>
                <w:rFonts w:ascii="PT Astra Serif" w:hAnsi="PT Astra Serif" w:cs="Times New Roman"/>
                <w:sz w:val="28"/>
                <w:szCs w:val="28"/>
              </w:rPr>
              <w:t>4</w:t>
            </w:r>
          </w:p>
        </w:tc>
        <w:tc>
          <w:tcPr>
            <w:tcW w:w="1134" w:type="dxa"/>
            <w:vAlign w:val="center"/>
          </w:tcPr>
          <w:p w:rsidR="00912DDC" w:rsidRPr="00D8031A" w:rsidRDefault="00912DDC" w:rsidP="00912DDC">
            <w:pPr>
              <w:contextualSpacing/>
              <w:jc w:val="center"/>
              <w:rPr>
                <w:rFonts w:ascii="PT Astra Serif" w:hAnsi="PT Astra Serif" w:cs="Times New Roman"/>
                <w:sz w:val="28"/>
                <w:szCs w:val="28"/>
              </w:rPr>
            </w:pPr>
            <w:r w:rsidRPr="00D8031A">
              <w:rPr>
                <w:rFonts w:ascii="PT Astra Serif" w:hAnsi="PT Astra Serif" w:cs="Times New Roman"/>
                <w:sz w:val="28"/>
                <w:szCs w:val="28"/>
              </w:rPr>
              <w:t>5</w:t>
            </w:r>
          </w:p>
        </w:tc>
        <w:tc>
          <w:tcPr>
            <w:tcW w:w="1134" w:type="dxa"/>
            <w:vAlign w:val="center"/>
          </w:tcPr>
          <w:p w:rsidR="00912DDC" w:rsidRPr="00D8031A" w:rsidRDefault="00912DDC" w:rsidP="00912DDC">
            <w:pPr>
              <w:ind w:right="-108"/>
              <w:contextualSpacing/>
              <w:jc w:val="center"/>
              <w:rPr>
                <w:rFonts w:ascii="PT Astra Serif" w:hAnsi="PT Astra Serif" w:cs="Times New Roman"/>
                <w:sz w:val="28"/>
                <w:szCs w:val="28"/>
              </w:rPr>
            </w:pPr>
            <w:r w:rsidRPr="00D8031A">
              <w:rPr>
                <w:rFonts w:ascii="PT Astra Serif" w:hAnsi="PT Astra Serif" w:cs="Times New Roman"/>
                <w:sz w:val="28"/>
                <w:szCs w:val="28"/>
              </w:rPr>
              <w:t>6</w:t>
            </w:r>
          </w:p>
        </w:tc>
      </w:tr>
      <w:tr w:rsidR="00C6195D" w:rsidRPr="004C1D19" w:rsidTr="008D6A92">
        <w:tc>
          <w:tcPr>
            <w:tcW w:w="3402" w:type="dxa"/>
          </w:tcPr>
          <w:p w:rsidR="00C6195D" w:rsidRPr="00C6195D" w:rsidRDefault="00C6195D" w:rsidP="00912DDC">
            <w:pPr>
              <w:contextualSpacing/>
              <w:jc w:val="both"/>
              <w:rPr>
                <w:rFonts w:ascii="PT Astra Serif" w:hAnsi="PT Astra Serif" w:cs="Times New Roman"/>
                <w:sz w:val="28"/>
                <w:szCs w:val="28"/>
              </w:rPr>
            </w:pPr>
            <w:r w:rsidRPr="00C6195D">
              <w:rPr>
                <w:rFonts w:ascii="PT Astra Serif" w:hAnsi="PT Astra Serif" w:cs="Times New Roman"/>
                <w:sz w:val="28"/>
                <w:szCs w:val="28"/>
              </w:rPr>
              <w:t>Общеэкономические вопросы</w:t>
            </w:r>
          </w:p>
        </w:tc>
        <w:tc>
          <w:tcPr>
            <w:tcW w:w="1418" w:type="dxa"/>
            <w:vAlign w:val="center"/>
          </w:tcPr>
          <w:p w:rsidR="00C6195D" w:rsidRPr="008E7BA2" w:rsidRDefault="00C6195D" w:rsidP="000A1B27">
            <w:pPr>
              <w:contextualSpacing/>
              <w:jc w:val="center"/>
              <w:rPr>
                <w:rFonts w:ascii="PT Astra Serif" w:hAnsi="PT Astra Serif" w:cs="Times New Roman"/>
                <w:sz w:val="28"/>
                <w:szCs w:val="28"/>
              </w:rPr>
            </w:pPr>
            <w:r w:rsidRPr="008E7BA2">
              <w:rPr>
                <w:rFonts w:ascii="PT Astra Serif" w:hAnsi="PT Astra Serif" w:cs="Times New Roman"/>
                <w:sz w:val="28"/>
                <w:szCs w:val="28"/>
              </w:rPr>
              <w:t>351,5</w:t>
            </w:r>
          </w:p>
        </w:tc>
        <w:tc>
          <w:tcPr>
            <w:tcW w:w="1162" w:type="dxa"/>
            <w:vAlign w:val="center"/>
          </w:tcPr>
          <w:p w:rsidR="00C6195D" w:rsidRPr="004C1D19" w:rsidRDefault="008D6A92" w:rsidP="00912DDC">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395,6</w:t>
            </w:r>
          </w:p>
        </w:tc>
        <w:tc>
          <w:tcPr>
            <w:tcW w:w="1106" w:type="dxa"/>
            <w:vAlign w:val="center"/>
          </w:tcPr>
          <w:p w:rsidR="00C6195D" w:rsidRPr="004C1D19" w:rsidRDefault="00761915" w:rsidP="00912DDC">
            <w:pPr>
              <w:contextualSpacing/>
              <w:jc w:val="center"/>
              <w:rPr>
                <w:rFonts w:ascii="PT Astra Serif" w:hAnsi="PT Astra Serif" w:cs="Times New Roman"/>
                <w:sz w:val="28"/>
                <w:szCs w:val="28"/>
                <w:highlight w:val="yellow"/>
              </w:rPr>
            </w:pPr>
            <w:r w:rsidRPr="00761915">
              <w:rPr>
                <w:rFonts w:ascii="PT Astra Serif" w:hAnsi="PT Astra Serif" w:cs="Times New Roman"/>
                <w:sz w:val="28"/>
                <w:szCs w:val="28"/>
              </w:rPr>
              <w:t>112,5</w:t>
            </w:r>
          </w:p>
        </w:tc>
        <w:tc>
          <w:tcPr>
            <w:tcW w:w="1134" w:type="dxa"/>
            <w:vAlign w:val="center"/>
          </w:tcPr>
          <w:p w:rsidR="00C6195D" w:rsidRPr="004C1D19" w:rsidRDefault="008D6A92" w:rsidP="00912DDC">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383,1</w:t>
            </w:r>
          </w:p>
        </w:tc>
        <w:tc>
          <w:tcPr>
            <w:tcW w:w="1134" w:type="dxa"/>
            <w:vAlign w:val="center"/>
          </w:tcPr>
          <w:p w:rsidR="00C6195D" w:rsidRPr="004C1D19" w:rsidRDefault="008D6A92" w:rsidP="00912DDC">
            <w:pPr>
              <w:ind w:right="-108"/>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383,0</w:t>
            </w:r>
          </w:p>
        </w:tc>
      </w:tr>
      <w:tr w:rsidR="00C6195D" w:rsidRPr="004C1D19" w:rsidTr="008D6A92">
        <w:tc>
          <w:tcPr>
            <w:tcW w:w="3402" w:type="dxa"/>
          </w:tcPr>
          <w:p w:rsidR="00C6195D" w:rsidRPr="00C6195D" w:rsidRDefault="00C6195D" w:rsidP="00912DDC">
            <w:pPr>
              <w:contextualSpacing/>
              <w:jc w:val="both"/>
              <w:rPr>
                <w:rFonts w:ascii="PT Astra Serif" w:hAnsi="PT Astra Serif" w:cs="Times New Roman"/>
                <w:sz w:val="28"/>
                <w:szCs w:val="28"/>
              </w:rPr>
            </w:pPr>
            <w:r w:rsidRPr="00C6195D">
              <w:rPr>
                <w:rFonts w:ascii="PT Astra Serif" w:hAnsi="PT Astra Serif" w:cs="Times New Roman"/>
                <w:sz w:val="28"/>
                <w:szCs w:val="28"/>
              </w:rPr>
              <w:t>Сельское хозяйство и рыболовство</w:t>
            </w:r>
          </w:p>
        </w:tc>
        <w:tc>
          <w:tcPr>
            <w:tcW w:w="1418" w:type="dxa"/>
            <w:vAlign w:val="center"/>
          </w:tcPr>
          <w:p w:rsidR="00C6195D" w:rsidRPr="008E7BA2" w:rsidRDefault="00C6195D" w:rsidP="000A1B27">
            <w:pPr>
              <w:contextualSpacing/>
              <w:jc w:val="center"/>
              <w:rPr>
                <w:rFonts w:ascii="PT Astra Serif" w:hAnsi="PT Astra Serif" w:cs="Times New Roman"/>
                <w:sz w:val="28"/>
                <w:szCs w:val="28"/>
              </w:rPr>
            </w:pPr>
            <w:r w:rsidRPr="008E7BA2">
              <w:rPr>
                <w:rFonts w:ascii="PT Astra Serif" w:hAnsi="PT Astra Serif" w:cs="Times New Roman"/>
                <w:sz w:val="28"/>
                <w:szCs w:val="28"/>
              </w:rPr>
              <w:t>3634,9</w:t>
            </w:r>
          </w:p>
        </w:tc>
        <w:tc>
          <w:tcPr>
            <w:tcW w:w="1162" w:type="dxa"/>
            <w:vAlign w:val="center"/>
          </w:tcPr>
          <w:p w:rsidR="00C6195D" w:rsidRPr="004C1D19" w:rsidRDefault="008D6A92" w:rsidP="00912DDC">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4632,8</w:t>
            </w:r>
          </w:p>
        </w:tc>
        <w:tc>
          <w:tcPr>
            <w:tcW w:w="1106" w:type="dxa"/>
            <w:vAlign w:val="center"/>
          </w:tcPr>
          <w:p w:rsidR="00C6195D" w:rsidRPr="004C1D19" w:rsidRDefault="00761915" w:rsidP="00761915">
            <w:pPr>
              <w:contextualSpacing/>
              <w:jc w:val="center"/>
              <w:rPr>
                <w:rFonts w:ascii="PT Astra Serif" w:hAnsi="PT Astra Serif" w:cs="Times New Roman"/>
                <w:sz w:val="28"/>
                <w:szCs w:val="28"/>
                <w:highlight w:val="yellow"/>
              </w:rPr>
            </w:pPr>
            <w:r w:rsidRPr="00761915">
              <w:rPr>
                <w:rFonts w:ascii="PT Astra Serif" w:hAnsi="PT Astra Serif" w:cs="Times New Roman"/>
                <w:sz w:val="28"/>
                <w:szCs w:val="28"/>
              </w:rPr>
              <w:t>127,5</w:t>
            </w:r>
          </w:p>
        </w:tc>
        <w:tc>
          <w:tcPr>
            <w:tcW w:w="1134" w:type="dxa"/>
            <w:vAlign w:val="center"/>
          </w:tcPr>
          <w:p w:rsidR="00C6195D" w:rsidRPr="004C1D19" w:rsidRDefault="008D6A92" w:rsidP="00912DDC">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2520,7</w:t>
            </w:r>
          </w:p>
        </w:tc>
        <w:tc>
          <w:tcPr>
            <w:tcW w:w="1134" w:type="dxa"/>
            <w:vAlign w:val="center"/>
          </w:tcPr>
          <w:p w:rsidR="00C6195D" w:rsidRPr="004C1D19" w:rsidRDefault="008D6A92" w:rsidP="008D6A92">
            <w:pPr>
              <w:ind w:right="-108"/>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1717,9</w:t>
            </w:r>
          </w:p>
        </w:tc>
      </w:tr>
      <w:tr w:rsidR="00C6195D" w:rsidRPr="004C1D19" w:rsidTr="008D6A92">
        <w:tc>
          <w:tcPr>
            <w:tcW w:w="3402" w:type="dxa"/>
          </w:tcPr>
          <w:p w:rsidR="00C6195D" w:rsidRPr="00C6195D" w:rsidRDefault="00C6195D" w:rsidP="00912DDC">
            <w:pPr>
              <w:contextualSpacing/>
              <w:jc w:val="both"/>
              <w:rPr>
                <w:rFonts w:ascii="PT Astra Serif" w:hAnsi="PT Astra Serif" w:cs="Times New Roman"/>
                <w:sz w:val="28"/>
                <w:szCs w:val="28"/>
              </w:rPr>
            </w:pPr>
            <w:r w:rsidRPr="00C6195D">
              <w:rPr>
                <w:rFonts w:ascii="PT Astra Serif" w:hAnsi="PT Astra Serif" w:cs="Times New Roman"/>
                <w:sz w:val="28"/>
                <w:szCs w:val="28"/>
              </w:rPr>
              <w:t>Водное хозяйство</w:t>
            </w:r>
          </w:p>
        </w:tc>
        <w:tc>
          <w:tcPr>
            <w:tcW w:w="1418" w:type="dxa"/>
            <w:vAlign w:val="center"/>
          </w:tcPr>
          <w:p w:rsidR="00C6195D" w:rsidRPr="008E7BA2" w:rsidRDefault="00C6195D" w:rsidP="000A1B27">
            <w:pPr>
              <w:contextualSpacing/>
              <w:jc w:val="center"/>
              <w:rPr>
                <w:rFonts w:ascii="PT Astra Serif" w:hAnsi="PT Astra Serif" w:cs="Times New Roman"/>
                <w:sz w:val="28"/>
                <w:szCs w:val="28"/>
              </w:rPr>
            </w:pPr>
            <w:r w:rsidRPr="008E7BA2">
              <w:rPr>
                <w:rFonts w:ascii="PT Astra Serif" w:hAnsi="PT Astra Serif" w:cs="Times New Roman"/>
                <w:sz w:val="28"/>
                <w:szCs w:val="28"/>
              </w:rPr>
              <w:t>48,9</w:t>
            </w:r>
          </w:p>
        </w:tc>
        <w:tc>
          <w:tcPr>
            <w:tcW w:w="1162" w:type="dxa"/>
            <w:vAlign w:val="center"/>
          </w:tcPr>
          <w:p w:rsidR="00C6195D" w:rsidRPr="004C1D19" w:rsidRDefault="008D6A92" w:rsidP="005D5A3B">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66,6</w:t>
            </w:r>
          </w:p>
        </w:tc>
        <w:tc>
          <w:tcPr>
            <w:tcW w:w="1106" w:type="dxa"/>
            <w:vAlign w:val="center"/>
          </w:tcPr>
          <w:p w:rsidR="00C6195D" w:rsidRPr="004C1D19" w:rsidRDefault="00761915" w:rsidP="00EB3016">
            <w:pPr>
              <w:contextualSpacing/>
              <w:jc w:val="center"/>
              <w:rPr>
                <w:rFonts w:ascii="PT Astra Serif" w:hAnsi="PT Astra Serif" w:cs="Times New Roman"/>
                <w:sz w:val="28"/>
                <w:szCs w:val="28"/>
                <w:highlight w:val="yellow"/>
              </w:rPr>
            </w:pPr>
            <w:r w:rsidRPr="00761915">
              <w:rPr>
                <w:rFonts w:ascii="PT Astra Serif" w:hAnsi="PT Astra Serif" w:cs="Times New Roman"/>
                <w:sz w:val="28"/>
                <w:szCs w:val="28"/>
              </w:rPr>
              <w:t>136,</w:t>
            </w:r>
            <w:r w:rsidR="00EB3016">
              <w:rPr>
                <w:rFonts w:ascii="PT Astra Serif" w:hAnsi="PT Astra Serif" w:cs="Times New Roman"/>
                <w:sz w:val="28"/>
                <w:szCs w:val="28"/>
              </w:rPr>
              <w:t>2</w:t>
            </w:r>
          </w:p>
        </w:tc>
        <w:tc>
          <w:tcPr>
            <w:tcW w:w="1134" w:type="dxa"/>
            <w:vAlign w:val="center"/>
          </w:tcPr>
          <w:p w:rsidR="00C6195D" w:rsidRPr="004C1D19" w:rsidRDefault="008D6A92" w:rsidP="00912DDC">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49,1</w:t>
            </w:r>
          </w:p>
        </w:tc>
        <w:tc>
          <w:tcPr>
            <w:tcW w:w="1134" w:type="dxa"/>
            <w:vAlign w:val="center"/>
          </w:tcPr>
          <w:p w:rsidR="00C6195D" w:rsidRPr="004C1D19" w:rsidRDefault="008D6A92" w:rsidP="00912DDC">
            <w:pPr>
              <w:ind w:right="-108"/>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59,1</w:t>
            </w:r>
          </w:p>
        </w:tc>
      </w:tr>
      <w:tr w:rsidR="00C6195D" w:rsidRPr="004C1D19" w:rsidTr="008D6A92">
        <w:tc>
          <w:tcPr>
            <w:tcW w:w="3402" w:type="dxa"/>
          </w:tcPr>
          <w:p w:rsidR="00C6195D" w:rsidRPr="00C6195D" w:rsidRDefault="00C6195D" w:rsidP="00912DDC">
            <w:pPr>
              <w:contextualSpacing/>
              <w:jc w:val="both"/>
              <w:rPr>
                <w:rFonts w:ascii="PT Astra Serif" w:hAnsi="PT Astra Serif" w:cs="Times New Roman"/>
                <w:sz w:val="28"/>
                <w:szCs w:val="28"/>
              </w:rPr>
            </w:pPr>
            <w:r w:rsidRPr="00C6195D">
              <w:rPr>
                <w:rFonts w:ascii="PT Astra Serif" w:hAnsi="PT Astra Serif" w:cs="Times New Roman"/>
                <w:sz w:val="28"/>
                <w:szCs w:val="28"/>
              </w:rPr>
              <w:t>Лесное хозяйство</w:t>
            </w:r>
          </w:p>
        </w:tc>
        <w:tc>
          <w:tcPr>
            <w:tcW w:w="1418" w:type="dxa"/>
            <w:vAlign w:val="center"/>
          </w:tcPr>
          <w:p w:rsidR="00C6195D" w:rsidRPr="008E7BA2" w:rsidRDefault="00C6195D" w:rsidP="000A1B27">
            <w:pPr>
              <w:contextualSpacing/>
              <w:jc w:val="center"/>
              <w:rPr>
                <w:rFonts w:ascii="PT Astra Serif" w:hAnsi="PT Astra Serif" w:cs="Times New Roman"/>
                <w:sz w:val="28"/>
                <w:szCs w:val="28"/>
              </w:rPr>
            </w:pPr>
            <w:r w:rsidRPr="008E7BA2">
              <w:rPr>
                <w:rFonts w:ascii="PT Astra Serif" w:hAnsi="PT Astra Serif" w:cs="Times New Roman"/>
                <w:sz w:val="28"/>
                <w:szCs w:val="28"/>
              </w:rPr>
              <w:t>273,9</w:t>
            </w:r>
          </w:p>
        </w:tc>
        <w:tc>
          <w:tcPr>
            <w:tcW w:w="1162" w:type="dxa"/>
            <w:vAlign w:val="center"/>
          </w:tcPr>
          <w:p w:rsidR="00C6195D" w:rsidRPr="004C1D19" w:rsidRDefault="008D6A92" w:rsidP="00460C9B">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28</w:t>
            </w:r>
            <w:r w:rsidR="00460C9B">
              <w:rPr>
                <w:rFonts w:ascii="PT Astra Serif" w:hAnsi="PT Astra Serif" w:cs="Times New Roman"/>
                <w:sz w:val="28"/>
                <w:szCs w:val="28"/>
              </w:rPr>
              <w:t>2,9</w:t>
            </w:r>
          </w:p>
        </w:tc>
        <w:tc>
          <w:tcPr>
            <w:tcW w:w="1106" w:type="dxa"/>
            <w:vAlign w:val="center"/>
          </w:tcPr>
          <w:p w:rsidR="00C6195D" w:rsidRPr="004C1D19" w:rsidRDefault="00761915" w:rsidP="00912DDC">
            <w:pPr>
              <w:contextualSpacing/>
              <w:jc w:val="center"/>
              <w:rPr>
                <w:rFonts w:ascii="PT Astra Serif" w:hAnsi="PT Astra Serif" w:cs="Times New Roman"/>
                <w:sz w:val="28"/>
                <w:szCs w:val="28"/>
                <w:highlight w:val="yellow"/>
              </w:rPr>
            </w:pPr>
            <w:r w:rsidRPr="00761915">
              <w:rPr>
                <w:rFonts w:ascii="PT Astra Serif" w:hAnsi="PT Astra Serif" w:cs="Times New Roman"/>
                <w:sz w:val="28"/>
                <w:szCs w:val="28"/>
              </w:rPr>
              <w:t>103,3</w:t>
            </w:r>
          </w:p>
        </w:tc>
        <w:tc>
          <w:tcPr>
            <w:tcW w:w="1134" w:type="dxa"/>
            <w:vAlign w:val="center"/>
          </w:tcPr>
          <w:p w:rsidR="00C6195D" w:rsidRPr="004C1D19" w:rsidRDefault="008D6A92" w:rsidP="00912DDC">
            <w:pPr>
              <w:contextualSpacing/>
              <w:jc w:val="center"/>
              <w:rPr>
                <w:rFonts w:ascii="PT Astra Serif" w:hAnsi="PT Astra Serif" w:cs="Times New Roman"/>
                <w:sz w:val="28"/>
                <w:szCs w:val="28"/>
                <w:highlight w:val="yellow"/>
              </w:rPr>
            </w:pPr>
            <w:r>
              <w:rPr>
                <w:rFonts w:ascii="PT Astra Serif" w:hAnsi="PT Astra Serif" w:cs="Times New Roman"/>
                <w:sz w:val="28"/>
                <w:szCs w:val="28"/>
              </w:rPr>
              <w:t>289,6</w:t>
            </w:r>
          </w:p>
        </w:tc>
        <w:tc>
          <w:tcPr>
            <w:tcW w:w="1134" w:type="dxa"/>
            <w:vAlign w:val="center"/>
          </w:tcPr>
          <w:p w:rsidR="00C6195D" w:rsidRPr="004C1D19" w:rsidRDefault="008D6A92" w:rsidP="00912DDC">
            <w:pPr>
              <w:ind w:right="-108"/>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289,6</w:t>
            </w:r>
          </w:p>
        </w:tc>
      </w:tr>
      <w:tr w:rsidR="00C6195D" w:rsidRPr="004C1D19" w:rsidTr="008D6A92">
        <w:tc>
          <w:tcPr>
            <w:tcW w:w="3402" w:type="dxa"/>
          </w:tcPr>
          <w:p w:rsidR="00C6195D" w:rsidRPr="00C6195D" w:rsidRDefault="00C6195D" w:rsidP="00912DDC">
            <w:pPr>
              <w:contextualSpacing/>
              <w:jc w:val="both"/>
              <w:rPr>
                <w:rFonts w:ascii="PT Astra Serif" w:hAnsi="PT Astra Serif" w:cs="Times New Roman"/>
                <w:sz w:val="28"/>
                <w:szCs w:val="28"/>
              </w:rPr>
            </w:pPr>
            <w:r w:rsidRPr="00C6195D">
              <w:rPr>
                <w:rFonts w:ascii="PT Astra Serif" w:hAnsi="PT Astra Serif" w:cs="Times New Roman"/>
                <w:sz w:val="28"/>
                <w:szCs w:val="28"/>
              </w:rPr>
              <w:t>Транспорт</w:t>
            </w:r>
          </w:p>
        </w:tc>
        <w:tc>
          <w:tcPr>
            <w:tcW w:w="1418" w:type="dxa"/>
            <w:vAlign w:val="center"/>
          </w:tcPr>
          <w:p w:rsidR="00C6195D" w:rsidRPr="008E7BA2" w:rsidRDefault="00C6195D" w:rsidP="00460C9B">
            <w:pPr>
              <w:contextualSpacing/>
              <w:jc w:val="center"/>
              <w:rPr>
                <w:rFonts w:ascii="PT Astra Serif" w:hAnsi="PT Astra Serif" w:cs="Times New Roman"/>
                <w:sz w:val="28"/>
                <w:szCs w:val="28"/>
              </w:rPr>
            </w:pPr>
            <w:r w:rsidRPr="008E7BA2">
              <w:rPr>
                <w:rFonts w:ascii="PT Astra Serif" w:hAnsi="PT Astra Serif" w:cs="Times New Roman"/>
                <w:sz w:val="28"/>
                <w:szCs w:val="28"/>
              </w:rPr>
              <w:t>325,</w:t>
            </w:r>
            <w:r w:rsidR="00460C9B">
              <w:rPr>
                <w:rFonts w:ascii="PT Astra Serif" w:hAnsi="PT Astra Serif" w:cs="Times New Roman"/>
                <w:sz w:val="28"/>
                <w:szCs w:val="28"/>
              </w:rPr>
              <w:t>5</w:t>
            </w:r>
          </w:p>
        </w:tc>
        <w:tc>
          <w:tcPr>
            <w:tcW w:w="1162" w:type="dxa"/>
            <w:vAlign w:val="center"/>
          </w:tcPr>
          <w:p w:rsidR="00C6195D" w:rsidRPr="004C1D19" w:rsidRDefault="008D6A92" w:rsidP="00912DDC">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576,5</w:t>
            </w:r>
          </w:p>
        </w:tc>
        <w:tc>
          <w:tcPr>
            <w:tcW w:w="1106" w:type="dxa"/>
            <w:vAlign w:val="center"/>
          </w:tcPr>
          <w:p w:rsidR="00C6195D" w:rsidRPr="004C1D19" w:rsidRDefault="00EB3016" w:rsidP="00912DDC">
            <w:pPr>
              <w:contextualSpacing/>
              <w:jc w:val="center"/>
              <w:rPr>
                <w:rFonts w:ascii="PT Astra Serif" w:hAnsi="PT Astra Serif" w:cs="Times New Roman"/>
                <w:sz w:val="28"/>
                <w:szCs w:val="28"/>
                <w:highlight w:val="yellow"/>
              </w:rPr>
            </w:pPr>
            <w:r w:rsidRPr="00EB3016">
              <w:rPr>
                <w:rFonts w:ascii="PT Astra Serif" w:hAnsi="PT Astra Serif" w:cs="Times New Roman"/>
                <w:sz w:val="28"/>
                <w:szCs w:val="28"/>
              </w:rPr>
              <w:t>177,1</w:t>
            </w:r>
          </w:p>
        </w:tc>
        <w:tc>
          <w:tcPr>
            <w:tcW w:w="1134" w:type="dxa"/>
            <w:vAlign w:val="center"/>
          </w:tcPr>
          <w:p w:rsidR="00C6195D" w:rsidRPr="004C1D19" w:rsidRDefault="008D6A92" w:rsidP="00912DDC">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361,4</w:t>
            </w:r>
          </w:p>
        </w:tc>
        <w:tc>
          <w:tcPr>
            <w:tcW w:w="1134" w:type="dxa"/>
            <w:vAlign w:val="center"/>
          </w:tcPr>
          <w:p w:rsidR="00C6195D" w:rsidRPr="004C1D19" w:rsidRDefault="008D6A92" w:rsidP="00912DDC">
            <w:pPr>
              <w:ind w:right="-108"/>
              <w:contextualSpacing/>
              <w:jc w:val="center"/>
              <w:rPr>
                <w:rFonts w:ascii="PT Astra Serif" w:hAnsi="PT Astra Serif" w:cs="Times New Roman"/>
                <w:sz w:val="28"/>
                <w:szCs w:val="28"/>
                <w:highlight w:val="yellow"/>
              </w:rPr>
            </w:pPr>
            <w:r>
              <w:rPr>
                <w:rFonts w:ascii="PT Astra Serif" w:hAnsi="PT Astra Serif" w:cs="Times New Roman"/>
                <w:sz w:val="28"/>
                <w:szCs w:val="28"/>
              </w:rPr>
              <w:t>284,5</w:t>
            </w:r>
          </w:p>
        </w:tc>
      </w:tr>
      <w:tr w:rsidR="00C6195D" w:rsidRPr="004C1D19" w:rsidTr="008D6A92">
        <w:tc>
          <w:tcPr>
            <w:tcW w:w="3402" w:type="dxa"/>
          </w:tcPr>
          <w:p w:rsidR="00C6195D" w:rsidRPr="00C6195D" w:rsidRDefault="00C6195D" w:rsidP="00912DDC">
            <w:pPr>
              <w:contextualSpacing/>
              <w:jc w:val="both"/>
              <w:rPr>
                <w:rFonts w:ascii="PT Astra Serif" w:hAnsi="PT Astra Serif" w:cs="Times New Roman"/>
                <w:sz w:val="28"/>
                <w:szCs w:val="28"/>
              </w:rPr>
            </w:pPr>
            <w:r w:rsidRPr="00C6195D">
              <w:rPr>
                <w:rFonts w:ascii="PT Astra Serif" w:hAnsi="PT Astra Serif" w:cs="Times New Roman"/>
                <w:sz w:val="28"/>
                <w:szCs w:val="28"/>
              </w:rPr>
              <w:t>Дорожное хозяйство (дорожные фонды)</w:t>
            </w:r>
          </w:p>
        </w:tc>
        <w:tc>
          <w:tcPr>
            <w:tcW w:w="1418" w:type="dxa"/>
            <w:vAlign w:val="center"/>
          </w:tcPr>
          <w:p w:rsidR="00C6195D" w:rsidRPr="008E7BA2" w:rsidRDefault="00C6195D" w:rsidP="00460C9B">
            <w:pPr>
              <w:contextualSpacing/>
              <w:jc w:val="center"/>
              <w:rPr>
                <w:rFonts w:ascii="PT Astra Serif" w:hAnsi="PT Astra Serif" w:cs="Times New Roman"/>
                <w:sz w:val="28"/>
                <w:szCs w:val="28"/>
              </w:rPr>
            </w:pPr>
            <w:r w:rsidRPr="008E7BA2">
              <w:rPr>
                <w:rFonts w:ascii="PT Astra Serif" w:hAnsi="PT Astra Serif" w:cs="Times New Roman"/>
                <w:sz w:val="28"/>
                <w:szCs w:val="28"/>
              </w:rPr>
              <w:t>6036,</w:t>
            </w:r>
            <w:r w:rsidR="00460C9B">
              <w:rPr>
                <w:rFonts w:ascii="PT Astra Serif" w:hAnsi="PT Astra Serif" w:cs="Times New Roman"/>
                <w:sz w:val="28"/>
                <w:szCs w:val="28"/>
              </w:rPr>
              <w:t>6</w:t>
            </w:r>
          </w:p>
        </w:tc>
        <w:tc>
          <w:tcPr>
            <w:tcW w:w="1162" w:type="dxa"/>
            <w:vAlign w:val="center"/>
          </w:tcPr>
          <w:p w:rsidR="00C6195D" w:rsidRPr="004C1D19" w:rsidRDefault="008D6A92" w:rsidP="00912DDC">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8351,5</w:t>
            </w:r>
          </w:p>
        </w:tc>
        <w:tc>
          <w:tcPr>
            <w:tcW w:w="1106" w:type="dxa"/>
            <w:vAlign w:val="center"/>
          </w:tcPr>
          <w:p w:rsidR="00C6195D" w:rsidRPr="004C1D19" w:rsidRDefault="00EB3016" w:rsidP="00B81626">
            <w:pPr>
              <w:contextualSpacing/>
              <w:jc w:val="center"/>
              <w:rPr>
                <w:rFonts w:ascii="PT Astra Serif" w:hAnsi="PT Astra Serif" w:cs="Times New Roman"/>
                <w:sz w:val="28"/>
                <w:szCs w:val="28"/>
                <w:highlight w:val="yellow"/>
              </w:rPr>
            </w:pPr>
            <w:r w:rsidRPr="00EB3016">
              <w:rPr>
                <w:rFonts w:ascii="PT Astra Serif" w:hAnsi="PT Astra Serif" w:cs="Times New Roman"/>
                <w:sz w:val="28"/>
                <w:szCs w:val="28"/>
              </w:rPr>
              <w:t>138,3</w:t>
            </w:r>
          </w:p>
        </w:tc>
        <w:tc>
          <w:tcPr>
            <w:tcW w:w="1134" w:type="dxa"/>
            <w:vAlign w:val="center"/>
          </w:tcPr>
          <w:p w:rsidR="00C6195D" w:rsidRPr="004C1D19" w:rsidRDefault="008D6A92" w:rsidP="00912DDC">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9337,5</w:t>
            </w:r>
          </w:p>
        </w:tc>
        <w:tc>
          <w:tcPr>
            <w:tcW w:w="1134" w:type="dxa"/>
            <w:vAlign w:val="center"/>
          </w:tcPr>
          <w:p w:rsidR="00C6195D" w:rsidRPr="004C1D19" w:rsidRDefault="008D6A92" w:rsidP="00912DDC">
            <w:pPr>
              <w:ind w:right="-108"/>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7912,1</w:t>
            </w:r>
          </w:p>
        </w:tc>
      </w:tr>
      <w:tr w:rsidR="00C6195D" w:rsidRPr="004C1D19" w:rsidTr="008D6A92">
        <w:tc>
          <w:tcPr>
            <w:tcW w:w="3402" w:type="dxa"/>
          </w:tcPr>
          <w:p w:rsidR="00C6195D" w:rsidRPr="00C6195D" w:rsidRDefault="00C6195D" w:rsidP="00912DDC">
            <w:pPr>
              <w:contextualSpacing/>
              <w:jc w:val="both"/>
              <w:rPr>
                <w:rFonts w:ascii="PT Astra Serif" w:hAnsi="PT Astra Serif" w:cs="Times New Roman"/>
                <w:sz w:val="28"/>
                <w:szCs w:val="28"/>
              </w:rPr>
            </w:pPr>
            <w:r w:rsidRPr="00C6195D">
              <w:rPr>
                <w:rFonts w:ascii="PT Astra Serif" w:hAnsi="PT Astra Serif" w:cs="Times New Roman"/>
                <w:sz w:val="28"/>
                <w:szCs w:val="28"/>
              </w:rPr>
              <w:t>Другие вопросы в области национальной экономики</w:t>
            </w:r>
          </w:p>
        </w:tc>
        <w:tc>
          <w:tcPr>
            <w:tcW w:w="1418" w:type="dxa"/>
            <w:vAlign w:val="center"/>
          </w:tcPr>
          <w:p w:rsidR="00C6195D" w:rsidRPr="008E7BA2" w:rsidRDefault="00C6195D" w:rsidP="00C6195D">
            <w:pPr>
              <w:contextualSpacing/>
              <w:jc w:val="center"/>
              <w:rPr>
                <w:rFonts w:ascii="PT Astra Serif" w:hAnsi="PT Astra Serif" w:cs="Times New Roman"/>
                <w:sz w:val="28"/>
                <w:szCs w:val="28"/>
              </w:rPr>
            </w:pPr>
            <w:r w:rsidRPr="008E7BA2">
              <w:rPr>
                <w:rFonts w:ascii="PT Astra Serif" w:hAnsi="PT Astra Serif" w:cs="Times New Roman"/>
                <w:sz w:val="28"/>
                <w:szCs w:val="28"/>
              </w:rPr>
              <w:t>1571,8</w:t>
            </w:r>
          </w:p>
        </w:tc>
        <w:tc>
          <w:tcPr>
            <w:tcW w:w="1162" w:type="dxa"/>
            <w:vAlign w:val="center"/>
          </w:tcPr>
          <w:p w:rsidR="00C6195D" w:rsidRPr="004C1D19" w:rsidRDefault="008D6A92" w:rsidP="00912DDC">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1068,1</w:t>
            </w:r>
          </w:p>
        </w:tc>
        <w:tc>
          <w:tcPr>
            <w:tcW w:w="1106" w:type="dxa"/>
            <w:vAlign w:val="center"/>
          </w:tcPr>
          <w:p w:rsidR="00C6195D" w:rsidRPr="004C1D19" w:rsidRDefault="00EB3016" w:rsidP="00912DDC">
            <w:pPr>
              <w:contextualSpacing/>
              <w:jc w:val="center"/>
              <w:rPr>
                <w:rFonts w:ascii="PT Astra Serif" w:hAnsi="PT Astra Serif" w:cs="Times New Roman"/>
                <w:sz w:val="28"/>
                <w:szCs w:val="28"/>
                <w:highlight w:val="yellow"/>
              </w:rPr>
            </w:pPr>
            <w:r w:rsidRPr="00EB3016">
              <w:rPr>
                <w:rFonts w:ascii="PT Astra Serif" w:hAnsi="PT Astra Serif" w:cs="Times New Roman"/>
                <w:sz w:val="28"/>
                <w:szCs w:val="28"/>
              </w:rPr>
              <w:t>68,0</w:t>
            </w:r>
          </w:p>
        </w:tc>
        <w:tc>
          <w:tcPr>
            <w:tcW w:w="1134" w:type="dxa"/>
            <w:vAlign w:val="center"/>
          </w:tcPr>
          <w:p w:rsidR="00C6195D" w:rsidRPr="004C1D19" w:rsidRDefault="008D6A92" w:rsidP="00912DDC">
            <w:pPr>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1106,4</w:t>
            </w:r>
          </w:p>
        </w:tc>
        <w:tc>
          <w:tcPr>
            <w:tcW w:w="1134" w:type="dxa"/>
            <w:vAlign w:val="center"/>
          </w:tcPr>
          <w:p w:rsidR="00C6195D" w:rsidRPr="004C1D19" w:rsidRDefault="008D6A92" w:rsidP="00912DDC">
            <w:pPr>
              <w:ind w:right="-108"/>
              <w:contextualSpacing/>
              <w:jc w:val="center"/>
              <w:rPr>
                <w:rFonts w:ascii="PT Astra Serif" w:hAnsi="PT Astra Serif" w:cs="Times New Roman"/>
                <w:sz w:val="28"/>
                <w:szCs w:val="28"/>
                <w:highlight w:val="yellow"/>
              </w:rPr>
            </w:pPr>
            <w:r w:rsidRPr="008D6A92">
              <w:rPr>
                <w:rFonts w:ascii="PT Astra Serif" w:hAnsi="PT Astra Serif" w:cs="Times New Roman"/>
                <w:sz w:val="28"/>
                <w:szCs w:val="28"/>
              </w:rPr>
              <w:t>691,6</w:t>
            </w:r>
          </w:p>
        </w:tc>
      </w:tr>
      <w:tr w:rsidR="00C6195D" w:rsidRPr="004C1D19" w:rsidTr="008D6A92">
        <w:tc>
          <w:tcPr>
            <w:tcW w:w="3402" w:type="dxa"/>
          </w:tcPr>
          <w:p w:rsidR="00C6195D" w:rsidRPr="00C6195D" w:rsidRDefault="00C6195D" w:rsidP="000A1B27">
            <w:pPr>
              <w:contextualSpacing/>
              <w:jc w:val="both"/>
              <w:rPr>
                <w:rFonts w:ascii="PT Astra Serif" w:hAnsi="PT Astra Serif" w:cs="Times New Roman"/>
                <w:sz w:val="28"/>
                <w:szCs w:val="28"/>
              </w:rPr>
            </w:pPr>
            <w:r w:rsidRPr="00C6195D">
              <w:rPr>
                <w:rFonts w:ascii="PT Astra Serif" w:hAnsi="PT Astra Serif" w:cs="Times New Roman"/>
                <w:sz w:val="28"/>
                <w:szCs w:val="28"/>
              </w:rPr>
              <w:t>ИТОГО</w:t>
            </w:r>
          </w:p>
        </w:tc>
        <w:tc>
          <w:tcPr>
            <w:tcW w:w="1418" w:type="dxa"/>
            <w:vAlign w:val="center"/>
          </w:tcPr>
          <w:p w:rsidR="00C6195D" w:rsidRPr="008E7BA2" w:rsidRDefault="00C6195D" w:rsidP="00C6195D">
            <w:pPr>
              <w:contextualSpacing/>
              <w:jc w:val="center"/>
              <w:rPr>
                <w:rFonts w:ascii="PT Astra Serif" w:hAnsi="PT Astra Serif" w:cs="Times New Roman"/>
                <w:sz w:val="28"/>
                <w:szCs w:val="28"/>
              </w:rPr>
            </w:pPr>
            <w:r w:rsidRPr="008E7BA2">
              <w:rPr>
                <w:rFonts w:ascii="PT Astra Serif" w:hAnsi="PT Astra Serif" w:cs="Times New Roman"/>
                <w:sz w:val="28"/>
                <w:szCs w:val="28"/>
              </w:rPr>
              <w:t>12243,1</w:t>
            </w:r>
          </w:p>
        </w:tc>
        <w:tc>
          <w:tcPr>
            <w:tcW w:w="1162" w:type="dxa"/>
            <w:vAlign w:val="center"/>
          </w:tcPr>
          <w:p w:rsidR="00C6195D" w:rsidRPr="008D6A92" w:rsidRDefault="008D6A92" w:rsidP="00912DDC">
            <w:pPr>
              <w:contextualSpacing/>
              <w:jc w:val="both"/>
              <w:rPr>
                <w:rFonts w:ascii="PT Astra Serif" w:hAnsi="PT Astra Serif" w:cs="Times New Roman"/>
                <w:sz w:val="28"/>
                <w:szCs w:val="28"/>
              </w:rPr>
            </w:pPr>
            <w:r w:rsidRPr="008D6A92">
              <w:rPr>
                <w:rFonts w:ascii="PT Astra Serif" w:hAnsi="PT Astra Serif" w:cs="Times New Roman"/>
                <w:sz w:val="28"/>
                <w:szCs w:val="28"/>
              </w:rPr>
              <w:t>15374,0</w:t>
            </w:r>
          </w:p>
        </w:tc>
        <w:tc>
          <w:tcPr>
            <w:tcW w:w="1106" w:type="dxa"/>
            <w:vAlign w:val="center"/>
          </w:tcPr>
          <w:p w:rsidR="00C6195D" w:rsidRPr="004C1D19" w:rsidRDefault="00EB3016" w:rsidP="000A1B27">
            <w:pPr>
              <w:contextualSpacing/>
              <w:jc w:val="center"/>
              <w:rPr>
                <w:rFonts w:ascii="PT Astra Serif" w:hAnsi="PT Astra Serif" w:cs="Times New Roman"/>
                <w:sz w:val="28"/>
                <w:szCs w:val="28"/>
                <w:highlight w:val="yellow"/>
              </w:rPr>
            </w:pPr>
            <w:r w:rsidRPr="00EB3016">
              <w:rPr>
                <w:rFonts w:ascii="PT Astra Serif" w:hAnsi="PT Astra Serif" w:cs="Times New Roman"/>
                <w:sz w:val="28"/>
                <w:szCs w:val="28"/>
              </w:rPr>
              <w:t>125,6</w:t>
            </w:r>
          </w:p>
        </w:tc>
        <w:tc>
          <w:tcPr>
            <w:tcW w:w="1134" w:type="dxa"/>
            <w:vAlign w:val="center"/>
          </w:tcPr>
          <w:p w:rsidR="00C6195D" w:rsidRPr="004C1D19" w:rsidRDefault="008D6A92" w:rsidP="00912DDC">
            <w:pPr>
              <w:contextualSpacing/>
              <w:jc w:val="both"/>
              <w:rPr>
                <w:rFonts w:ascii="PT Astra Serif" w:hAnsi="PT Astra Serif" w:cs="Times New Roman"/>
                <w:sz w:val="28"/>
                <w:szCs w:val="28"/>
                <w:highlight w:val="yellow"/>
              </w:rPr>
            </w:pPr>
            <w:r w:rsidRPr="008D6A92">
              <w:rPr>
                <w:rFonts w:ascii="PT Astra Serif" w:hAnsi="PT Astra Serif" w:cs="Times New Roman"/>
                <w:sz w:val="28"/>
                <w:szCs w:val="28"/>
              </w:rPr>
              <w:t>14047,8</w:t>
            </w:r>
          </w:p>
        </w:tc>
        <w:tc>
          <w:tcPr>
            <w:tcW w:w="1134" w:type="dxa"/>
            <w:vAlign w:val="center"/>
          </w:tcPr>
          <w:p w:rsidR="00C6195D" w:rsidRPr="004C1D19" w:rsidRDefault="008D6A92" w:rsidP="00912DDC">
            <w:pPr>
              <w:ind w:right="-108"/>
              <w:contextualSpacing/>
              <w:jc w:val="both"/>
              <w:rPr>
                <w:rFonts w:ascii="PT Astra Serif" w:hAnsi="PT Astra Serif" w:cs="Times New Roman"/>
                <w:sz w:val="28"/>
                <w:szCs w:val="28"/>
                <w:highlight w:val="yellow"/>
              </w:rPr>
            </w:pPr>
            <w:r w:rsidRPr="008D6A92">
              <w:rPr>
                <w:rFonts w:ascii="PT Astra Serif" w:hAnsi="PT Astra Serif" w:cs="Times New Roman"/>
                <w:sz w:val="28"/>
                <w:szCs w:val="28"/>
              </w:rPr>
              <w:t>11337,8</w:t>
            </w:r>
          </w:p>
        </w:tc>
      </w:tr>
    </w:tbl>
    <w:p w:rsidR="00600504" w:rsidRPr="004C1D19" w:rsidRDefault="00600504" w:rsidP="00640EA1">
      <w:pPr>
        <w:pStyle w:val="ConsPlusNormal"/>
        <w:widowControl/>
        <w:tabs>
          <w:tab w:val="left" w:pos="851"/>
        </w:tabs>
        <w:ind w:firstLine="709"/>
        <w:jc w:val="both"/>
        <w:rPr>
          <w:rFonts w:ascii="PT Astra Serif" w:hAnsi="PT Astra Serif" w:cs="Times New Roman"/>
          <w:sz w:val="28"/>
          <w:szCs w:val="28"/>
          <w:highlight w:val="yellow"/>
        </w:rPr>
      </w:pPr>
    </w:p>
    <w:p w:rsidR="00D4300C" w:rsidRPr="007D4304" w:rsidRDefault="00B15D1C" w:rsidP="007D4304">
      <w:pPr>
        <w:spacing w:line="240" w:lineRule="auto"/>
        <w:ind w:firstLine="709"/>
        <w:contextualSpacing/>
        <w:jc w:val="both"/>
        <w:rPr>
          <w:rFonts w:ascii="PT Astra Serif" w:hAnsi="PT Astra Serif" w:cs="Times New Roman"/>
          <w:sz w:val="28"/>
          <w:szCs w:val="28"/>
        </w:rPr>
      </w:pPr>
      <w:r w:rsidRPr="007D4304">
        <w:rPr>
          <w:rFonts w:ascii="PT Astra Serif" w:hAnsi="PT Astra Serif" w:cs="Times New Roman"/>
          <w:sz w:val="28"/>
          <w:szCs w:val="28"/>
        </w:rPr>
        <w:t xml:space="preserve">Наибольший рост расходов отмечается по </w:t>
      </w:r>
      <w:r w:rsidR="00D4300C" w:rsidRPr="007D4304">
        <w:rPr>
          <w:rFonts w:ascii="PT Astra Serif" w:hAnsi="PT Astra Serif" w:cs="Times New Roman"/>
          <w:sz w:val="28"/>
          <w:szCs w:val="28"/>
        </w:rPr>
        <w:t>подразделу «Транспорт» - 177,1% или 251,0 млн рублей по сравнению с первоначально принятым бюджетом 2020 года. Рост расходов отмечается по следующим направлениям:</w:t>
      </w:r>
    </w:p>
    <w:p w:rsidR="00D4300C" w:rsidRPr="007D4304" w:rsidRDefault="00D4300C" w:rsidP="007D4304">
      <w:pPr>
        <w:spacing w:line="240" w:lineRule="auto"/>
        <w:ind w:firstLine="709"/>
        <w:contextualSpacing/>
        <w:jc w:val="both"/>
        <w:rPr>
          <w:rFonts w:ascii="PT Astra Serif" w:hAnsi="PT Astra Serif" w:cs="Times New Roman"/>
          <w:sz w:val="28"/>
          <w:szCs w:val="28"/>
        </w:rPr>
      </w:pPr>
      <w:r w:rsidRPr="007D4304">
        <w:rPr>
          <w:rFonts w:ascii="PT Astra Serif" w:hAnsi="PT Astra Serif" w:cs="Times New Roman"/>
          <w:sz w:val="28"/>
          <w:szCs w:val="28"/>
        </w:rPr>
        <w:t>- развитие рынка газомоторного топлива на сумму 121,5 млн рублей, в том числе за счёт средств федерального бюджета в сумме 118,2 млн рублей,</w:t>
      </w:r>
    </w:p>
    <w:p w:rsidR="00D4300C" w:rsidRPr="007D4304" w:rsidRDefault="00D4300C" w:rsidP="007D4304">
      <w:pPr>
        <w:spacing w:line="240" w:lineRule="auto"/>
        <w:ind w:firstLine="709"/>
        <w:contextualSpacing/>
        <w:jc w:val="both"/>
        <w:rPr>
          <w:rFonts w:ascii="PT Astra Serif" w:hAnsi="PT Astra Serif" w:cs="Times New Roman"/>
          <w:sz w:val="28"/>
          <w:szCs w:val="28"/>
        </w:rPr>
      </w:pPr>
      <w:r w:rsidRPr="007D4304">
        <w:rPr>
          <w:rFonts w:ascii="PT Astra Serif" w:hAnsi="PT Astra Serif" w:cs="Times New Roman"/>
          <w:sz w:val="28"/>
          <w:szCs w:val="28"/>
        </w:rPr>
        <w:t>- приобретение автобусов (в том числе внесение первоначального взноса и оплата платежей по договору лизинга) и ввод их в эксплуатацию на сумму 100,0 млн рублей,</w:t>
      </w:r>
    </w:p>
    <w:p w:rsidR="00D4300C" w:rsidRPr="007D4304" w:rsidRDefault="00D4300C" w:rsidP="007D4304">
      <w:pPr>
        <w:spacing w:line="240" w:lineRule="auto"/>
        <w:ind w:firstLine="709"/>
        <w:contextualSpacing/>
        <w:jc w:val="both"/>
        <w:rPr>
          <w:rFonts w:ascii="PT Astra Serif" w:hAnsi="PT Astra Serif" w:cs="Times New Roman"/>
          <w:sz w:val="28"/>
          <w:szCs w:val="28"/>
        </w:rPr>
      </w:pPr>
      <w:r w:rsidRPr="007D4304">
        <w:rPr>
          <w:rFonts w:ascii="PT Astra Serif" w:hAnsi="PT Astra Serif" w:cs="Times New Roman"/>
          <w:sz w:val="28"/>
          <w:szCs w:val="28"/>
        </w:rPr>
        <w:t>- предоставление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выполнением перевозок пассажиров автомобильным транспортом на сумму 42,0 млн рублей.</w:t>
      </w:r>
    </w:p>
    <w:p w:rsidR="007D4304" w:rsidRPr="007D4304" w:rsidRDefault="007D4304" w:rsidP="007D4304">
      <w:pPr>
        <w:spacing w:line="240" w:lineRule="auto"/>
        <w:ind w:firstLine="709"/>
        <w:contextualSpacing/>
        <w:jc w:val="both"/>
        <w:rPr>
          <w:rFonts w:ascii="PT Astra Serif" w:hAnsi="PT Astra Serif" w:cs="Times New Roman"/>
          <w:sz w:val="28"/>
          <w:szCs w:val="28"/>
        </w:rPr>
      </w:pPr>
      <w:r w:rsidRPr="007D4304">
        <w:rPr>
          <w:rFonts w:ascii="PT Astra Serif" w:hAnsi="PT Astra Serif" w:cs="Times New Roman"/>
          <w:sz w:val="28"/>
          <w:szCs w:val="28"/>
        </w:rPr>
        <w:t>Расходы по подразделу «Сельское хозяйство и рыболовство» по сравнению с уровнем 2020 года увеличились  27,5 процента или на 997,9 млн рублей, в том числе по следующим направлениям:</w:t>
      </w:r>
    </w:p>
    <w:p w:rsidR="007D4304" w:rsidRPr="007D4304" w:rsidRDefault="007D4304" w:rsidP="007D4304">
      <w:pPr>
        <w:spacing w:line="240" w:lineRule="auto"/>
        <w:ind w:firstLine="709"/>
        <w:contextualSpacing/>
        <w:jc w:val="both"/>
        <w:rPr>
          <w:rFonts w:ascii="PT Astra Serif" w:hAnsi="PT Astra Serif" w:cs="Times New Roman"/>
          <w:sz w:val="28"/>
          <w:szCs w:val="28"/>
        </w:rPr>
      </w:pPr>
      <w:r w:rsidRPr="007D4304">
        <w:rPr>
          <w:rFonts w:ascii="PT Astra Serif" w:hAnsi="PT Astra Serif" w:cs="Times New Roman"/>
          <w:sz w:val="28"/>
          <w:szCs w:val="28"/>
        </w:rPr>
        <w:t>- поддержка промышленной переработки продукции растениеводства на 560,0 млн рублей;</w:t>
      </w:r>
    </w:p>
    <w:p w:rsidR="007D4304" w:rsidRPr="007D4304" w:rsidRDefault="007D4304" w:rsidP="007D4304">
      <w:pPr>
        <w:spacing w:line="240" w:lineRule="auto"/>
        <w:ind w:firstLine="709"/>
        <w:contextualSpacing/>
        <w:jc w:val="both"/>
        <w:rPr>
          <w:rFonts w:ascii="PT Astra Serif" w:hAnsi="PT Astra Serif" w:cs="Times New Roman"/>
          <w:sz w:val="28"/>
          <w:szCs w:val="28"/>
        </w:rPr>
      </w:pPr>
      <w:r w:rsidRPr="007D4304">
        <w:rPr>
          <w:rFonts w:ascii="PT Astra Serif" w:hAnsi="PT Astra Serif" w:cs="Times New Roman"/>
          <w:sz w:val="28"/>
          <w:szCs w:val="28"/>
        </w:rPr>
        <w:t>- поддержку сельскохозяйственных товаропроизводителей на сумму 233,7 млн рублей;</w:t>
      </w:r>
    </w:p>
    <w:p w:rsidR="007D4304" w:rsidRPr="007D4304" w:rsidRDefault="007D4304" w:rsidP="007D4304">
      <w:pPr>
        <w:spacing w:line="240" w:lineRule="auto"/>
        <w:ind w:firstLine="709"/>
        <w:contextualSpacing/>
        <w:jc w:val="both"/>
        <w:rPr>
          <w:rFonts w:ascii="PT Astra Serif" w:hAnsi="PT Astra Serif" w:cs="Times New Roman"/>
          <w:sz w:val="28"/>
          <w:szCs w:val="28"/>
        </w:rPr>
      </w:pPr>
      <w:r w:rsidRPr="007D4304">
        <w:rPr>
          <w:rFonts w:ascii="PT Astra Serif" w:hAnsi="PT Astra Serif" w:cs="Times New Roman"/>
          <w:sz w:val="28"/>
          <w:szCs w:val="28"/>
        </w:rPr>
        <w:lastRenderedPageBreak/>
        <w:t>- развитие мелиорации земель сельскохозяйственного назначения на сумму 110,3 млн рублей;</w:t>
      </w:r>
    </w:p>
    <w:p w:rsidR="007D4304" w:rsidRPr="007D4304" w:rsidRDefault="007D4304" w:rsidP="007D4304">
      <w:pPr>
        <w:spacing w:line="240" w:lineRule="auto"/>
        <w:ind w:firstLine="709"/>
        <w:contextualSpacing/>
        <w:jc w:val="both"/>
        <w:rPr>
          <w:rFonts w:ascii="PT Astra Serif" w:hAnsi="PT Astra Serif" w:cs="Times New Roman"/>
          <w:sz w:val="28"/>
          <w:szCs w:val="28"/>
        </w:rPr>
      </w:pPr>
      <w:r w:rsidRPr="007D4304">
        <w:rPr>
          <w:rFonts w:ascii="PT Astra Serif" w:hAnsi="PT Astra Serif" w:cs="Times New Roman"/>
          <w:sz w:val="28"/>
          <w:szCs w:val="28"/>
        </w:rPr>
        <w:t>- расходы на оплату труда работников учреждений ветеринарии и реализацию программных мероприятий в области ветеринарии на сумму 93,9 млн рублей.</w:t>
      </w:r>
    </w:p>
    <w:p w:rsidR="007D4304" w:rsidRPr="007D4304" w:rsidRDefault="007D4304" w:rsidP="007D4304">
      <w:pPr>
        <w:spacing w:line="240" w:lineRule="auto"/>
        <w:ind w:firstLine="709"/>
        <w:contextualSpacing/>
        <w:jc w:val="both"/>
        <w:rPr>
          <w:rFonts w:ascii="PT Astra Serif" w:hAnsi="PT Astra Serif" w:cs="Times New Roman"/>
          <w:sz w:val="28"/>
          <w:szCs w:val="28"/>
        </w:rPr>
      </w:pPr>
      <w:r w:rsidRPr="007D4304">
        <w:rPr>
          <w:rFonts w:ascii="PT Astra Serif" w:hAnsi="PT Astra Serif" w:cs="Times New Roman"/>
          <w:sz w:val="28"/>
          <w:szCs w:val="28"/>
        </w:rPr>
        <w:t>Расходы по подразделу «Дорожное хозяйство (дорожный фонд)» увеличились на 38,3% или на 2 314,9 млн рублей, что связано с увеличением объёма регионального дорожного фонда. В 2021 году объём средств составил 6 490,3 млн рублей, что больше первоначального уровня 2020 года на 789,7 млн рублей.</w:t>
      </w:r>
    </w:p>
    <w:p w:rsidR="008A76E0" w:rsidRPr="00911691" w:rsidRDefault="008A76E0" w:rsidP="000E02DD">
      <w:pPr>
        <w:pStyle w:val="a3"/>
        <w:spacing w:after="0" w:line="240" w:lineRule="auto"/>
        <w:ind w:left="0" w:firstLine="709"/>
        <w:jc w:val="both"/>
        <w:rPr>
          <w:rFonts w:ascii="PT Astra Serif" w:hAnsi="PT Astra Serif" w:cs="Times New Roman"/>
          <w:spacing w:val="4"/>
          <w:sz w:val="28"/>
          <w:szCs w:val="28"/>
        </w:rPr>
      </w:pPr>
      <w:r w:rsidRPr="00911691">
        <w:rPr>
          <w:rFonts w:ascii="PT Astra Serif" w:hAnsi="PT Astra Serif" w:cs="Times New Roman"/>
          <w:spacing w:val="4"/>
          <w:sz w:val="28"/>
          <w:szCs w:val="28"/>
        </w:rPr>
        <w:t xml:space="preserve">Формирование объёма Территориального дорожного фонда Ульяновской области осуществлено в соответствии с требованиями Закона Ульяновской области «О дорожном фонде Ульяновской области» </w:t>
      </w:r>
      <w:r w:rsidRPr="00911691">
        <w:rPr>
          <w:rFonts w:ascii="PT Astra Serif" w:hAnsi="PT Astra Serif" w:cs="Times New Roman"/>
          <w:spacing w:val="4"/>
          <w:sz w:val="28"/>
          <w:szCs w:val="28"/>
        </w:rPr>
        <w:br/>
        <w:t xml:space="preserve">от 08.08.2011 года №127-ЗО и </w:t>
      </w:r>
      <w:r w:rsidRPr="00911691">
        <w:rPr>
          <w:rFonts w:ascii="PT Astra Serif" w:hAnsi="PT Astra Serif" w:cs="Times New Roman"/>
          <w:sz w:val="28"/>
          <w:szCs w:val="28"/>
        </w:rPr>
        <w:t xml:space="preserve">выполнения поручения Президента Российской Федерации от 11.04.2016 №Пр-637ГС «в части сохранения объёма бюджетных ассигнований дорожных фондов в размере, превышающем фактически полученных за отчётный финансовый год доходов, учитываемых при формировании дорожных фондов» </w:t>
      </w:r>
      <w:r w:rsidRPr="00911691">
        <w:rPr>
          <w:rFonts w:ascii="PT Astra Serif" w:hAnsi="PT Astra Serif" w:cs="Times New Roman"/>
          <w:spacing w:val="4"/>
          <w:sz w:val="28"/>
          <w:szCs w:val="28"/>
        </w:rPr>
        <w:t>в 20</w:t>
      </w:r>
      <w:r w:rsidR="005D5A3B" w:rsidRPr="00911691">
        <w:rPr>
          <w:rFonts w:ascii="PT Astra Serif" w:hAnsi="PT Astra Serif" w:cs="Times New Roman"/>
          <w:spacing w:val="4"/>
          <w:sz w:val="28"/>
          <w:szCs w:val="28"/>
        </w:rPr>
        <w:t>2</w:t>
      </w:r>
      <w:r w:rsidR="00911691" w:rsidRPr="00911691">
        <w:rPr>
          <w:rFonts w:ascii="PT Astra Serif" w:hAnsi="PT Astra Serif" w:cs="Times New Roman"/>
          <w:spacing w:val="4"/>
          <w:sz w:val="28"/>
          <w:szCs w:val="28"/>
        </w:rPr>
        <w:t>1</w:t>
      </w:r>
      <w:r w:rsidRPr="00911691">
        <w:rPr>
          <w:rFonts w:ascii="PT Astra Serif" w:hAnsi="PT Astra Serif" w:cs="Times New Roman"/>
          <w:spacing w:val="4"/>
          <w:sz w:val="28"/>
          <w:szCs w:val="28"/>
        </w:rPr>
        <w:t xml:space="preserve"> году </w:t>
      </w:r>
      <w:r w:rsidRPr="00911691">
        <w:rPr>
          <w:rFonts w:ascii="PT Astra Serif" w:hAnsi="PT Astra Serif" w:cs="Times New Roman"/>
          <w:spacing w:val="4"/>
          <w:sz w:val="28"/>
          <w:szCs w:val="28"/>
        </w:rPr>
        <w:br/>
        <w:t xml:space="preserve">в сумме </w:t>
      </w:r>
      <w:r w:rsidR="00911691" w:rsidRPr="00911691">
        <w:rPr>
          <w:rFonts w:ascii="PT Astra Serif" w:hAnsi="PT Astra Serif" w:cs="Times New Roman"/>
          <w:spacing w:val="4"/>
          <w:sz w:val="28"/>
          <w:szCs w:val="28"/>
        </w:rPr>
        <w:t>6490,3</w:t>
      </w:r>
      <w:r w:rsidRPr="00911691">
        <w:rPr>
          <w:rFonts w:ascii="PT Astra Serif" w:hAnsi="PT Astra Serif" w:cs="Times New Roman"/>
          <w:spacing w:val="4"/>
          <w:sz w:val="28"/>
          <w:szCs w:val="28"/>
        </w:rPr>
        <w:t xml:space="preserve"> млн рублей, в 202</w:t>
      </w:r>
      <w:r w:rsidR="00911691" w:rsidRPr="00911691">
        <w:rPr>
          <w:rFonts w:ascii="PT Astra Serif" w:hAnsi="PT Astra Serif" w:cs="Times New Roman"/>
          <w:spacing w:val="4"/>
          <w:sz w:val="28"/>
          <w:szCs w:val="28"/>
        </w:rPr>
        <w:t>2</w:t>
      </w:r>
      <w:r w:rsidRPr="00911691">
        <w:rPr>
          <w:rFonts w:ascii="PT Astra Serif" w:hAnsi="PT Astra Serif" w:cs="Times New Roman"/>
          <w:spacing w:val="4"/>
          <w:sz w:val="28"/>
          <w:szCs w:val="28"/>
        </w:rPr>
        <w:t xml:space="preserve"> году – </w:t>
      </w:r>
      <w:r w:rsidR="00911691" w:rsidRPr="00911691">
        <w:rPr>
          <w:rFonts w:ascii="PT Astra Serif" w:hAnsi="PT Astra Serif" w:cs="Times New Roman"/>
          <w:spacing w:val="4"/>
          <w:sz w:val="28"/>
          <w:szCs w:val="28"/>
        </w:rPr>
        <w:t>7807,4</w:t>
      </w:r>
      <w:r w:rsidRPr="00911691">
        <w:rPr>
          <w:rFonts w:ascii="PT Astra Serif" w:hAnsi="PT Astra Serif" w:cs="Times New Roman"/>
          <w:spacing w:val="4"/>
          <w:sz w:val="28"/>
          <w:szCs w:val="28"/>
        </w:rPr>
        <w:t xml:space="preserve"> млн рублей и в 202</w:t>
      </w:r>
      <w:r w:rsidR="00911691" w:rsidRPr="00911691">
        <w:rPr>
          <w:rFonts w:ascii="PT Astra Serif" w:hAnsi="PT Astra Serif" w:cs="Times New Roman"/>
          <w:spacing w:val="4"/>
          <w:sz w:val="28"/>
          <w:szCs w:val="28"/>
        </w:rPr>
        <w:t>3</w:t>
      </w:r>
      <w:r w:rsidRPr="00911691">
        <w:rPr>
          <w:rFonts w:ascii="PT Astra Serif" w:hAnsi="PT Astra Serif" w:cs="Times New Roman"/>
          <w:spacing w:val="4"/>
          <w:sz w:val="28"/>
          <w:szCs w:val="28"/>
        </w:rPr>
        <w:t xml:space="preserve"> году – </w:t>
      </w:r>
      <w:r w:rsidR="00911691" w:rsidRPr="00911691">
        <w:rPr>
          <w:rFonts w:ascii="PT Astra Serif" w:hAnsi="PT Astra Serif" w:cs="Times New Roman"/>
          <w:spacing w:val="4"/>
          <w:sz w:val="28"/>
          <w:szCs w:val="28"/>
        </w:rPr>
        <w:t>7895,8</w:t>
      </w:r>
      <w:r w:rsidRPr="00911691">
        <w:rPr>
          <w:rFonts w:ascii="PT Astra Serif" w:hAnsi="PT Astra Serif" w:cs="Times New Roman"/>
          <w:spacing w:val="4"/>
          <w:sz w:val="28"/>
          <w:szCs w:val="28"/>
        </w:rPr>
        <w:t xml:space="preserve"> млн рублей (таблица </w:t>
      </w:r>
      <w:r w:rsidR="00A85FA6" w:rsidRPr="00911691">
        <w:rPr>
          <w:rFonts w:ascii="PT Astra Serif" w:hAnsi="PT Astra Serif" w:cs="Times New Roman"/>
          <w:spacing w:val="4"/>
          <w:sz w:val="28"/>
          <w:szCs w:val="28"/>
        </w:rPr>
        <w:t>8</w:t>
      </w:r>
      <w:r w:rsidRPr="00911691">
        <w:rPr>
          <w:rFonts w:ascii="PT Astra Serif" w:hAnsi="PT Astra Serif" w:cs="Times New Roman"/>
          <w:spacing w:val="4"/>
          <w:sz w:val="28"/>
          <w:szCs w:val="28"/>
        </w:rPr>
        <w:t xml:space="preserve">). </w:t>
      </w:r>
    </w:p>
    <w:p w:rsidR="008A76E0" w:rsidRPr="004C1D19" w:rsidRDefault="008A76E0" w:rsidP="00912DDC">
      <w:pPr>
        <w:spacing w:after="0" w:line="240" w:lineRule="auto"/>
        <w:ind w:firstLine="709"/>
        <w:jc w:val="right"/>
        <w:rPr>
          <w:rFonts w:ascii="PT Astra Serif" w:hAnsi="PT Astra Serif" w:cs="Times New Roman"/>
          <w:sz w:val="28"/>
          <w:szCs w:val="28"/>
        </w:rPr>
      </w:pPr>
      <w:r w:rsidRPr="004C1D19">
        <w:rPr>
          <w:rFonts w:ascii="PT Astra Serif" w:hAnsi="PT Astra Serif" w:cs="Times New Roman"/>
          <w:sz w:val="28"/>
          <w:szCs w:val="28"/>
        </w:rPr>
        <w:t xml:space="preserve">Таблица </w:t>
      </w:r>
      <w:r w:rsidR="00A85FA6" w:rsidRPr="004C1D19">
        <w:rPr>
          <w:rFonts w:ascii="PT Astra Serif" w:hAnsi="PT Astra Serif" w:cs="Times New Roman"/>
          <w:sz w:val="28"/>
          <w:szCs w:val="28"/>
        </w:rPr>
        <w:t>8</w:t>
      </w:r>
      <w:r w:rsidRPr="004C1D19">
        <w:rPr>
          <w:rFonts w:ascii="PT Astra Serif" w:hAnsi="PT Astra Serif" w:cs="Times New Roman"/>
          <w:sz w:val="28"/>
          <w:szCs w:val="28"/>
        </w:rPr>
        <w:t xml:space="preserve"> </w:t>
      </w:r>
    </w:p>
    <w:p w:rsidR="008A76E0" w:rsidRPr="004C1D19" w:rsidRDefault="008A76E0" w:rsidP="00640EA1">
      <w:pPr>
        <w:spacing w:after="0" w:line="240" w:lineRule="auto"/>
        <w:ind w:firstLine="709"/>
        <w:jc w:val="both"/>
        <w:rPr>
          <w:rFonts w:ascii="PT Astra Serif" w:hAnsi="PT Astra Serif" w:cs="Times New Roman"/>
          <w:b/>
          <w:sz w:val="28"/>
          <w:szCs w:val="28"/>
        </w:rPr>
      </w:pPr>
      <w:r w:rsidRPr="004C1D19">
        <w:rPr>
          <w:rFonts w:ascii="PT Astra Serif" w:hAnsi="PT Astra Serif" w:cs="Times New Roman"/>
          <w:b/>
          <w:sz w:val="28"/>
          <w:szCs w:val="28"/>
        </w:rPr>
        <w:t xml:space="preserve">Объём доходов Территориального дорожного фонда </w:t>
      </w:r>
      <w:r w:rsidRPr="004C1D19">
        <w:rPr>
          <w:rFonts w:ascii="PT Astra Serif" w:hAnsi="PT Astra Serif" w:cs="Times New Roman"/>
          <w:b/>
          <w:spacing w:val="4"/>
          <w:sz w:val="28"/>
          <w:szCs w:val="28"/>
        </w:rPr>
        <w:t>Ульяновской области</w:t>
      </w:r>
      <w:r w:rsidR="00912DDC" w:rsidRPr="004C1D19">
        <w:rPr>
          <w:rFonts w:ascii="PT Astra Serif" w:hAnsi="PT Astra Serif" w:cs="Times New Roman"/>
          <w:b/>
          <w:spacing w:val="4"/>
          <w:sz w:val="28"/>
          <w:szCs w:val="28"/>
        </w:rPr>
        <w:t xml:space="preserve"> </w:t>
      </w:r>
      <w:r w:rsidRPr="004C1D19">
        <w:rPr>
          <w:rFonts w:ascii="PT Astra Serif" w:hAnsi="PT Astra Serif" w:cs="Times New Roman"/>
          <w:b/>
          <w:sz w:val="28"/>
          <w:szCs w:val="28"/>
        </w:rPr>
        <w:t>на 201</w:t>
      </w:r>
      <w:r w:rsidR="00F841B7" w:rsidRPr="004C1D19">
        <w:rPr>
          <w:rFonts w:ascii="PT Astra Serif" w:hAnsi="PT Astra Serif" w:cs="Times New Roman"/>
          <w:b/>
          <w:sz w:val="28"/>
          <w:szCs w:val="28"/>
        </w:rPr>
        <w:t>9</w:t>
      </w:r>
      <w:r w:rsidRPr="004C1D19">
        <w:rPr>
          <w:rFonts w:ascii="PT Astra Serif" w:hAnsi="PT Astra Serif" w:cs="Times New Roman"/>
          <w:b/>
          <w:sz w:val="28"/>
          <w:szCs w:val="28"/>
        </w:rPr>
        <w:t xml:space="preserve"> - 202</w:t>
      </w:r>
      <w:r w:rsidR="00F841B7" w:rsidRPr="004C1D19">
        <w:rPr>
          <w:rFonts w:ascii="PT Astra Serif" w:hAnsi="PT Astra Serif" w:cs="Times New Roman"/>
          <w:b/>
          <w:sz w:val="28"/>
          <w:szCs w:val="28"/>
        </w:rPr>
        <w:t>3</w:t>
      </w:r>
      <w:r w:rsidRPr="004C1D19">
        <w:rPr>
          <w:rFonts w:ascii="PT Astra Serif" w:hAnsi="PT Astra Serif" w:cs="Times New Roman"/>
          <w:b/>
          <w:sz w:val="28"/>
          <w:szCs w:val="28"/>
        </w:rPr>
        <w:t>годы</w:t>
      </w:r>
      <w:r w:rsidR="00912DDC" w:rsidRPr="004C1D19">
        <w:rPr>
          <w:rFonts w:ascii="PT Astra Serif" w:hAnsi="PT Astra Serif" w:cs="Times New Roman"/>
          <w:b/>
          <w:sz w:val="28"/>
          <w:szCs w:val="28"/>
        </w:rPr>
        <w:t xml:space="preserve">, </w:t>
      </w:r>
      <w:r w:rsidRPr="004C1D19">
        <w:rPr>
          <w:rFonts w:ascii="PT Astra Serif" w:hAnsi="PT Astra Serif" w:cs="Times New Roman"/>
          <w:b/>
          <w:sz w:val="28"/>
          <w:szCs w:val="28"/>
        </w:rPr>
        <w:t>млн рублей</w:t>
      </w:r>
    </w:p>
    <w:p w:rsidR="00912DDC" w:rsidRPr="004C1D19" w:rsidRDefault="00912DDC" w:rsidP="00640EA1">
      <w:pPr>
        <w:spacing w:after="0" w:line="240" w:lineRule="auto"/>
        <w:ind w:firstLine="709"/>
        <w:jc w:val="both"/>
        <w:rPr>
          <w:rFonts w:ascii="PT Astra Serif" w:hAnsi="PT Astra Serif" w:cs="Times New Roman"/>
          <w:b/>
          <w:sz w:val="28"/>
          <w:szCs w:val="28"/>
        </w:rPr>
      </w:pPr>
    </w:p>
    <w:tbl>
      <w:tblPr>
        <w:tblW w:w="9560" w:type="dxa"/>
        <w:tblInd w:w="93" w:type="dxa"/>
        <w:tblLayout w:type="fixed"/>
        <w:tblLook w:val="04A0"/>
      </w:tblPr>
      <w:tblGrid>
        <w:gridCol w:w="3417"/>
        <w:gridCol w:w="1134"/>
        <w:gridCol w:w="1418"/>
        <w:gridCol w:w="1029"/>
        <w:gridCol w:w="1281"/>
        <w:gridCol w:w="1281"/>
      </w:tblGrid>
      <w:tr w:rsidR="008A76E0" w:rsidRPr="00737DA0" w:rsidTr="00912DDC">
        <w:trPr>
          <w:trHeight w:val="708"/>
          <w:tblHeader/>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76E0" w:rsidRPr="00737DA0" w:rsidRDefault="008A76E0" w:rsidP="00912DDC">
            <w:pPr>
              <w:spacing w:after="0" w:line="240" w:lineRule="auto"/>
              <w:jc w:val="center"/>
              <w:rPr>
                <w:rFonts w:ascii="PT Astra Serif" w:hAnsi="PT Astra Serif" w:cs="Times New Roman"/>
                <w:color w:val="000000"/>
                <w:sz w:val="24"/>
                <w:szCs w:val="28"/>
              </w:rPr>
            </w:pPr>
            <w:r w:rsidRPr="00737DA0">
              <w:rPr>
                <w:rFonts w:ascii="PT Astra Serif" w:hAnsi="PT Astra Serif" w:cs="Times New Roman"/>
                <w:color w:val="000000"/>
                <w:sz w:val="24"/>
                <w:szCs w:val="28"/>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8A76E0" w:rsidRPr="00737DA0" w:rsidRDefault="000D6556" w:rsidP="00912DDC">
            <w:pPr>
              <w:spacing w:after="0" w:line="240" w:lineRule="auto"/>
              <w:jc w:val="center"/>
              <w:rPr>
                <w:rFonts w:ascii="PT Astra Serif" w:hAnsi="PT Astra Serif" w:cs="Times New Roman"/>
                <w:color w:val="000000"/>
                <w:sz w:val="24"/>
                <w:szCs w:val="28"/>
              </w:rPr>
            </w:pPr>
            <w:r w:rsidRPr="00737DA0">
              <w:rPr>
                <w:rFonts w:ascii="PT Astra Serif" w:hAnsi="PT Astra Serif" w:cs="Times New Roman"/>
                <w:color w:val="000000"/>
                <w:sz w:val="24"/>
                <w:szCs w:val="28"/>
              </w:rPr>
              <w:t>201</w:t>
            </w:r>
            <w:r w:rsidR="00F841B7" w:rsidRPr="00737DA0">
              <w:rPr>
                <w:rFonts w:ascii="PT Astra Serif" w:hAnsi="PT Astra Serif" w:cs="Times New Roman"/>
                <w:color w:val="000000"/>
                <w:sz w:val="24"/>
                <w:szCs w:val="28"/>
              </w:rPr>
              <w:t>9</w:t>
            </w:r>
            <w:r w:rsidR="008A76E0" w:rsidRPr="00737DA0">
              <w:rPr>
                <w:rFonts w:ascii="PT Astra Serif" w:hAnsi="PT Astra Serif" w:cs="Times New Roman"/>
                <w:color w:val="000000"/>
                <w:sz w:val="24"/>
                <w:szCs w:val="28"/>
              </w:rPr>
              <w:t xml:space="preserve"> год</w:t>
            </w:r>
          </w:p>
          <w:p w:rsidR="008A76E0" w:rsidRPr="00737DA0" w:rsidRDefault="008A76E0" w:rsidP="00912DDC">
            <w:pPr>
              <w:spacing w:after="0" w:line="240" w:lineRule="auto"/>
              <w:jc w:val="center"/>
              <w:rPr>
                <w:rFonts w:ascii="PT Astra Serif" w:hAnsi="PT Astra Serif" w:cs="Times New Roman"/>
                <w:color w:val="000000"/>
                <w:sz w:val="24"/>
                <w:szCs w:val="28"/>
              </w:rPr>
            </w:pPr>
            <w:r w:rsidRPr="00737DA0">
              <w:rPr>
                <w:rFonts w:ascii="PT Astra Serif" w:hAnsi="PT Astra Serif" w:cs="Times New Roman"/>
                <w:color w:val="000000"/>
                <w:sz w:val="24"/>
                <w:szCs w:val="28"/>
              </w:rPr>
              <w:t>(отчёт)</w:t>
            </w:r>
          </w:p>
        </w:tc>
        <w:tc>
          <w:tcPr>
            <w:tcW w:w="1418" w:type="dxa"/>
            <w:tcBorders>
              <w:top w:val="single" w:sz="4" w:space="0" w:color="auto"/>
              <w:left w:val="single" w:sz="4" w:space="0" w:color="auto"/>
              <w:bottom w:val="single" w:sz="4" w:space="0" w:color="auto"/>
              <w:right w:val="single" w:sz="4" w:space="0" w:color="auto"/>
            </w:tcBorders>
            <w:vAlign w:val="center"/>
          </w:tcPr>
          <w:p w:rsidR="008A76E0" w:rsidRPr="00737DA0" w:rsidRDefault="00F841B7" w:rsidP="00912DDC">
            <w:pPr>
              <w:spacing w:after="0" w:line="240" w:lineRule="auto"/>
              <w:jc w:val="center"/>
              <w:rPr>
                <w:rFonts w:ascii="PT Astra Serif" w:hAnsi="PT Astra Serif" w:cs="Times New Roman"/>
                <w:sz w:val="24"/>
                <w:szCs w:val="28"/>
              </w:rPr>
            </w:pPr>
            <w:r w:rsidRPr="00737DA0">
              <w:rPr>
                <w:rFonts w:ascii="PT Astra Serif" w:hAnsi="PT Astra Serif" w:cs="Times New Roman"/>
                <w:sz w:val="24"/>
                <w:szCs w:val="28"/>
              </w:rPr>
              <w:t>2020</w:t>
            </w:r>
            <w:r w:rsidR="008A76E0" w:rsidRPr="00737DA0">
              <w:rPr>
                <w:rFonts w:ascii="PT Astra Serif" w:hAnsi="PT Astra Serif" w:cs="Times New Roman"/>
                <w:sz w:val="24"/>
                <w:szCs w:val="28"/>
              </w:rPr>
              <w:t xml:space="preserve"> год</w:t>
            </w:r>
          </w:p>
          <w:p w:rsidR="008A76E0" w:rsidRPr="00737DA0" w:rsidRDefault="008A76E0" w:rsidP="00A94903">
            <w:pPr>
              <w:spacing w:after="0" w:line="240" w:lineRule="auto"/>
              <w:ind w:left="-108" w:right="-108"/>
              <w:jc w:val="center"/>
              <w:rPr>
                <w:rFonts w:ascii="PT Astra Serif" w:hAnsi="PT Astra Serif" w:cs="Times New Roman"/>
                <w:color w:val="000000"/>
                <w:sz w:val="24"/>
                <w:szCs w:val="28"/>
              </w:rPr>
            </w:pPr>
            <w:r w:rsidRPr="00737DA0">
              <w:rPr>
                <w:rFonts w:ascii="PT Astra Serif" w:hAnsi="PT Astra Serif" w:cs="Times New Roman"/>
                <w:color w:val="000000"/>
                <w:spacing w:val="-4"/>
                <w:kern w:val="24"/>
                <w:sz w:val="24"/>
                <w:szCs w:val="28"/>
              </w:rPr>
              <w:t>(</w:t>
            </w:r>
            <w:proofErr w:type="spellStart"/>
            <w:proofErr w:type="gramStart"/>
            <w:r w:rsidR="00A94903">
              <w:rPr>
                <w:rFonts w:ascii="PT Astra Serif" w:hAnsi="PT Astra Serif" w:cs="Times New Roman"/>
                <w:color w:val="000000"/>
                <w:spacing w:val="-4"/>
                <w:kern w:val="24"/>
                <w:sz w:val="24"/>
                <w:szCs w:val="28"/>
              </w:rPr>
              <w:t>первона-чально</w:t>
            </w:r>
            <w:proofErr w:type="spellEnd"/>
            <w:proofErr w:type="gramEnd"/>
            <w:r w:rsidR="00A94903">
              <w:rPr>
                <w:rFonts w:ascii="PT Astra Serif" w:hAnsi="PT Astra Serif" w:cs="Times New Roman"/>
                <w:color w:val="000000"/>
                <w:spacing w:val="-4"/>
                <w:kern w:val="24"/>
                <w:sz w:val="24"/>
                <w:szCs w:val="28"/>
              </w:rPr>
              <w:t xml:space="preserve"> </w:t>
            </w:r>
            <w:proofErr w:type="spellStart"/>
            <w:r w:rsidR="00A94903">
              <w:rPr>
                <w:rFonts w:ascii="PT Astra Serif" w:hAnsi="PT Astra Serif" w:cs="Times New Roman"/>
                <w:color w:val="000000"/>
                <w:spacing w:val="-4"/>
                <w:kern w:val="24"/>
                <w:sz w:val="24"/>
                <w:szCs w:val="28"/>
              </w:rPr>
              <w:t>утверждён-ный</w:t>
            </w:r>
            <w:proofErr w:type="spellEnd"/>
            <w:r w:rsidR="00A94903">
              <w:rPr>
                <w:rFonts w:ascii="PT Astra Serif" w:hAnsi="PT Astra Serif" w:cs="Times New Roman"/>
                <w:color w:val="000000"/>
                <w:spacing w:val="-4"/>
                <w:kern w:val="24"/>
                <w:sz w:val="24"/>
                <w:szCs w:val="28"/>
              </w:rPr>
              <w:t xml:space="preserve"> бюджет</w:t>
            </w:r>
            <w:r w:rsidRPr="00737DA0">
              <w:rPr>
                <w:rFonts w:ascii="PT Astra Serif" w:hAnsi="PT Astra Serif" w:cs="Times New Roman"/>
                <w:color w:val="000000"/>
                <w:spacing w:val="-4"/>
                <w:kern w:val="24"/>
                <w:sz w:val="24"/>
                <w:szCs w:val="28"/>
              </w:rPr>
              <w:t>)</w:t>
            </w:r>
          </w:p>
        </w:tc>
        <w:tc>
          <w:tcPr>
            <w:tcW w:w="1029"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A76E0" w:rsidRPr="00737DA0" w:rsidRDefault="008A76E0" w:rsidP="00F841B7">
            <w:pPr>
              <w:spacing w:after="0" w:line="240" w:lineRule="auto"/>
              <w:jc w:val="center"/>
              <w:rPr>
                <w:rFonts w:ascii="PT Astra Serif" w:hAnsi="PT Astra Serif" w:cs="Times New Roman"/>
                <w:color w:val="000000"/>
                <w:sz w:val="24"/>
                <w:szCs w:val="28"/>
              </w:rPr>
            </w:pPr>
            <w:r w:rsidRPr="00737DA0">
              <w:rPr>
                <w:rFonts w:ascii="PT Astra Serif" w:hAnsi="PT Astra Serif" w:cs="Times New Roman"/>
                <w:color w:val="000000"/>
                <w:sz w:val="24"/>
                <w:szCs w:val="28"/>
              </w:rPr>
              <w:t>20</w:t>
            </w:r>
            <w:r w:rsidR="000D6556" w:rsidRPr="00737DA0">
              <w:rPr>
                <w:rFonts w:ascii="PT Astra Serif" w:hAnsi="PT Astra Serif" w:cs="Times New Roman"/>
                <w:color w:val="000000"/>
                <w:sz w:val="24"/>
                <w:szCs w:val="28"/>
              </w:rPr>
              <w:t>2</w:t>
            </w:r>
            <w:r w:rsidR="00F841B7" w:rsidRPr="00737DA0">
              <w:rPr>
                <w:rFonts w:ascii="PT Astra Serif" w:hAnsi="PT Astra Serif" w:cs="Times New Roman"/>
                <w:color w:val="000000"/>
                <w:sz w:val="24"/>
                <w:szCs w:val="28"/>
              </w:rPr>
              <w:t>1</w:t>
            </w:r>
            <w:r w:rsidRPr="00737DA0">
              <w:rPr>
                <w:rFonts w:ascii="PT Astra Serif" w:hAnsi="PT Astra Serif" w:cs="Times New Roman"/>
                <w:color w:val="000000"/>
                <w:sz w:val="24"/>
                <w:szCs w:val="28"/>
              </w:rPr>
              <w:t xml:space="preserve"> год</w:t>
            </w:r>
          </w:p>
        </w:tc>
        <w:tc>
          <w:tcPr>
            <w:tcW w:w="128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A76E0" w:rsidRPr="00737DA0" w:rsidRDefault="008A76E0" w:rsidP="00F841B7">
            <w:pPr>
              <w:spacing w:after="0" w:line="240" w:lineRule="auto"/>
              <w:jc w:val="center"/>
              <w:rPr>
                <w:rFonts w:ascii="PT Astra Serif" w:hAnsi="PT Astra Serif" w:cs="Times New Roman"/>
                <w:color w:val="000000"/>
                <w:sz w:val="24"/>
                <w:szCs w:val="28"/>
              </w:rPr>
            </w:pPr>
            <w:r w:rsidRPr="00737DA0">
              <w:rPr>
                <w:rFonts w:ascii="PT Astra Serif" w:hAnsi="PT Astra Serif" w:cs="Times New Roman"/>
                <w:color w:val="000000"/>
                <w:sz w:val="24"/>
                <w:szCs w:val="28"/>
              </w:rPr>
              <w:t>202</w:t>
            </w:r>
            <w:r w:rsidR="00F841B7" w:rsidRPr="00737DA0">
              <w:rPr>
                <w:rFonts w:ascii="PT Astra Serif" w:hAnsi="PT Astra Serif" w:cs="Times New Roman"/>
                <w:color w:val="000000"/>
                <w:sz w:val="24"/>
                <w:szCs w:val="28"/>
              </w:rPr>
              <w:t>2</w:t>
            </w:r>
            <w:r w:rsidRPr="00737DA0">
              <w:rPr>
                <w:rFonts w:ascii="PT Astra Serif" w:hAnsi="PT Astra Serif" w:cs="Times New Roman"/>
                <w:color w:val="000000"/>
                <w:sz w:val="24"/>
                <w:szCs w:val="28"/>
              </w:rPr>
              <w:t xml:space="preserve"> год</w:t>
            </w:r>
          </w:p>
        </w:tc>
        <w:tc>
          <w:tcPr>
            <w:tcW w:w="128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A76E0" w:rsidRPr="00737DA0" w:rsidRDefault="008A76E0" w:rsidP="00F841B7">
            <w:pPr>
              <w:spacing w:after="0" w:line="240" w:lineRule="auto"/>
              <w:jc w:val="center"/>
              <w:rPr>
                <w:rFonts w:ascii="PT Astra Serif" w:hAnsi="PT Astra Serif" w:cs="Times New Roman"/>
                <w:color w:val="000000"/>
                <w:sz w:val="24"/>
                <w:szCs w:val="28"/>
              </w:rPr>
            </w:pPr>
            <w:r w:rsidRPr="00737DA0">
              <w:rPr>
                <w:rFonts w:ascii="PT Astra Serif" w:hAnsi="PT Astra Serif" w:cs="Times New Roman"/>
                <w:color w:val="000000"/>
                <w:sz w:val="24"/>
                <w:szCs w:val="28"/>
              </w:rPr>
              <w:t>202</w:t>
            </w:r>
            <w:r w:rsidR="00F841B7" w:rsidRPr="00737DA0">
              <w:rPr>
                <w:rFonts w:ascii="PT Astra Serif" w:hAnsi="PT Astra Serif" w:cs="Times New Roman"/>
                <w:color w:val="000000"/>
                <w:sz w:val="24"/>
                <w:szCs w:val="28"/>
              </w:rPr>
              <w:t>3</w:t>
            </w:r>
            <w:r w:rsidRPr="00737DA0">
              <w:rPr>
                <w:rFonts w:ascii="PT Astra Serif" w:hAnsi="PT Astra Serif" w:cs="Times New Roman"/>
                <w:color w:val="000000"/>
                <w:sz w:val="24"/>
                <w:szCs w:val="28"/>
              </w:rPr>
              <w:t xml:space="preserve"> год</w:t>
            </w:r>
          </w:p>
        </w:tc>
      </w:tr>
      <w:tr w:rsidR="008A76E0" w:rsidRPr="004C1D19" w:rsidTr="00912DDC">
        <w:trPr>
          <w:trHeight w:val="679"/>
        </w:trPr>
        <w:tc>
          <w:tcPr>
            <w:tcW w:w="3417" w:type="dxa"/>
            <w:tcBorders>
              <w:top w:val="nil"/>
              <w:left w:val="single" w:sz="4" w:space="0" w:color="auto"/>
              <w:bottom w:val="single" w:sz="4" w:space="0" w:color="auto"/>
              <w:right w:val="nil"/>
            </w:tcBorders>
            <w:shd w:val="clear" w:color="auto" w:fill="auto"/>
            <w:vAlign w:val="center"/>
            <w:hideMark/>
          </w:tcPr>
          <w:p w:rsidR="008A76E0" w:rsidRPr="004C1D19" w:rsidRDefault="008A76E0" w:rsidP="00912DDC">
            <w:pPr>
              <w:spacing w:after="0" w:line="240" w:lineRule="auto"/>
              <w:jc w:val="both"/>
              <w:rPr>
                <w:rFonts w:ascii="PT Astra Serif" w:hAnsi="PT Astra Serif" w:cs="Times New Roman"/>
                <w:color w:val="000000"/>
                <w:sz w:val="28"/>
                <w:szCs w:val="28"/>
              </w:rPr>
            </w:pPr>
            <w:r w:rsidRPr="004C1D19">
              <w:rPr>
                <w:rFonts w:ascii="PT Astra Serif" w:hAnsi="PT Astra Serif" w:cs="Times New Roman"/>
                <w:color w:val="000000"/>
                <w:sz w:val="28"/>
                <w:szCs w:val="28"/>
              </w:rPr>
              <w:t>Доходы территориального дорожного фонда</w:t>
            </w:r>
          </w:p>
        </w:tc>
        <w:tc>
          <w:tcPr>
            <w:tcW w:w="1134" w:type="dxa"/>
            <w:tcBorders>
              <w:top w:val="nil"/>
              <w:left w:val="single" w:sz="4" w:space="0" w:color="auto"/>
              <w:bottom w:val="single" w:sz="4" w:space="0" w:color="auto"/>
              <w:right w:val="single" w:sz="4" w:space="0" w:color="auto"/>
            </w:tcBorders>
            <w:vAlign w:val="center"/>
          </w:tcPr>
          <w:p w:rsidR="008A76E0" w:rsidRPr="004C1D19" w:rsidRDefault="00C15819" w:rsidP="00912DDC">
            <w:pPr>
              <w:spacing w:after="0" w:line="240" w:lineRule="auto"/>
              <w:jc w:val="center"/>
              <w:rPr>
                <w:rFonts w:ascii="PT Astra Serif" w:hAnsi="PT Astra Serif" w:cs="Times New Roman"/>
                <w:color w:val="000000"/>
                <w:sz w:val="28"/>
                <w:szCs w:val="28"/>
              </w:rPr>
            </w:pPr>
            <w:r w:rsidRPr="004C1D19">
              <w:rPr>
                <w:rFonts w:ascii="PT Astra Serif" w:hAnsi="PT Astra Serif" w:cs="Times New Roman"/>
                <w:color w:val="000000"/>
                <w:sz w:val="28"/>
                <w:szCs w:val="28"/>
              </w:rPr>
              <w:t>4170,9</w:t>
            </w:r>
          </w:p>
        </w:tc>
        <w:tc>
          <w:tcPr>
            <w:tcW w:w="1418" w:type="dxa"/>
            <w:tcBorders>
              <w:top w:val="nil"/>
              <w:left w:val="single" w:sz="4" w:space="0" w:color="auto"/>
              <w:bottom w:val="single" w:sz="4" w:space="0" w:color="auto"/>
              <w:right w:val="single" w:sz="4" w:space="0" w:color="auto"/>
            </w:tcBorders>
            <w:vAlign w:val="center"/>
          </w:tcPr>
          <w:p w:rsidR="008A76E0" w:rsidRPr="004C1D19" w:rsidRDefault="00A94903" w:rsidP="00912DDC">
            <w:pPr>
              <w:spacing w:after="0" w:line="240" w:lineRule="auto"/>
              <w:jc w:val="center"/>
              <w:rPr>
                <w:rFonts w:ascii="PT Astra Serif" w:hAnsi="PT Astra Serif" w:cs="Times New Roman"/>
                <w:color w:val="000000"/>
                <w:sz w:val="28"/>
                <w:szCs w:val="28"/>
              </w:rPr>
            </w:pPr>
            <w:r>
              <w:rPr>
                <w:rFonts w:ascii="PT Astra Serif" w:hAnsi="PT Astra Serif" w:cs="Times New Roman"/>
                <w:color w:val="000000"/>
                <w:sz w:val="28"/>
                <w:szCs w:val="28"/>
              </w:rPr>
              <w:t>6036,5</w:t>
            </w:r>
          </w:p>
        </w:tc>
        <w:tc>
          <w:tcPr>
            <w:tcW w:w="1029" w:type="dxa"/>
            <w:tcBorders>
              <w:top w:val="nil"/>
              <w:left w:val="single" w:sz="4" w:space="0" w:color="auto"/>
              <w:bottom w:val="single" w:sz="4" w:space="0" w:color="auto"/>
              <w:right w:val="single" w:sz="4" w:space="0" w:color="auto"/>
            </w:tcBorders>
            <w:shd w:val="clear" w:color="auto" w:fill="auto"/>
            <w:noWrap/>
            <w:vAlign w:val="center"/>
            <w:hideMark/>
          </w:tcPr>
          <w:p w:rsidR="008A76E0" w:rsidRPr="004C1D19" w:rsidRDefault="00C15819" w:rsidP="00912DDC">
            <w:pPr>
              <w:spacing w:after="0" w:line="240" w:lineRule="auto"/>
              <w:jc w:val="center"/>
              <w:rPr>
                <w:rFonts w:ascii="PT Astra Serif" w:hAnsi="PT Astra Serif" w:cs="Times New Roman"/>
                <w:color w:val="000000"/>
                <w:sz w:val="28"/>
                <w:szCs w:val="28"/>
              </w:rPr>
            </w:pPr>
            <w:r w:rsidRPr="004C1D19">
              <w:rPr>
                <w:rFonts w:ascii="PT Astra Serif" w:hAnsi="PT Astra Serif" w:cs="Times New Roman"/>
                <w:color w:val="000000"/>
                <w:sz w:val="28"/>
                <w:szCs w:val="28"/>
              </w:rPr>
              <w:t>6490,3</w:t>
            </w:r>
          </w:p>
        </w:tc>
        <w:tc>
          <w:tcPr>
            <w:tcW w:w="1281" w:type="dxa"/>
            <w:tcBorders>
              <w:top w:val="nil"/>
              <w:left w:val="nil"/>
              <w:bottom w:val="single" w:sz="4" w:space="0" w:color="auto"/>
              <w:right w:val="single" w:sz="4" w:space="0" w:color="auto"/>
            </w:tcBorders>
            <w:shd w:val="clear" w:color="auto" w:fill="auto"/>
            <w:noWrap/>
            <w:vAlign w:val="center"/>
            <w:hideMark/>
          </w:tcPr>
          <w:p w:rsidR="008A76E0" w:rsidRPr="004C1D19" w:rsidRDefault="00C15819" w:rsidP="00912DDC">
            <w:pPr>
              <w:spacing w:after="0" w:line="240" w:lineRule="auto"/>
              <w:jc w:val="center"/>
              <w:rPr>
                <w:rFonts w:ascii="PT Astra Serif" w:hAnsi="PT Astra Serif" w:cs="Times New Roman"/>
                <w:color w:val="000000"/>
                <w:sz w:val="28"/>
                <w:szCs w:val="28"/>
              </w:rPr>
            </w:pPr>
            <w:r w:rsidRPr="004C1D19">
              <w:rPr>
                <w:rFonts w:ascii="PT Astra Serif" w:hAnsi="PT Astra Serif" w:cs="Times New Roman"/>
                <w:color w:val="000000"/>
                <w:sz w:val="28"/>
                <w:szCs w:val="28"/>
              </w:rPr>
              <w:t>7807,4</w:t>
            </w:r>
          </w:p>
        </w:tc>
        <w:tc>
          <w:tcPr>
            <w:tcW w:w="1281" w:type="dxa"/>
            <w:tcBorders>
              <w:top w:val="nil"/>
              <w:left w:val="nil"/>
              <w:bottom w:val="single" w:sz="4" w:space="0" w:color="auto"/>
              <w:right w:val="single" w:sz="4" w:space="0" w:color="auto"/>
            </w:tcBorders>
            <w:shd w:val="clear" w:color="auto" w:fill="auto"/>
            <w:noWrap/>
            <w:vAlign w:val="center"/>
            <w:hideMark/>
          </w:tcPr>
          <w:p w:rsidR="008A76E0" w:rsidRPr="004C1D19" w:rsidRDefault="00C15819" w:rsidP="00912DDC">
            <w:pPr>
              <w:spacing w:after="0" w:line="240" w:lineRule="auto"/>
              <w:jc w:val="center"/>
              <w:rPr>
                <w:rFonts w:ascii="PT Astra Serif" w:hAnsi="PT Astra Serif" w:cs="Times New Roman"/>
                <w:color w:val="000000"/>
                <w:sz w:val="28"/>
                <w:szCs w:val="28"/>
              </w:rPr>
            </w:pPr>
            <w:r w:rsidRPr="004C1D19">
              <w:rPr>
                <w:rFonts w:ascii="PT Astra Serif" w:hAnsi="PT Astra Serif" w:cs="Times New Roman"/>
                <w:color w:val="000000"/>
                <w:sz w:val="28"/>
                <w:szCs w:val="28"/>
              </w:rPr>
              <w:t>7895,8</w:t>
            </w:r>
          </w:p>
        </w:tc>
      </w:tr>
    </w:tbl>
    <w:p w:rsidR="008A76E0" w:rsidRPr="004C1D19" w:rsidRDefault="008A76E0" w:rsidP="00640EA1">
      <w:pPr>
        <w:spacing w:after="0" w:line="240" w:lineRule="auto"/>
        <w:ind w:firstLine="709"/>
        <w:contextualSpacing/>
        <w:jc w:val="both"/>
        <w:rPr>
          <w:rFonts w:ascii="PT Astra Serif" w:hAnsi="PT Astra Serif" w:cs="Times New Roman"/>
          <w:sz w:val="28"/>
          <w:szCs w:val="28"/>
          <w:highlight w:val="yellow"/>
        </w:rPr>
      </w:pPr>
    </w:p>
    <w:p w:rsidR="0039625B" w:rsidRPr="004C1D19" w:rsidRDefault="003A617C" w:rsidP="000E02DD">
      <w:pPr>
        <w:spacing w:after="0" w:line="240" w:lineRule="auto"/>
        <w:ind w:firstLine="709"/>
        <w:jc w:val="both"/>
        <w:rPr>
          <w:rFonts w:ascii="PT Astra Serif" w:hAnsi="PT Astra Serif" w:cs="Times New Roman"/>
          <w:color w:val="000000"/>
          <w:sz w:val="28"/>
          <w:szCs w:val="28"/>
        </w:rPr>
      </w:pPr>
      <w:r w:rsidRPr="004C1D19">
        <w:rPr>
          <w:rFonts w:ascii="PT Astra Serif" w:hAnsi="PT Astra Serif" w:cs="Times New Roman"/>
          <w:sz w:val="28"/>
          <w:szCs w:val="28"/>
        </w:rPr>
        <w:t>В очередном финансовом году и плановом периоде планируется постепенное увеличение по акцизам на нефтепродукты.</w:t>
      </w:r>
    </w:p>
    <w:p w:rsidR="00FC2B9C" w:rsidRDefault="00151C27" w:rsidP="000E02DD">
      <w:pPr>
        <w:widowControl w:val="0"/>
        <w:autoSpaceDE w:val="0"/>
        <w:autoSpaceDN w:val="0"/>
        <w:adjustRightInd w:val="0"/>
        <w:spacing w:after="0" w:line="240" w:lineRule="auto"/>
        <w:ind w:firstLine="709"/>
        <w:contextualSpacing/>
        <w:jc w:val="both"/>
        <w:rPr>
          <w:rFonts w:ascii="PT Astra Serif" w:hAnsi="PT Astra Serif"/>
          <w:color w:val="000000"/>
          <w:sz w:val="28"/>
          <w:szCs w:val="28"/>
        </w:rPr>
      </w:pPr>
      <w:r w:rsidRPr="004C1D19">
        <w:rPr>
          <w:rFonts w:ascii="PT Astra Serif" w:hAnsi="PT Astra Serif"/>
          <w:color w:val="000000"/>
          <w:sz w:val="28"/>
          <w:szCs w:val="28"/>
        </w:rPr>
        <w:t>Рост по расходам дорожного фонда сложился за счёт индексации акцизов на нефтепродукты, а также за счёт увеличения прогнозируемых платежей, уплачиваемых в целях возмещения вреда, причиняемого автомобильным дорогам регионального и межмуниципального значения транспортными средствами, осуществляющими перевозки тяжеловесных и/или крупногабаритных грузов.</w:t>
      </w:r>
    </w:p>
    <w:p w:rsidR="007D4304" w:rsidRPr="004C1D19" w:rsidRDefault="007D4304" w:rsidP="000E02DD">
      <w:pPr>
        <w:widowControl w:val="0"/>
        <w:autoSpaceDE w:val="0"/>
        <w:autoSpaceDN w:val="0"/>
        <w:adjustRightInd w:val="0"/>
        <w:spacing w:after="0" w:line="240" w:lineRule="auto"/>
        <w:ind w:firstLine="709"/>
        <w:contextualSpacing/>
        <w:jc w:val="both"/>
        <w:rPr>
          <w:rFonts w:ascii="PT Astra Serif" w:hAnsi="PT Astra Serif"/>
          <w:color w:val="000000"/>
          <w:sz w:val="28"/>
          <w:szCs w:val="28"/>
        </w:rPr>
      </w:pPr>
    </w:p>
    <w:p w:rsidR="00912DDC" w:rsidRPr="00332B4E" w:rsidRDefault="00746D97" w:rsidP="000E02DD">
      <w:pPr>
        <w:widowControl w:val="0"/>
        <w:autoSpaceDE w:val="0"/>
        <w:autoSpaceDN w:val="0"/>
        <w:adjustRightInd w:val="0"/>
        <w:spacing w:after="0" w:line="240" w:lineRule="auto"/>
        <w:ind w:firstLine="709"/>
        <w:contextualSpacing/>
        <w:jc w:val="both"/>
        <w:rPr>
          <w:rFonts w:ascii="PT Astra Serif" w:hAnsi="PT Astra Serif" w:cs="Times New Roman"/>
          <w:color w:val="000000"/>
          <w:sz w:val="28"/>
          <w:szCs w:val="28"/>
        </w:rPr>
      </w:pPr>
      <w:r w:rsidRPr="00332B4E">
        <w:rPr>
          <w:rFonts w:ascii="PT Astra Serif" w:hAnsi="PT Astra Serif"/>
          <w:color w:val="000000"/>
          <w:sz w:val="28"/>
          <w:szCs w:val="28"/>
        </w:rPr>
        <w:t xml:space="preserve">Учитывая, что бюджет Ульяновской области является программным- </w:t>
      </w:r>
      <w:r w:rsidR="00332B4E" w:rsidRPr="00332B4E">
        <w:rPr>
          <w:rFonts w:ascii="PT Astra Serif" w:hAnsi="PT Astra Serif"/>
          <w:color w:val="000000"/>
          <w:sz w:val="28"/>
          <w:szCs w:val="28"/>
        </w:rPr>
        <w:t>96,6%</w:t>
      </w:r>
      <w:r w:rsidRPr="00332B4E">
        <w:rPr>
          <w:rFonts w:ascii="PT Astra Serif" w:hAnsi="PT Astra Serif"/>
          <w:color w:val="000000"/>
          <w:sz w:val="28"/>
          <w:szCs w:val="28"/>
        </w:rPr>
        <w:t xml:space="preserve"> всех расходов областного бюджета Ульяновской области 202</w:t>
      </w:r>
      <w:r w:rsidR="00452F53" w:rsidRPr="00332B4E">
        <w:rPr>
          <w:rFonts w:ascii="PT Astra Serif" w:hAnsi="PT Astra Serif"/>
          <w:color w:val="000000"/>
          <w:sz w:val="28"/>
          <w:szCs w:val="28"/>
        </w:rPr>
        <w:t>1</w:t>
      </w:r>
      <w:r w:rsidRPr="00332B4E">
        <w:rPr>
          <w:rFonts w:ascii="PT Astra Serif" w:hAnsi="PT Astra Serif"/>
          <w:color w:val="000000"/>
          <w:sz w:val="28"/>
          <w:szCs w:val="28"/>
        </w:rPr>
        <w:t xml:space="preserve"> года будет финансироваться через государственные программы с общим объёмом </w:t>
      </w:r>
      <w:r w:rsidRPr="00332B4E">
        <w:rPr>
          <w:rFonts w:ascii="PT Astra Serif" w:hAnsi="PT Astra Serif"/>
          <w:color w:val="000000"/>
          <w:sz w:val="28"/>
          <w:szCs w:val="28"/>
        </w:rPr>
        <w:lastRenderedPageBreak/>
        <w:t xml:space="preserve">финансирования </w:t>
      </w:r>
      <w:r w:rsidR="00332B4E" w:rsidRPr="00332B4E">
        <w:rPr>
          <w:rFonts w:ascii="PT Astra Serif" w:hAnsi="PT Astra Serif"/>
          <w:color w:val="000000"/>
          <w:sz w:val="28"/>
          <w:szCs w:val="28"/>
        </w:rPr>
        <w:t>68 885,8 млн рублей, в 2022 году – 94,9% или 63 532,1 млн рублей, в 2023 году – 92,3% или 58 788,3 млн рублей.</w:t>
      </w:r>
      <w:r w:rsidRPr="00332B4E">
        <w:rPr>
          <w:rFonts w:ascii="PT Astra Serif" w:hAnsi="PT Astra Serif"/>
          <w:color w:val="000000"/>
          <w:sz w:val="28"/>
          <w:szCs w:val="28"/>
        </w:rPr>
        <w:t xml:space="preserve"> Снижение доли программных расходов в общем объёме </w:t>
      </w:r>
      <w:r w:rsidRPr="00332B4E">
        <w:rPr>
          <w:rFonts w:ascii="PT Astra Serif" w:eastAsia="Times New Roman" w:hAnsi="PT Astra Serif"/>
          <w:color w:val="000000"/>
          <w:sz w:val="28"/>
          <w:szCs w:val="28"/>
        </w:rPr>
        <w:t>расходов областного бюджета Ульяновской области в 202</w:t>
      </w:r>
      <w:r w:rsidR="00452F53" w:rsidRPr="00332B4E">
        <w:rPr>
          <w:rFonts w:ascii="PT Astra Serif" w:eastAsia="Times New Roman" w:hAnsi="PT Astra Serif"/>
          <w:color w:val="000000"/>
          <w:sz w:val="28"/>
          <w:szCs w:val="28"/>
        </w:rPr>
        <w:t>2</w:t>
      </w:r>
      <w:r w:rsidRPr="00332B4E">
        <w:rPr>
          <w:rFonts w:ascii="PT Astra Serif" w:eastAsia="Times New Roman" w:hAnsi="PT Astra Serif"/>
          <w:color w:val="000000"/>
          <w:sz w:val="28"/>
          <w:szCs w:val="28"/>
        </w:rPr>
        <w:t xml:space="preserve"> и 202</w:t>
      </w:r>
      <w:r w:rsidR="00452F53" w:rsidRPr="00332B4E">
        <w:rPr>
          <w:rFonts w:ascii="PT Astra Serif" w:eastAsia="Times New Roman" w:hAnsi="PT Astra Serif"/>
          <w:color w:val="000000"/>
          <w:sz w:val="28"/>
          <w:szCs w:val="28"/>
        </w:rPr>
        <w:t>3</w:t>
      </w:r>
      <w:r w:rsidRPr="00332B4E">
        <w:rPr>
          <w:rFonts w:ascii="PT Astra Serif" w:eastAsia="Times New Roman" w:hAnsi="PT Astra Serif"/>
          <w:color w:val="000000"/>
          <w:sz w:val="28"/>
          <w:szCs w:val="28"/>
        </w:rPr>
        <w:t xml:space="preserve"> годах объясняется выделением части средств в условно утверждаемые расходы</w:t>
      </w:r>
      <w:proofErr w:type="gramStart"/>
      <w:r w:rsidRPr="00332B4E">
        <w:rPr>
          <w:rFonts w:ascii="PT Astra Serif" w:eastAsia="Times New Roman" w:hAnsi="PT Astra Serif"/>
          <w:color w:val="000000"/>
          <w:sz w:val="28"/>
          <w:szCs w:val="28"/>
        </w:rPr>
        <w:t>.</w:t>
      </w:r>
      <w:proofErr w:type="gramEnd"/>
      <w:r w:rsidR="00034AFF" w:rsidRPr="00332B4E">
        <w:rPr>
          <w:rFonts w:ascii="PT Astra Serif" w:eastAsia="Times New Roman" w:hAnsi="PT Astra Serif"/>
          <w:color w:val="000000"/>
          <w:sz w:val="28"/>
          <w:szCs w:val="28"/>
        </w:rPr>
        <w:t xml:space="preserve"> </w:t>
      </w:r>
      <w:r w:rsidR="000E02DD" w:rsidRPr="00332B4E">
        <w:rPr>
          <w:rFonts w:ascii="PT Astra Serif" w:eastAsia="Times New Roman" w:hAnsi="PT Astra Serif"/>
          <w:color w:val="000000"/>
          <w:sz w:val="28"/>
          <w:szCs w:val="28"/>
        </w:rPr>
        <w:t>(</w:t>
      </w:r>
      <w:proofErr w:type="gramStart"/>
      <w:r w:rsidR="000E02DD" w:rsidRPr="00332B4E">
        <w:rPr>
          <w:rFonts w:ascii="PT Astra Serif" w:eastAsia="Times New Roman" w:hAnsi="PT Astra Serif"/>
          <w:color w:val="000000"/>
          <w:sz w:val="28"/>
          <w:szCs w:val="28"/>
        </w:rPr>
        <w:t>т</w:t>
      </w:r>
      <w:proofErr w:type="gramEnd"/>
      <w:r w:rsidR="000E02DD" w:rsidRPr="00332B4E">
        <w:rPr>
          <w:rFonts w:ascii="PT Astra Serif" w:eastAsia="Times New Roman" w:hAnsi="PT Astra Serif"/>
          <w:color w:val="000000"/>
          <w:sz w:val="28"/>
          <w:szCs w:val="28"/>
        </w:rPr>
        <w:t>аб</w:t>
      </w:r>
      <w:r w:rsidR="00034AFF" w:rsidRPr="00332B4E">
        <w:rPr>
          <w:rFonts w:ascii="PT Astra Serif" w:eastAsia="Times New Roman" w:hAnsi="PT Astra Serif"/>
          <w:color w:val="000000"/>
          <w:sz w:val="28"/>
          <w:szCs w:val="28"/>
        </w:rPr>
        <w:t>лица</w:t>
      </w:r>
      <w:r w:rsidR="000E02DD" w:rsidRPr="00332B4E">
        <w:rPr>
          <w:rFonts w:ascii="PT Astra Serif" w:eastAsia="Times New Roman" w:hAnsi="PT Astra Serif"/>
          <w:color w:val="000000"/>
          <w:sz w:val="28"/>
          <w:szCs w:val="28"/>
        </w:rPr>
        <w:t xml:space="preserve"> 9)</w:t>
      </w:r>
    </w:p>
    <w:p w:rsidR="00155588" w:rsidRPr="00034AFF" w:rsidRDefault="00155588" w:rsidP="00912DDC">
      <w:pPr>
        <w:autoSpaceDE w:val="0"/>
        <w:autoSpaceDN w:val="0"/>
        <w:adjustRightInd w:val="0"/>
        <w:spacing w:after="0" w:line="240" w:lineRule="auto"/>
        <w:ind w:firstLine="709"/>
        <w:contextualSpacing/>
        <w:jc w:val="right"/>
        <w:rPr>
          <w:rFonts w:ascii="PT Astra Serif" w:eastAsia="Times New Roman" w:hAnsi="PT Astra Serif" w:cs="Times New Roman"/>
          <w:color w:val="000000"/>
          <w:sz w:val="28"/>
          <w:szCs w:val="28"/>
        </w:rPr>
      </w:pPr>
      <w:r w:rsidRPr="00034AFF">
        <w:rPr>
          <w:rFonts w:ascii="PT Astra Serif" w:eastAsia="Times New Roman" w:hAnsi="PT Astra Serif" w:cs="Times New Roman"/>
          <w:color w:val="000000"/>
          <w:sz w:val="28"/>
          <w:szCs w:val="28"/>
        </w:rPr>
        <w:t>Таблица 9</w:t>
      </w:r>
    </w:p>
    <w:p w:rsidR="00155588" w:rsidRPr="00034AFF" w:rsidRDefault="00155588" w:rsidP="00034AFF">
      <w:pPr>
        <w:spacing w:after="0" w:line="240" w:lineRule="auto"/>
        <w:jc w:val="center"/>
        <w:rPr>
          <w:rFonts w:ascii="PT Astra Serif" w:hAnsi="PT Astra Serif" w:cs="Times New Roman"/>
          <w:b/>
          <w:sz w:val="28"/>
          <w:szCs w:val="28"/>
        </w:rPr>
      </w:pPr>
      <w:r w:rsidRPr="00034AFF">
        <w:rPr>
          <w:rFonts w:ascii="PT Astra Serif" w:hAnsi="PT Astra Serif" w:cs="Times New Roman"/>
          <w:b/>
          <w:sz w:val="28"/>
          <w:szCs w:val="28"/>
        </w:rPr>
        <w:t>Параметры финансового обеспечения реализации государственных программ Ульяновской области в 20</w:t>
      </w:r>
      <w:r w:rsidR="00034AFF">
        <w:rPr>
          <w:rFonts w:ascii="PT Astra Serif" w:hAnsi="PT Astra Serif" w:cs="Times New Roman"/>
          <w:b/>
          <w:sz w:val="28"/>
          <w:szCs w:val="28"/>
        </w:rPr>
        <w:t>20</w:t>
      </w:r>
      <w:r w:rsidRPr="00034AFF">
        <w:rPr>
          <w:rFonts w:ascii="PT Astra Serif" w:hAnsi="PT Astra Serif" w:cs="Times New Roman"/>
          <w:b/>
          <w:sz w:val="28"/>
          <w:szCs w:val="28"/>
        </w:rPr>
        <w:t>-202</w:t>
      </w:r>
      <w:r w:rsidR="00034AFF">
        <w:rPr>
          <w:rFonts w:ascii="PT Astra Serif" w:hAnsi="PT Astra Serif" w:cs="Times New Roman"/>
          <w:b/>
          <w:sz w:val="28"/>
          <w:szCs w:val="28"/>
        </w:rPr>
        <w:t>3</w:t>
      </w:r>
      <w:r w:rsidRPr="00034AFF">
        <w:rPr>
          <w:rFonts w:ascii="PT Astra Serif" w:hAnsi="PT Astra Serif" w:cs="Times New Roman"/>
          <w:b/>
          <w:sz w:val="28"/>
          <w:szCs w:val="28"/>
        </w:rPr>
        <w:t xml:space="preserve"> годах</w:t>
      </w:r>
      <w:r w:rsidR="00912DDC" w:rsidRPr="00034AFF">
        <w:rPr>
          <w:rFonts w:ascii="PT Astra Serif" w:hAnsi="PT Astra Serif" w:cs="Times New Roman"/>
          <w:b/>
          <w:sz w:val="28"/>
          <w:szCs w:val="28"/>
        </w:rPr>
        <w:t xml:space="preserve">, </w:t>
      </w:r>
      <w:r w:rsidRPr="00034AFF">
        <w:rPr>
          <w:rFonts w:ascii="PT Astra Serif" w:hAnsi="PT Astra Serif" w:cs="Times New Roman"/>
          <w:b/>
          <w:sz w:val="28"/>
          <w:szCs w:val="28"/>
        </w:rPr>
        <w:t>млн рублей</w:t>
      </w:r>
    </w:p>
    <w:p w:rsidR="00912DDC" w:rsidRPr="004C1D19" w:rsidRDefault="00912DDC" w:rsidP="00640EA1">
      <w:pPr>
        <w:spacing w:after="0" w:line="240" w:lineRule="auto"/>
        <w:ind w:firstLine="709"/>
        <w:jc w:val="both"/>
        <w:rPr>
          <w:rFonts w:ascii="PT Astra Serif" w:hAnsi="PT Astra Serif" w:cs="Times New Roman"/>
          <w:sz w:val="28"/>
          <w:szCs w:val="28"/>
          <w:highlight w:val="yellow"/>
        </w:rPr>
      </w:pPr>
    </w:p>
    <w:tbl>
      <w:tblPr>
        <w:tblW w:w="9654" w:type="dxa"/>
        <w:tblInd w:w="93"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tblPr>
      <w:tblGrid>
        <w:gridCol w:w="441"/>
        <w:gridCol w:w="2126"/>
        <w:gridCol w:w="1134"/>
        <w:gridCol w:w="992"/>
        <w:gridCol w:w="851"/>
        <w:gridCol w:w="850"/>
        <w:gridCol w:w="851"/>
        <w:gridCol w:w="850"/>
        <w:gridCol w:w="851"/>
        <w:gridCol w:w="708"/>
      </w:tblGrid>
      <w:tr w:rsidR="00155588" w:rsidRPr="0072558A" w:rsidTr="00685B52">
        <w:trPr>
          <w:cantSplit/>
          <w:trHeight w:val="315"/>
        </w:trPr>
        <w:tc>
          <w:tcPr>
            <w:tcW w:w="441" w:type="dxa"/>
            <w:vMerge w:val="restart"/>
            <w:shd w:val="clear" w:color="auto" w:fill="auto"/>
            <w:vAlign w:val="center"/>
            <w:hideMark/>
          </w:tcPr>
          <w:p w:rsidR="00155588" w:rsidRPr="0072558A" w:rsidRDefault="00155588" w:rsidP="00685B52">
            <w:pPr>
              <w:spacing w:after="0" w:line="240" w:lineRule="auto"/>
              <w:ind w:left="-93" w:right="-108"/>
              <w:jc w:val="both"/>
              <w:rPr>
                <w:rFonts w:ascii="PT Astra Serif" w:hAnsi="PT Astra Serif" w:cs="Times New Roman"/>
                <w:color w:val="000000"/>
                <w:sz w:val="24"/>
                <w:szCs w:val="24"/>
              </w:rPr>
            </w:pPr>
            <w:r w:rsidRPr="0072558A">
              <w:rPr>
                <w:rFonts w:ascii="PT Astra Serif" w:hAnsi="PT Astra Serif" w:cs="Times New Roman"/>
                <w:color w:val="000000"/>
                <w:sz w:val="24"/>
                <w:szCs w:val="24"/>
              </w:rPr>
              <w:t>№ п/п</w:t>
            </w:r>
          </w:p>
        </w:tc>
        <w:tc>
          <w:tcPr>
            <w:tcW w:w="2126" w:type="dxa"/>
            <w:vMerge w:val="restart"/>
            <w:shd w:val="clear" w:color="auto" w:fill="auto"/>
            <w:vAlign w:val="center"/>
            <w:hideMark/>
          </w:tcPr>
          <w:p w:rsidR="00155588" w:rsidRPr="0072558A" w:rsidRDefault="00155588" w:rsidP="00912DDC">
            <w:pPr>
              <w:spacing w:after="0" w:line="240" w:lineRule="auto"/>
              <w:jc w:val="both"/>
              <w:rPr>
                <w:rFonts w:ascii="PT Astra Serif" w:hAnsi="PT Astra Serif" w:cs="Times New Roman"/>
                <w:color w:val="000000"/>
                <w:sz w:val="24"/>
                <w:szCs w:val="24"/>
              </w:rPr>
            </w:pPr>
            <w:r w:rsidRPr="0072558A">
              <w:rPr>
                <w:rFonts w:ascii="PT Astra Serif" w:hAnsi="PT Astra Serif" w:cs="Times New Roman"/>
                <w:color w:val="000000"/>
                <w:sz w:val="24"/>
                <w:szCs w:val="24"/>
              </w:rPr>
              <w:t>Наименование государственной программы*</w:t>
            </w:r>
          </w:p>
        </w:tc>
        <w:tc>
          <w:tcPr>
            <w:tcW w:w="1134" w:type="dxa"/>
            <w:shd w:val="clear" w:color="auto" w:fill="auto"/>
            <w:vAlign w:val="center"/>
            <w:hideMark/>
          </w:tcPr>
          <w:p w:rsidR="00155588" w:rsidRPr="0072558A" w:rsidRDefault="00B706FE" w:rsidP="00B7361D">
            <w:pPr>
              <w:spacing w:after="0" w:line="240" w:lineRule="auto"/>
              <w:jc w:val="both"/>
              <w:rPr>
                <w:rFonts w:ascii="PT Astra Serif" w:hAnsi="PT Astra Serif" w:cs="Times New Roman"/>
                <w:color w:val="000000"/>
                <w:sz w:val="24"/>
                <w:szCs w:val="24"/>
              </w:rPr>
            </w:pPr>
            <w:r w:rsidRPr="0072558A">
              <w:rPr>
                <w:rFonts w:ascii="PT Astra Serif" w:hAnsi="PT Astra Serif" w:cs="Times New Roman"/>
                <w:color w:val="000000"/>
                <w:sz w:val="24"/>
                <w:szCs w:val="24"/>
              </w:rPr>
              <w:t>20</w:t>
            </w:r>
            <w:r w:rsidR="00B7361D" w:rsidRPr="0072558A">
              <w:rPr>
                <w:rFonts w:ascii="PT Astra Serif" w:hAnsi="PT Astra Serif" w:cs="Times New Roman"/>
                <w:color w:val="000000"/>
                <w:sz w:val="24"/>
                <w:szCs w:val="24"/>
              </w:rPr>
              <w:t xml:space="preserve">20 </w:t>
            </w:r>
            <w:r w:rsidR="00155588" w:rsidRPr="0072558A">
              <w:rPr>
                <w:rFonts w:ascii="PT Astra Serif" w:hAnsi="PT Astra Serif" w:cs="Times New Roman"/>
                <w:color w:val="000000"/>
                <w:sz w:val="24"/>
                <w:szCs w:val="24"/>
              </w:rPr>
              <w:t>год</w:t>
            </w:r>
          </w:p>
        </w:tc>
        <w:tc>
          <w:tcPr>
            <w:tcW w:w="1843" w:type="dxa"/>
            <w:gridSpan w:val="2"/>
            <w:shd w:val="clear" w:color="auto" w:fill="auto"/>
            <w:noWrap/>
            <w:vAlign w:val="center"/>
            <w:hideMark/>
          </w:tcPr>
          <w:p w:rsidR="00155588" w:rsidRPr="0072558A" w:rsidRDefault="00B706FE" w:rsidP="00B7361D">
            <w:pPr>
              <w:spacing w:after="0" w:line="240" w:lineRule="auto"/>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20</w:t>
            </w:r>
            <w:r w:rsidR="00B7361D" w:rsidRPr="0072558A">
              <w:rPr>
                <w:rFonts w:ascii="PT Astra Serif" w:hAnsi="PT Astra Serif" w:cs="Times New Roman"/>
                <w:color w:val="000000"/>
                <w:sz w:val="24"/>
                <w:szCs w:val="24"/>
              </w:rPr>
              <w:t>21</w:t>
            </w:r>
            <w:r w:rsidR="00155588" w:rsidRPr="0072558A">
              <w:rPr>
                <w:rFonts w:ascii="PT Astra Serif" w:hAnsi="PT Astra Serif" w:cs="Times New Roman"/>
                <w:color w:val="000000"/>
                <w:sz w:val="24"/>
                <w:szCs w:val="24"/>
              </w:rPr>
              <w:t>год</w:t>
            </w:r>
          </w:p>
        </w:tc>
        <w:tc>
          <w:tcPr>
            <w:tcW w:w="1701" w:type="dxa"/>
            <w:gridSpan w:val="2"/>
            <w:shd w:val="clear" w:color="auto" w:fill="auto"/>
            <w:noWrap/>
            <w:vAlign w:val="center"/>
            <w:hideMark/>
          </w:tcPr>
          <w:p w:rsidR="00155588" w:rsidRPr="0072558A" w:rsidRDefault="00B706FE" w:rsidP="00B7361D">
            <w:pPr>
              <w:spacing w:after="0" w:line="240" w:lineRule="auto"/>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202</w:t>
            </w:r>
            <w:r w:rsidR="00B7361D" w:rsidRPr="0072558A">
              <w:rPr>
                <w:rFonts w:ascii="PT Astra Serif" w:hAnsi="PT Astra Serif" w:cs="Times New Roman"/>
                <w:color w:val="000000"/>
                <w:sz w:val="24"/>
                <w:szCs w:val="24"/>
              </w:rPr>
              <w:t>2</w:t>
            </w:r>
            <w:r w:rsidR="00506FBB" w:rsidRPr="0072558A">
              <w:rPr>
                <w:rFonts w:ascii="PT Astra Serif" w:hAnsi="PT Astra Serif" w:cs="Times New Roman"/>
                <w:color w:val="000000"/>
                <w:sz w:val="24"/>
                <w:szCs w:val="24"/>
              </w:rPr>
              <w:t xml:space="preserve"> </w:t>
            </w:r>
            <w:r w:rsidR="00155588" w:rsidRPr="0072558A">
              <w:rPr>
                <w:rFonts w:ascii="PT Astra Serif" w:hAnsi="PT Astra Serif" w:cs="Times New Roman"/>
                <w:color w:val="000000"/>
                <w:sz w:val="24"/>
                <w:szCs w:val="24"/>
              </w:rPr>
              <w:t>год</w:t>
            </w:r>
          </w:p>
        </w:tc>
        <w:tc>
          <w:tcPr>
            <w:tcW w:w="2409" w:type="dxa"/>
            <w:gridSpan w:val="3"/>
            <w:shd w:val="clear" w:color="auto" w:fill="auto"/>
            <w:vAlign w:val="center"/>
            <w:hideMark/>
          </w:tcPr>
          <w:p w:rsidR="00155588" w:rsidRPr="0072558A" w:rsidRDefault="00B706FE" w:rsidP="00B7361D">
            <w:pPr>
              <w:spacing w:after="0" w:line="240" w:lineRule="auto"/>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202</w:t>
            </w:r>
            <w:r w:rsidR="00B7361D" w:rsidRPr="0072558A">
              <w:rPr>
                <w:rFonts w:ascii="PT Astra Serif" w:hAnsi="PT Astra Serif" w:cs="Times New Roman"/>
                <w:color w:val="000000"/>
                <w:sz w:val="24"/>
                <w:szCs w:val="24"/>
              </w:rPr>
              <w:t>3</w:t>
            </w:r>
            <w:r w:rsidR="00155588" w:rsidRPr="0072558A">
              <w:rPr>
                <w:rFonts w:ascii="PT Astra Serif" w:hAnsi="PT Astra Serif" w:cs="Times New Roman"/>
                <w:color w:val="000000"/>
                <w:sz w:val="24"/>
                <w:szCs w:val="24"/>
              </w:rPr>
              <w:t xml:space="preserve"> год</w:t>
            </w:r>
          </w:p>
        </w:tc>
      </w:tr>
      <w:tr w:rsidR="00155588" w:rsidRPr="0072558A" w:rsidTr="00685B52">
        <w:trPr>
          <w:cantSplit/>
          <w:trHeight w:val="495"/>
        </w:trPr>
        <w:tc>
          <w:tcPr>
            <w:tcW w:w="441" w:type="dxa"/>
            <w:vMerge/>
            <w:vAlign w:val="center"/>
            <w:hideMark/>
          </w:tcPr>
          <w:p w:rsidR="00155588" w:rsidRPr="0072558A" w:rsidRDefault="00155588" w:rsidP="00912DDC">
            <w:pPr>
              <w:spacing w:after="0" w:line="240" w:lineRule="auto"/>
              <w:jc w:val="both"/>
              <w:rPr>
                <w:rFonts w:ascii="PT Astra Serif" w:hAnsi="PT Astra Serif" w:cs="Times New Roman"/>
                <w:color w:val="000000"/>
                <w:sz w:val="24"/>
                <w:szCs w:val="24"/>
              </w:rPr>
            </w:pPr>
          </w:p>
        </w:tc>
        <w:tc>
          <w:tcPr>
            <w:tcW w:w="2126" w:type="dxa"/>
            <w:vMerge/>
            <w:vAlign w:val="center"/>
            <w:hideMark/>
          </w:tcPr>
          <w:p w:rsidR="00155588" w:rsidRPr="0072558A" w:rsidRDefault="00155588" w:rsidP="00912DDC">
            <w:pPr>
              <w:spacing w:after="0" w:line="240" w:lineRule="auto"/>
              <w:jc w:val="both"/>
              <w:rPr>
                <w:rFonts w:ascii="PT Astra Serif" w:hAnsi="PT Astra Serif" w:cs="Times New Roman"/>
                <w:color w:val="000000"/>
                <w:sz w:val="24"/>
                <w:szCs w:val="24"/>
              </w:rPr>
            </w:pPr>
          </w:p>
        </w:tc>
        <w:tc>
          <w:tcPr>
            <w:tcW w:w="1134" w:type="dxa"/>
            <w:shd w:val="clear" w:color="auto" w:fill="auto"/>
            <w:vAlign w:val="center"/>
            <w:hideMark/>
          </w:tcPr>
          <w:p w:rsidR="00155588" w:rsidRPr="0072558A" w:rsidRDefault="00155588" w:rsidP="00685B52">
            <w:pPr>
              <w:spacing w:after="0" w:line="240" w:lineRule="auto"/>
              <w:jc w:val="both"/>
              <w:rPr>
                <w:rFonts w:ascii="PT Astra Serif" w:hAnsi="PT Astra Serif" w:cs="Times New Roman"/>
                <w:color w:val="000000"/>
                <w:sz w:val="24"/>
                <w:szCs w:val="24"/>
              </w:rPr>
            </w:pPr>
            <w:r w:rsidRPr="0072558A">
              <w:rPr>
                <w:rFonts w:ascii="PT Astra Serif" w:hAnsi="PT Astra Serif" w:cs="Times New Roman"/>
                <w:sz w:val="24"/>
                <w:szCs w:val="24"/>
              </w:rPr>
              <w:t>(</w:t>
            </w:r>
            <w:proofErr w:type="spellStart"/>
            <w:r w:rsidRPr="0072558A">
              <w:rPr>
                <w:rFonts w:ascii="PT Astra Serif" w:hAnsi="PT Astra Serif" w:cs="Times New Roman"/>
                <w:sz w:val="24"/>
                <w:szCs w:val="24"/>
              </w:rPr>
              <w:t>перв</w:t>
            </w:r>
            <w:proofErr w:type="spellEnd"/>
            <w:r w:rsidRPr="0072558A">
              <w:rPr>
                <w:rFonts w:ascii="PT Astra Serif" w:hAnsi="PT Astra Serif" w:cs="Times New Roman"/>
                <w:sz w:val="24"/>
                <w:szCs w:val="24"/>
              </w:rPr>
              <w:t>. бюджет)</w:t>
            </w:r>
          </w:p>
        </w:tc>
        <w:tc>
          <w:tcPr>
            <w:tcW w:w="992" w:type="dxa"/>
            <w:shd w:val="clear" w:color="auto" w:fill="auto"/>
            <w:vAlign w:val="center"/>
            <w:hideMark/>
          </w:tcPr>
          <w:p w:rsidR="00155588" w:rsidRPr="0072558A" w:rsidRDefault="00155588" w:rsidP="00685B52">
            <w:pPr>
              <w:spacing w:after="0" w:line="240" w:lineRule="auto"/>
              <w:ind w:left="-108" w:right="-108"/>
              <w:jc w:val="both"/>
              <w:rPr>
                <w:rFonts w:ascii="PT Astra Serif" w:hAnsi="PT Astra Serif" w:cs="Times New Roman"/>
                <w:color w:val="000000"/>
                <w:sz w:val="24"/>
                <w:szCs w:val="24"/>
              </w:rPr>
            </w:pPr>
            <w:r w:rsidRPr="0072558A">
              <w:rPr>
                <w:rFonts w:ascii="PT Astra Serif" w:hAnsi="PT Astra Serif" w:cs="Times New Roman"/>
                <w:color w:val="000000"/>
                <w:sz w:val="24"/>
                <w:szCs w:val="24"/>
              </w:rPr>
              <w:t>Проект</w:t>
            </w:r>
          </w:p>
        </w:tc>
        <w:tc>
          <w:tcPr>
            <w:tcW w:w="851" w:type="dxa"/>
            <w:shd w:val="clear" w:color="auto" w:fill="auto"/>
            <w:vAlign w:val="center"/>
            <w:hideMark/>
          </w:tcPr>
          <w:p w:rsidR="00155588" w:rsidRPr="0072558A" w:rsidRDefault="00155588" w:rsidP="0072558A">
            <w:pPr>
              <w:spacing w:after="0" w:line="240" w:lineRule="auto"/>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 xml:space="preserve">% к </w:t>
            </w:r>
            <w:proofErr w:type="gramStart"/>
            <w:r w:rsidRPr="0072558A">
              <w:rPr>
                <w:rFonts w:ascii="PT Astra Serif" w:hAnsi="PT Astra Serif" w:cs="Times New Roman"/>
                <w:color w:val="000000"/>
                <w:sz w:val="24"/>
                <w:szCs w:val="24"/>
              </w:rPr>
              <w:t>пред</w:t>
            </w:r>
            <w:proofErr w:type="gramEnd"/>
            <w:r w:rsidRPr="0072558A">
              <w:rPr>
                <w:rFonts w:ascii="PT Astra Serif" w:hAnsi="PT Astra Serif" w:cs="Times New Roman"/>
                <w:color w:val="000000"/>
                <w:sz w:val="24"/>
                <w:szCs w:val="24"/>
              </w:rPr>
              <w:t xml:space="preserve"> году</w:t>
            </w:r>
          </w:p>
        </w:tc>
        <w:tc>
          <w:tcPr>
            <w:tcW w:w="850" w:type="dxa"/>
            <w:shd w:val="clear" w:color="auto" w:fill="auto"/>
            <w:vAlign w:val="center"/>
            <w:hideMark/>
          </w:tcPr>
          <w:p w:rsidR="00155588" w:rsidRPr="0072558A" w:rsidRDefault="00155588" w:rsidP="00685B52">
            <w:pPr>
              <w:spacing w:after="0" w:line="240" w:lineRule="auto"/>
              <w:ind w:left="-104" w:right="-108"/>
              <w:jc w:val="both"/>
              <w:rPr>
                <w:rFonts w:ascii="PT Astra Serif" w:hAnsi="PT Astra Serif" w:cs="Times New Roman"/>
                <w:color w:val="000000"/>
                <w:sz w:val="24"/>
                <w:szCs w:val="24"/>
              </w:rPr>
            </w:pPr>
            <w:r w:rsidRPr="0072558A">
              <w:rPr>
                <w:rFonts w:ascii="PT Astra Serif" w:hAnsi="PT Astra Serif" w:cs="Times New Roman"/>
                <w:color w:val="000000"/>
                <w:sz w:val="24"/>
                <w:szCs w:val="24"/>
              </w:rPr>
              <w:t>Проект</w:t>
            </w:r>
          </w:p>
        </w:tc>
        <w:tc>
          <w:tcPr>
            <w:tcW w:w="851" w:type="dxa"/>
            <w:shd w:val="clear" w:color="auto" w:fill="auto"/>
            <w:vAlign w:val="center"/>
            <w:hideMark/>
          </w:tcPr>
          <w:p w:rsidR="00155588" w:rsidRPr="0072558A" w:rsidRDefault="00155588" w:rsidP="0072558A">
            <w:pPr>
              <w:spacing w:after="0" w:line="240" w:lineRule="auto"/>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 xml:space="preserve">% к </w:t>
            </w:r>
            <w:proofErr w:type="gramStart"/>
            <w:r w:rsidRPr="0072558A">
              <w:rPr>
                <w:rFonts w:ascii="PT Astra Serif" w:hAnsi="PT Astra Serif" w:cs="Times New Roman"/>
                <w:color w:val="000000"/>
                <w:sz w:val="24"/>
                <w:szCs w:val="24"/>
              </w:rPr>
              <w:t>пред</w:t>
            </w:r>
            <w:proofErr w:type="gramEnd"/>
            <w:r w:rsidRPr="0072558A">
              <w:rPr>
                <w:rFonts w:ascii="PT Astra Serif" w:hAnsi="PT Astra Serif" w:cs="Times New Roman"/>
                <w:color w:val="000000"/>
                <w:sz w:val="24"/>
                <w:szCs w:val="24"/>
              </w:rPr>
              <w:t xml:space="preserve"> году</w:t>
            </w:r>
          </w:p>
        </w:tc>
        <w:tc>
          <w:tcPr>
            <w:tcW w:w="850" w:type="dxa"/>
            <w:shd w:val="clear" w:color="auto" w:fill="auto"/>
            <w:vAlign w:val="center"/>
            <w:hideMark/>
          </w:tcPr>
          <w:p w:rsidR="00155588" w:rsidRPr="0072558A" w:rsidRDefault="00155588" w:rsidP="00685B52">
            <w:pPr>
              <w:spacing w:after="0" w:line="240" w:lineRule="auto"/>
              <w:ind w:left="-103" w:right="-108"/>
              <w:jc w:val="both"/>
              <w:rPr>
                <w:rFonts w:ascii="PT Astra Serif" w:hAnsi="PT Astra Serif" w:cs="Times New Roman"/>
                <w:color w:val="000000"/>
                <w:sz w:val="24"/>
                <w:szCs w:val="24"/>
              </w:rPr>
            </w:pPr>
            <w:r w:rsidRPr="0072558A">
              <w:rPr>
                <w:rFonts w:ascii="PT Astra Serif" w:hAnsi="PT Astra Serif" w:cs="Times New Roman"/>
                <w:color w:val="000000"/>
                <w:sz w:val="24"/>
                <w:szCs w:val="24"/>
              </w:rPr>
              <w:t>Проект</w:t>
            </w:r>
          </w:p>
        </w:tc>
        <w:tc>
          <w:tcPr>
            <w:tcW w:w="851" w:type="dxa"/>
            <w:shd w:val="clear" w:color="auto" w:fill="auto"/>
            <w:vAlign w:val="center"/>
            <w:hideMark/>
          </w:tcPr>
          <w:p w:rsidR="00155588" w:rsidRPr="0072558A" w:rsidRDefault="00155588" w:rsidP="0072558A">
            <w:pPr>
              <w:spacing w:after="0" w:line="240" w:lineRule="auto"/>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 xml:space="preserve">% к </w:t>
            </w:r>
            <w:proofErr w:type="gramStart"/>
            <w:r w:rsidRPr="0072558A">
              <w:rPr>
                <w:rFonts w:ascii="PT Astra Serif" w:hAnsi="PT Astra Serif" w:cs="Times New Roman"/>
                <w:color w:val="000000"/>
                <w:sz w:val="24"/>
                <w:szCs w:val="24"/>
              </w:rPr>
              <w:t>пред</w:t>
            </w:r>
            <w:proofErr w:type="gramEnd"/>
            <w:r w:rsidRPr="0072558A">
              <w:rPr>
                <w:rFonts w:ascii="PT Astra Serif" w:hAnsi="PT Astra Serif" w:cs="Times New Roman"/>
                <w:color w:val="000000"/>
                <w:sz w:val="24"/>
                <w:szCs w:val="24"/>
              </w:rPr>
              <w:t xml:space="preserve"> году</w:t>
            </w:r>
          </w:p>
        </w:tc>
        <w:tc>
          <w:tcPr>
            <w:tcW w:w="708" w:type="dxa"/>
            <w:shd w:val="clear" w:color="auto" w:fill="auto"/>
            <w:vAlign w:val="center"/>
            <w:hideMark/>
          </w:tcPr>
          <w:p w:rsidR="00155588" w:rsidRPr="0072558A" w:rsidRDefault="00B706FE" w:rsidP="0072558A">
            <w:pPr>
              <w:spacing w:after="0" w:line="240" w:lineRule="auto"/>
              <w:jc w:val="both"/>
              <w:rPr>
                <w:rFonts w:ascii="PT Astra Serif" w:hAnsi="PT Astra Serif" w:cs="Times New Roman"/>
                <w:color w:val="000000"/>
                <w:sz w:val="24"/>
                <w:szCs w:val="24"/>
              </w:rPr>
            </w:pPr>
            <w:r w:rsidRPr="0072558A">
              <w:rPr>
                <w:rFonts w:ascii="PT Astra Serif" w:hAnsi="PT Astra Serif" w:cs="Times New Roman"/>
                <w:color w:val="000000"/>
                <w:sz w:val="24"/>
                <w:szCs w:val="24"/>
              </w:rPr>
              <w:t>% к 20</w:t>
            </w:r>
            <w:r w:rsidR="0072558A" w:rsidRPr="0072558A">
              <w:rPr>
                <w:rFonts w:ascii="PT Astra Serif" w:hAnsi="PT Astra Serif" w:cs="Times New Roman"/>
                <w:color w:val="000000"/>
                <w:sz w:val="24"/>
                <w:szCs w:val="24"/>
              </w:rPr>
              <w:t>20</w:t>
            </w:r>
            <w:r w:rsidR="00155588" w:rsidRPr="0072558A">
              <w:rPr>
                <w:rFonts w:ascii="PT Astra Serif" w:hAnsi="PT Astra Serif" w:cs="Times New Roman"/>
                <w:color w:val="000000"/>
                <w:sz w:val="24"/>
                <w:szCs w:val="24"/>
              </w:rPr>
              <w:t xml:space="preserve"> году</w:t>
            </w:r>
          </w:p>
        </w:tc>
      </w:tr>
    </w:tbl>
    <w:p w:rsidR="00685B52" w:rsidRPr="0072558A" w:rsidRDefault="00685B52" w:rsidP="00685B52">
      <w:pPr>
        <w:spacing w:after="0" w:line="240" w:lineRule="auto"/>
        <w:rPr>
          <w:rFonts w:ascii="PT Astra Serif" w:hAnsi="PT Astra Serif"/>
          <w:sz w:val="2"/>
          <w:szCs w:val="2"/>
        </w:rPr>
      </w:pP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2126"/>
        <w:gridCol w:w="1134"/>
        <w:gridCol w:w="992"/>
        <w:gridCol w:w="851"/>
        <w:gridCol w:w="850"/>
        <w:gridCol w:w="851"/>
        <w:gridCol w:w="850"/>
        <w:gridCol w:w="851"/>
        <w:gridCol w:w="708"/>
      </w:tblGrid>
      <w:tr w:rsidR="00155588" w:rsidRPr="00034AFF" w:rsidTr="005A79C7">
        <w:trPr>
          <w:trHeight w:val="20"/>
          <w:tblHeader/>
        </w:trPr>
        <w:tc>
          <w:tcPr>
            <w:tcW w:w="441" w:type="dxa"/>
            <w:shd w:val="clear" w:color="auto" w:fill="auto"/>
            <w:noWrap/>
            <w:vAlign w:val="center"/>
            <w:hideMark/>
          </w:tcPr>
          <w:p w:rsidR="00155588" w:rsidRPr="0072558A" w:rsidRDefault="00155588" w:rsidP="005A79C7">
            <w:pPr>
              <w:spacing w:after="0" w:line="240" w:lineRule="auto"/>
              <w:jc w:val="center"/>
              <w:rPr>
                <w:rFonts w:ascii="PT Astra Serif" w:hAnsi="PT Astra Serif" w:cs="Times New Roman"/>
                <w:color w:val="000000"/>
                <w:sz w:val="24"/>
                <w:szCs w:val="24"/>
              </w:rPr>
            </w:pPr>
            <w:r w:rsidRPr="0072558A">
              <w:rPr>
                <w:rFonts w:ascii="PT Astra Serif" w:hAnsi="PT Astra Serif" w:cs="Times New Roman"/>
                <w:bCs/>
                <w:color w:val="000000"/>
                <w:sz w:val="24"/>
                <w:szCs w:val="24"/>
              </w:rPr>
              <w:t>1</w:t>
            </w:r>
          </w:p>
        </w:tc>
        <w:tc>
          <w:tcPr>
            <w:tcW w:w="2126" w:type="dxa"/>
            <w:shd w:val="clear" w:color="auto" w:fill="auto"/>
            <w:vAlign w:val="center"/>
            <w:hideMark/>
          </w:tcPr>
          <w:p w:rsidR="00155588" w:rsidRPr="0072558A" w:rsidRDefault="00155588" w:rsidP="00685B52">
            <w:pPr>
              <w:spacing w:after="0" w:line="240" w:lineRule="auto"/>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2</w:t>
            </w:r>
          </w:p>
        </w:tc>
        <w:tc>
          <w:tcPr>
            <w:tcW w:w="1134" w:type="dxa"/>
            <w:shd w:val="clear" w:color="auto" w:fill="auto"/>
            <w:noWrap/>
            <w:vAlign w:val="center"/>
            <w:hideMark/>
          </w:tcPr>
          <w:p w:rsidR="00155588" w:rsidRPr="0072558A" w:rsidRDefault="00155588" w:rsidP="00685B52">
            <w:pPr>
              <w:spacing w:after="0" w:line="240" w:lineRule="auto"/>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3</w:t>
            </w:r>
          </w:p>
        </w:tc>
        <w:tc>
          <w:tcPr>
            <w:tcW w:w="992" w:type="dxa"/>
            <w:shd w:val="clear" w:color="auto" w:fill="auto"/>
            <w:noWrap/>
            <w:vAlign w:val="center"/>
            <w:hideMark/>
          </w:tcPr>
          <w:p w:rsidR="00155588" w:rsidRPr="0072558A" w:rsidRDefault="00155588" w:rsidP="00685B52">
            <w:pPr>
              <w:spacing w:after="0" w:line="240" w:lineRule="auto"/>
              <w:ind w:left="-108" w:right="-108"/>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4</w:t>
            </w:r>
          </w:p>
        </w:tc>
        <w:tc>
          <w:tcPr>
            <w:tcW w:w="851" w:type="dxa"/>
            <w:shd w:val="clear" w:color="auto" w:fill="auto"/>
            <w:noWrap/>
            <w:vAlign w:val="center"/>
            <w:hideMark/>
          </w:tcPr>
          <w:p w:rsidR="00155588" w:rsidRPr="0072558A" w:rsidRDefault="00155588" w:rsidP="00685B52">
            <w:pPr>
              <w:spacing w:after="0" w:line="240" w:lineRule="auto"/>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5</w:t>
            </w:r>
          </w:p>
        </w:tc>
        <w:tc>
          <w:tcPr>
            <w:tcW w:w="850" w:type="dxa"/>
            <w:shd w:val="clear" w:color="auto" w:fill="auto"/>
            <w:noWrap/>
            <w:vAlign w:val="center"/>
            <w:hideMark/>
          </w:tcPr>
          <w:p w:rsidR="00155588" w:rsidRPr="0072558A" w:rsidRDefault="00155588" w:rsidP="00685B52">
            <w:pPr>
              <w:spacing w:after="0" w:line="240" w:lineRule="auto"/>
              <w:ind w:left="-108" w:right="-108"/>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6</w:t>
            </w:r>
          </w:p>
        </w:tc>
        <w:tc>
          <w:tcPr>
            <w:tcW w:w="851" w:type="dxa"/>
            <w:shd w:val="clear" w:color="auto" w:fill="auto"/>
            <w:noWrap/>
            <w:vAlign w:val="center"/>
            <w:hideMark/>
          </w:tcPr>
          <w:p w:rsidR="00155588" w:rsidRPr="0072558A" w:rsidRDefault="00155588" w:rsidP="00685B52">
            <w:pPr>
              <w:spacing w:after="0" w:line="240" w:lineRule="auto"/>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7</w:t>
            </w:r>
          </w:p>
        </w:tc>
        <w:tc>
          <w:tcPr>
            <w:tcW w:w="850" w:type="dxa"/>
            <w:shd w:val="clear" w:color="auto" w:fill="auto"/>
            <w:noWrap/>
            <w:vAlign w:val="center"/>
            <w:hideMark/>
          </w:tcPr>
          <w:p w:rsidR="00155588" w:rsidRPr="0072558A" w:rsidRDefault="00155588" w:rsidP="00685B52">
            <w:pPr>
              <w:spacing w:after="0" w:line="240" w:lineRule="auto"/>
              <w:ind w:left="-108" w:right="-108"/>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8</w:t>
            </w:r>
          </w:p>
        </w:tc>
        <w:tc>
          <w:tcPr>
            <w:tcW w:w="851" w:type="dxa"/>
            <w:shd w:val="clear" w:color="auto" w:fill="auto"/>
            <w:noWrap/>
            <w:vAlign w:val="center"/>
            <w:hideMark/>
          </w:tcPr>
          <w:p w:rsidR="00155588" w:rsidRPr="0072558A" w:rsidRDefault="00155588" w:rsidP="00685B52">
            <w:pPr>
              <w:spacing w:after="0" w:line="240" w:lineRule="auto"/>
              <w:jc w:val="center"/>
              <w:rPr>
                <w:rFonts w:ascii="PT Astra Serif" w:hAnsi="PT Astra Serif" w:cs="Times New Roman"/>
                <w:color w:val="000000"/>
                <w:sz w:val="24"/>
                <w:szCs w:val="24"/>
              </w:rPr>
            </w:pPr>
            <w:r w:rsidRPr="0072558A">
              <w:rPr>
                <w:rFonts w:ascii="PT Astra Serif" w:hAnsi="PT Astra Serif" w:cs="Times New Roman"/>
                <w:color w:val="000000"/>
                <w:sz w:val="24"/>
                <w:szCs w:val="24"/>
              </w:rPr>
              <w:t>9</w:t>
            </w:r>
          </w:p>
        </w:tc>
        <w:tc>
          <w:tcPr>
            <w:tcW w:w="708" w:type="dxa"/>
            <w:shd w:val="clear" w:color="auto" w:fill="auto"/>
            <w:noWrap/>
            <w:vAlign w:val="center"/>
            <w:hideMark/>
          </w:tcPr>
          <w:p w:rsidR="00155588" w:rsidRPr="0072558A" w:rsidRDefault="00155588" w:rsidP="00685B52">
            <w:pPr>
              <w:spacing w:after="0" w:line="240" w:lineRule="auto"/>
              <w:ind w:left="-108" w:right="-108"/>
              <w:jc w:val="center"/>
              <w:rPr>
                <w:rFonts w:ascii="PT Astra Serif" w:hAnsi="PT Astra Serif" w:cs="Times New Roman"/>
                <w:iCs/>
                <w:color w:val="000000"/>
                <w:sz w:val="24"/>
                <w:szCs w:val="24"/>
              </w:rPr>
            </w:pPr>
            <w:r w:rsidRPr="0072558A">
              <w:rPr>
                <w:rFonts w:ascii="PT Astra Serif" w:hAnsi="PT Astra Serif" w:cs="Times New Roman"/>
                <w:iCs/>
                <w:color w:val="000000"/>
                <w:sz w:val="24"/>
                <w:szCs w:val="24"/>
              </w:rPr>
              <w:t>10</w:t>
            </w:r>
          </w:p>
        </w:tc>
      </w:tr>
      <w:tr w:rsidR="00DC346D" w:rsidRPr="00034AFF" w:rsidTr="005A79C7">
        <w:trPr>
          <w:trHeight w:val="20"/>
        </w:trPr>
        <w:tc>
          <w:tcPr>
            <w:tcW w:w="441" w:type="dxa"/>
            <w:shd w:val="clear" w:color="auto" w:fill="auto"/>
            <w:noWrap/>
            <w:hideMark/>
          </w:tcPr>
          <w:p w:rsidR="00DC346D" w:rsidRPr="004807CD" w:rsidRDefault="00DC346D" w:rsidP="005A79C7">
            <w:pPr>
              <w:spacing w:after="0" w:line="240" w:lineRule="auto"/>
              <w:ind w:left="-93" w:right="-108"/>
              <w:jc w:val="center"/>
              <w:rPr>
                <w:rFonts w:ascii="PT Astra Serif" w:hAnsi="PT Astra Serif" w:cs="Times New Roman"/>
                <w:color w:val="000000"/>
                <w:sz w:val="24"/>
                <w:szCs w:val="24"/>
              </w:rPr>
            </w:pPr>
            <w:r w:rsidRPr="004807CD">
              <w:rPr>
                <w:rFonts w:ascii="PT Astra Serif" w:hAnsi="PT Astra Serif" w:cs="Times New Roman"/>
                <w:bCs/>
                <w:color w:val="000000"/>
                <w:sz w:val="24"/>
                <w:szCs w:val="24"/>
              </w:rPr>
              <w:t>1.</w:t>
            </w:r>
          </w:p>
        </w:tc>
        <w:tc>
          <w:tcPr>
            <w:tcW w:w="2126" w:type="dxa"/>
            <w:shd w:val="clear" w:color="auto" w:fill="auto"/>
            <w:vAlign w:val="center"/>
            <w:hideMark/>
          </w:tcPr>
          <w:p w:rsidR="00DC346D" w:rsidRPr="004807CD" w:rsidRDefault="00DC346D" w:rsidP="00F006B0">
            <w:pPr>
              <w:spacing w:after="0" w:line="240" w:lineRule="auto"/>
              <w:jc w:val="both"/>
              <w:rPr>
                <w:rFonts w:ascii="PT Astra Serif" w:hAnsi="PT Astra Serif" w:cs="Times New Roman"/>
                <w:bCs/>
                <w:color w:val="000000"/>
                <w:sz w:val="24"/>
                <w:szCs w:val="24"/>
              </w:rPr>
            </w:pPr>
            <w:r w:rsidRPr="004807CD">
              <w:rPr>
                <w:rFonts w:ascii="PT Astra Serif" w:hAnsi="PT Astra Serif" w:cs="Times New Roman"/>
                <w:bCs/>
                <w:color w:val="000000"/>
                <w:sz w:val="24"/>
                <w:szCs w:val="24"/>
              </w:rPr>
              <w:t xml:space="preserve">Государственная программа Ульяновской области «Развитие здравоохранения в Ульяновской области» </w:t>
            </w:r>
          </w:p>
        </w:tc>
        <w:tc>
          <w:tcPr>
            <w:tcW w:w="1134" w:type="dxa"/>
            <w:shd w:val="clear" w:color="auto" w:fill="auto"/>
            <w:noWrap/>
            <w:vAlign w:val="bottom"/>
            <w:hideMark/>
          </w:tcPr>
          <w:p w:rsidR="00DC346D" w:rsidRPr="00DC346D" w:rsidRDefault="00DC346D" w:rsidP="00911691">
            <w:pPr>
              <w:spacing w:after="0" w:line="240" w:lineRule="auto"/>
              <w:ind w:left="-108" w:right="-108"/>
              <w:jc w:val="center"/>
              <w:rPr>
                <w:rFonts w:ascii="PT Astra Serif" w:hAnsi="PT Astra Serif" w:cs="Times New Roman"/>
                <w:iCs/>
                <w:color w:val="000000"/>
                <w:sz w:val="24"/>
                <w:szCs w:val="24"/>
              </w:rPr>
            </w:pPr>
            <w:r w:rsidRPr="00DC346D">
              <w:rPr>
                <w:rFonts w:ascii="PT Astra Serif" w:hAnsi="PT Astra Serif" w:cs="Times New Roman"/>
                <w:iCs/>
                <w:color w:val="000000"/>
                <w:sz w:val="24"/>
                <w:szCs w:val="24"/>
              </w:rPr>
              <w:t>11284,1</w:t>
            </w:r>
          </w:p>
        </w:tc>
        <w:tc>
          <w:tcPr>
            <w:tcW w:w="992" w:type="dxa"/>
            <w:shd w:val="clear" w:color="auto" w:fill="auto"/>
            <w:noWrap/>
            <w:vAlign w:val="bottom"/>
            <w:hideMark/>
          </w:tcPr>
          <w:p w:rsidR="00DC346D" w:rsidRPr="00034AFF" w:rsidRDefault="004807CD" w:rsidP="00685B52">
            <w:pPr>
              <w:spacing w:after="0" w:line="240" w:lineRule="auto"/>
              <w:ind w:left="-108" w:right="-108"/>
              <w:jc w:val="center"/>
              <w:rPr>
                <w:rFonts w:ascii="PT Astra Serif" w:hAnsi="PT Astra Serif" w:cs="Times New Roman"/>
                <w:iCs/>
                <w:color w:val="000000"/>
                <w:sz w:val="24"/>
                <w:szCs w:val="24"/>
                <w:highlight w:val="yellow"/>
              </w:rPr>
            </w:pPr>
            <w:r w:rsidRPr="004807CD">
              <w:rPr>
                <w:rFonts w:ascii="PT Astra Serif" w:hAnsi="PT Astra Serif" w:cs="Times New Roman"/>
                <w:iCs/>
                <w:color w:val="000000"/>
                <w:sz w:val="24"/>
                <w:szCs w:val="24"/>
              </w:rPr>
              <w:t>12198,9</w:t>
            </w:r>
          </w:p>
        </w:tc>
        <w:tc>
          <w:tcPr>
            <w:tcW w:w="851" w:type="dxa"/>
            <w:shd w:val="clear" w:color="auto" w:fill="auto"/>
            <w:noWrap/>
            <w:vAlign w:val="bottom"/>
            <w:hideMark/>
          </w:tcPr>
          <w:p w:rsidR="00DC346D" w:rsidRPr="008061F5" w:rsidRDefault="008061F5" w:rsidP="00685B52">
            <w:pPr>
              <w:spacing w:after="0" w:line="240" w:lineRule="auto"/>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108,1</w:t>
            </w:r>
          </w:p>
        </w:tc>
        <w:tc>
          <w:tcPr>
            <w:tcW w:w="850" w:type="dxa"/>
            <w:shd w:val="clear" w:color="auto" w:fill="auto"/>
            <w:noWrap/>
            <w:vAlign w:val="bottom"/>
            <w:hideMark/>
          </w:tcPr>
          <w:p w:rsidR="00DC346D" w:rsidRPr="008061F5" w:rsidRDefault="004807CD"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10909,2</w:t>
            </w:r>
          </w:p>
        </w:tc>
        <w:tc>
          <w:tcPr>
            <w:tcW w:w="851" w:type="dxa"/>
            <w:shd w:val="clear" w:color="auto" w:fill="auto"/>
            <w:noWrap/>
            <w:vAlign w:val="bottom"/>
            <w:hideMark/>
          </w:tcPr>
          <w:p w:rsidR="00DC346D" w:rsidRPr="008061F5" w:rsidRDefault="008061F5" w:rsidP="00685B52">
            <w:pPr>
              <w:spacing w:after="0" w:line="240" w:lineRule="auto"/>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89,4</w:t>
            </w:r>
          </w:p>
        </w:tc>
        <w:tc>
          <w:tcPr>
            <w:tcW w:w="850" w:type="dxa"/>
            <w:shd w:val="clear" w:color="auto" w:fill="auto"/>
            <w:noWrap/>
            <w:vAlign w:val="bottom"/>
            <w:hideMark/>
          </w:tcPr>
          <w:p w:rsidR="00DC346D" w:rsidRPr="008061F5" w:rsidRDefault="004807CD"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10457,2</w:t>
            </w:r>
          </w:p>
        </w:tc>
        <w:tc>
          <w:tcPr>
            <w:tcW w:w="851" w:type="dxa"/>
            <w:shd w:val="clear" w:color="auto" w:fill="auto"/>
            <w:noWrap/>
            <w:vAlign w:val="bottom"/>
            <w:hideMark/>
          </w:tcPr>
          <w:p w:rsidR="00DC346D" w:rsidRPr="008061F5" w:rsidRDefault="008061F5" w:rsidP="00685B52">
            <w:pPr>
              <w:spacing w:after="0" w:line="240" w:lineRule="auto"/>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95,9</w:t>
            </w:r>
          </w:p>
        </w:tc>
        <w:tc>
          <w:tcPr>
            <w:tcW w:w="708" w:type="dxa"/>
            <w:shd w:val="clear" w:color="auto" w:fill="auto"/>
            <w:noWrap/>
            <w:vAlign w:val="bottom"/>
            <w:hideMark/>
          </w:tcPr>
          <w:p w:rsidR="00DC346D" w:rsidRPr="008061F5" w:rsidRDefault="008061F5"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92,7</w:t>
            </w:r>
          </w:p>
        </w:tc>
      </w:tr>
      <w:tr w:rsidR="00DC346D" w:rsidRPr="00034AFF" w:rsidTr="005A79C7">
        <w:trPr>
          <w:trHeight w:val="20"/>
        </w:trPr>
        <w:tc>
          <w:tcPr>
            <w:tcW w:w="441" w:type="dxa"/>
            <w:shd w:val="clear" w:color="auto" w:fill="auto"/>
            <w:noWrap/>
            <w:hideMark/>
          </w:tcPr>
          <w:p w:rsidR="00DC346D" w:rsidRPr="008061F5" w:rsidRDefault="00DC346D" w:rsidP="005A79C7">
            <w:pPr>
              <w:spacing w:after="0" w:line="240" w:lineRule="auto"/>
              <w:ind w:left="-93" w:right="-108"/>
              <w:jc w:val="center"/>
              <w:rPr>
                <w:rFonts w:ascii="PT Astra Serif" w:hAnsi="PT Astra Serif" w:cs="Times New Roman"/>
                <w:color w:val="000000"/>
                <w:sz w:val="24"/>
                <w:szCs w:val="24"/>
              </w:rPr>
            </w:pPr>
            <w:r w:rsidRPr="008061F5">
              <w:rPr>
                <w:rFonts w:ascii="PT Astra Serif" w:hAnsi="PT Astra Serif" w:cs="Times New Roman"/>
                <w:color w:val="000000"/>
                <w:sz w:val="24"/>
                <w:szCs w:val="24"/>
              </w:rPr>
              <w:t>2.</w:t>
            </w:r>
          </w:p>
        </w:tc>
        <w:tc>
          <w:tcPr>
            <w:tcW w:w="2126" w:type="dxa"/>
            <w:shd w:val="clear" w:color="auto" w:fill="auto"/>
            <w:vAlign w:val="center"/>
            <w:hideMark/>
          </w:tcPr>
          <w:p w:rsidR="00DC346D" w:rsidRPr="008061F5" w:rsidRDefault="00DC346D" w:rsidP="008351E9">
            <w:pPr>
              <w:spacing w:after="0" w:line="240" w:lineRule="auto"/>
              <w:jc w:val="both"/>
              <w:rPr>
                <w:rFonts w:ascii="PT Astra Serif" w:hAnsi="PT Astra Serif" w:cs="Times New Roman"/>
                <w:bCs/>
                <w:color w:val="000000"/>
                <w:sz w:val="24"/>
                <w:szCs w:val="24"/>
              </w:rPr>
            </w:pPr>
            <w:r w:rsidRPr="008061F5">
              <w:rPr>
                <w:rFonts w:ascii="PT Astra Serif" w:hAnsi="PT Astra Serif" w:cs="Times New Roman"/>
                <w:bCs/>
                <w:color w:val="000000"/>
                <w:sz w:val="24"/>
                <w:szCs w:val="24"/>
              </w:rPr>
              <w:t>Государственная программа Ульяновской области «Развитие и модернизация образования в Ульяновской области»</w:t>
            </w:r>
          </w:p>
        </w:tc>
        <w:tc>
          <w:tcPr>
            <w:tcW w:w="1134" w:type="dxa"/>
            <w:shd w:val="clear" w:color="auto" w:fill="auto"/>
            <w:noWrap/>
            <w:vAlign w:val="bottom"/>
            <w:hideMark/>
          </w:tcPr>
          <w:p w:rsidR="008061F5" w:rsidRDefault="008061F5" w:rsidP="000A1B27">
            <w:pPr>
              <w:spacing w:after="0" w:line="240" w:lineRule="auto"/>
              <w:ind w:left="-108" w:right="-108"/>
              <w:jc w:val="center"/>
              <w:rPr>
                <w:rFonts w:ascii="PT Astra Serif" w:hAnsi="PT Astra Serif" w:cs="Times New Roman"/>
                <w:iCs/>
                <w:color w:val="000000"/>
                <w:sz w:val="24"/>
                <w:szCs w:val="24"/>
              </w:rPr>
            </w:pPr>
          </w:p>
          <w:p w:rsidR="008061F5" w:rsidRDefault="008061F5" w:rsidP="000A1B27">
            <w:pPr>
              <w:spacing w:after="0" w:line="240" w:lineRule="auto"/>
              <w:ind w:left="-108" w:right="-108"/>
              <w:jc w:val="center"/>
              <w:rPr>
                <w:rFonts w:ascii="PT Astra Serif" w:hAnsi="PT Astra Serif" w:cs="Times New Roman"/>
                <w:iCs/>
                <w:color w:val="000000"/>
                <w:sz w:val="24"/>
                <w:szCs w:val="24"/>
              </w:rPr>
            </w:pPr>
          </w:p>
          <w:p w:rsidR="008061F5" w:rsidRDefault="008061F5" w:rsidP="000A1B27">
            <w:pPr>
              <w:spacing w:after="0" w:line="240" w:lineRule="auto"/>
              <w:ind w:left="-108" w:right="-108"/>
              <w:jc w:val="center"/>
              <w:rPr>
                <w:rFonts w:ascii="PT Astra Serif" w:hAnsi="PT Astra Serif" w:cs="Times New Roman"/>
                <w:iCs/>
                <w:color w:val="000000"/>
                <w:sz w:val="24"/>
                <w:szCs w:val="24"/>
              </w:rPr>
            </w:pPr>
          </w:p>
          <w:p w:rsidR="008061F5" w:rsidRDefault="008061F5" w:rsidP="000A1B27">
            <w:pPr>
              <w:spacing w:after="0" w:line="240" w:lineRule="auto"/>
              <w:ind w:left="-108" w:right="-108"/>
              <w:jc w:val="center"/>
              <w:rPr>
                <w:rFonts w:ascii="PT Astra Serif" w:hAnsi="PT Astra Serif" w:cs="Times New Roman"/>
                <w:iCs/>
                <w:color w:val="000000"/>
                <w:sz w:val="24"/>
                <w:szCs w:val="24"/>
              </w:rPr>
            </w:pPr>
          </w:p>
          <w:p w:rsidR="008061F5" w:rsidRDefault="008061F5" w:rsidP="000A1B27">
            <w:pPr>
              <w:spacing w:after="0" w:line="240" w:lineRule="auto"/>
              <w:ind w:left="-108" w:right="-108"/>
              <w:jc w:val="center"/>
              <w:rPr>
                <w:rFonts w:ascii="PT Astra Serif" w:hAnsi="PT Astra Serif" w:cs="Times New Roman"/>
                <w:iCs/>
                <w:color w:val="000000"/>
                <w:sz w:val="24"/>
                <w:szCs w:val="24"/>
              </w:rPr>
            </w:pPr>
          </w:p>
          <w:p w:rsidR="008061F5" w:rsidRDefault="008061F5" w:rsidP="000A1B27">
            <w:pPr>
              <w:spacing w:after="0" w:line="240" w:lineRule="auto"/>
              <w:ind w:left="-108" w:right="-108"/>
              <w:jc w:val="center"/>
              <w:rPr>
                <w:rFonts w:ascii="PT Astra Serif" w:hAnsi="PT Astra Serif" w:cs="Times New Roman"/>
                <w:iCs/>
                <w:color w:val="000000"/>
                <w:sz w:val="24"/>
                <w:szCs w:val="24"/>
              </w:rPr>
            </w:pPr>
          </w:p>
          <w:p w:rsidR="008061F5" w:rsidRDefault="008061F5" w:rsidP="000A1B27">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0A1B27">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10987,5</w:t>
            </w:r>
          </w:p>
        </w:tc>
        <w:tc>
          <w:tcPr>
            <w:tcW w:w="992" w:type="dxa"/>
            <w:shd w:val="clear" w:color="auto" w:fill="auto"/>
            <w:noWrap/>
            <w:vAlign w:val="bottom"/>
            <w:hideMark/>
          </w:tcPr>
          <w:p w:rsidR="008061F5" w:rsidRDefault="008061F5" w:rsidP="004807CD">
            <w:pPr>
              <w:spacing w:after="0" w:line="240" w:lineRule="auto"/>
              <w:ind w:left="-108" w:right="-108"/>
              <w:jc w:val="center"/>
              <w:rPr>
                <w:rFonts w:ascii="PT Astra Serif" w:hAnsi="PT Astra Serif" w:cs="Times New Roman"/>
                <w:iCs/>
                <w:color w:val="000000"/>
                <w:sz w:val="24"/>
                <w:szCs w:val="24"/>
              </w:rPr>
            </w:pPr>
          </w:p>
          <w:p w:rsidR="008061F5" w:rsidRDefault="008061F5" w:rsidP="004807CD">
            <w:pPr>
              <w:spacing w:after="0" w:line="240" w:lineRule="auto"/>
              <w:ind w:left="-108" w:right="-108"/>
              <w:jc w:val="center"/>
              <w:rPr>
                <w:rFonts w:ascii="PT Astra Serif" w:hAnsi="PT Astra Serif" w:cs="Times New Roman"/>
                <w:iCs/>
                <w:color w:val="000000"/>
                <w:sz w:val="24"/>
                <w:szCs w:val="24"/>
              </w:rPr>
            </w:pPr>
          </w:p>
          <w:p w:rsidR="008061F5" w:rsidRDefault="008061F5" w:rsidP="004807CD">
            <w:pPr>
              <w:spacing w:after="0" w:line="240" w:lineRule="auto"/>
              <w:ind w:left="-108" w:right="-108"/>
              <w:jc w:val="center"/>
              <w:rPr>
                <w:rFonts w:ascii="PT Astra Serif" w:hAnsi="PT Astra Serif" w:cs="Times New Roman"/>
                <w:iCs/>
                <w:color w:val="000000"/>
                <w:sz w:val="24"/>
                <w:szCs w:val="24"/>
              </w:rPr>
            </w:pPr>
          </w:p>
          <w:p w:rsidR="008061F5" w:rsidRDefault="008061F5" w:rsidP="004807CD">
            <w:pPr>
              <w:spacing w:after="0" w:line="240" w:lineRule="auto"/>
              <w:ind w:left="-108" w:right="-108"/>
              <w:jc w:val="center"/>
              <w:rPr>
                <w:rFonts w:ascii="PT Astra Serif" w:hAnsi="PT Astra Serif" w:cs="Times New Roman"/>
                <w:iCs/>
                <w:color w:val="000000"/>
                <w:sz w:val="24"/>
                <w:szCs w:val="24"/>
              </w:rPr>
            </w:pPr>
          </w:p>
          <w:p w:rsidR="008061F5" w:rsidRDefault="008061F5" w:rsidP="004807CD">
            <w:pPr>
              <w:spacing w:after="0" w:line="240" w:lineRule="auto"/>
              <w:ind w:left="-108" w:right="-108"/>
              <w:jc w:val="center"/>
              <w:rPr>
                <w:rFonts w:ascii="PT Astra Serif" w:hAnsi="PT Astra Serif" w:cs="Times New Roman"/>
                <w:iCs/>
                <w:color w:val="000000"/>
                <w:sz w:val="24"/>
                <w:szCs w:val="24"/>
              </w:rPr>
            </w:pPr>
          </w:p>
          <w:p w:rsidR="008061F5" w:rsidRDefault="008061F5" w:rsidP="004807CD">
            <w:pPr>
              <w:spacing w:after="0" w:line="240" w:lineRule="auto"/>
              <w:ind w:left="-108" w:right="-108"/>
              <w:jc w:val="center"/>
              <w:rPr>
                <w:rFonts w:ascii="PT Astra Serif" w:hAnsi="PT Astra Serif" w:cs="Times New Roman"/>
                <w:iCs/>
                <w:color w:val="000000"/>
                <w:sz w:val="24"/>
                <w:szCs w:val="24"/>
              </w:rPr>
            </w:pPr>
          </w:p>
          <w:p w:rsidR="008061F5" w:rsidRDefault="008061F5" w:rsidP="004807CD">
            <w:pPr>
              <w:spacing w:after="0" w:line="240" w:lineRule="auto"/>
              <w:ind w:left="-108" w:right="-108"/>
              <w:jc w:val="center"/>
              <w:rPr>
                <w:rFonts w:ascii="PT Astra Serif" w:hAnsi="PT Astra Serif" w:cs="Times New Roman"/>
                <w:iCs/>
                <w:color w:val="000000"/>
                <w:sz w:val="24"/>
                <w:szCs w:val="24"/>
              </w:rPr>
            </w:pPr>
          </w:p>
          <w:p w:rsidR="00DC346D" w:rsidRPr="008061F5" w:rsidRDefault="004807CD" w:rsidP="004807CD">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11980,3</w:t>
            </w:r>
          </w:p>
        </w:tc>
        <w:tc>
          <w:tcPr>
            <w:tcW w:w="851" w:type="dxa"/>
            <w:shd w:val="clear" w:color="auto" w:fill="auto"/>
            <w:noWrap/>
            <w:vAlign w:val="bottom"/>
            <w:hideMark/>
          </w:tcPr>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DC346D" w:rsidRPr="008061F5" w:rsidRDefault="008061F5" w:rsidP="00685B52">
            <w:pPr>
              <w:spacing w:after="0" w:line="240" w:lineRule="auto"/>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109,0</w:t>
            </w:r>
          </w:p>
        </w:tc>
        <w:tc>
          <w:tcPr>
            <w:tcW w:w="850" w:type="dxa"/>
            <w:shd w:val="clear" w:color="auto" w:fill="auto"/>
            <w:noWrap/>
            <w:vAlign w:val="bottom"/>
            <w:hideMark/>
          </w:tcPr>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4807CD"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10485,3</w:t>
            </w:r>
          </w:p>
        </w:tc>
        <w:tc>
          <w:tcPr>
            <w:tcW w:w="851" w:type="dxa"/>
            <w:shd w:val="clear" w:color="auto" w:fill="auto"/>
            <w:noWrap/>
            <w:vAlign w:val="bottom"/>
            <w:hideMark/>
          </w:tcPr>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DC346D" w:rsidRPr="008061F5" w:rsidRDefault="008061F5" w:rsidP="00685B52">
            <w:pPr>
              <w:spacing w:after="0" w:line="240" w:lineRule="auto"/>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87,5</w:t>
            </w:r>
          </w:p>
        </w:tc>
        <w:tc>
          <w:tcPr>
            <w:tcW w:w="850" w:type="dxa"/>
            <w:shd w:val="clear" w:color="auto" w:fill="auto"/>
            <w:noWrap/>
            <w:vAlign w:val="bottom"/>
            <w:hideMark/>
          </w:tcPr>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4807CD"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8696,7</w:t>
            </w:r>
          </w:p>
        </w:tc>
        <w:tc>
          <w:tcPr>
            <w:tcW w:w="851" w:type="dxa"/>
            <w:shd w:val="clear" w:color="auto" w:fill="auto"/>
            <w:noWrap/>
            <w:vAlign w:val="bottom"/>
            <w:hideMark/>
          </w:tcPr>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8061F5" w:rsidRDefault="008061F5" w:rsidP="00685B52">
            <w:pPr>
              <w:spacing w:after="0" w:line="240" w:lineRule="auto"/>
              <w:jc w:val="center"/>
              <w:rPr>
                <w:rFonts w:ascii="PT Astra Serif" w:hAnsi="PT Astra Serif" w:cs="Times New Roman"/>
                <w:iCs/>
                <w:color w:val="000000"/>
                <w:sz w:val="24"/>
                <w:szCs w:val="24"/>
              </w:rPr>
            </w:pPr>
          </w:p>
          <w:p w:rsidR="00DC346D" w:rsidRPr="008061F5" w:rsidRDefault="008061F5" w:rsidP="00685B52">
            <w:pPr>
              <w:spacing w:after="0" w:line="240" w:lineRule="auto"/>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82,9</w:t>
            </w:r>
          </w:p>
        </w:tc>
        <w:tc>
          <w:tcPr>
            <w:tcW w:w="708" w:type="dxa"/>
            <w:shd w:val="clear" w:color="auto" w:fill="auto"/>
            <w:noWrap/>
            <w:vAlign w:val="bottom"/>
            <w:hideMark/>
          </w:tcPr>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8061F5" w:rsidRDefault="008061F5"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8061F5"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79,2</w:t>
            </w:r>
          </w:p>
        </w:tc>
      </w:tr>
      <w:tr w:rsidR="00DC346D" w:rsidRPr="00034AFF" w:rsidTr="005A79C7">
        <w:trPr>
          <w:trHeight w:val="20"/>
        </w:trPr>
        <w:tc>
          <w:tcPr>
            <w:tcW w:w="441" w:type="dxa"/>
            <w:shd w:val="clear" w:color="auto" w:fill="auto"/>
            <w:noWrap/>
            <w:hideMark/>
          </w:tcPr>
          <w:p w:rsidR="00DC346D" w:rsidRPr="008061F5" w:rsidRDefault="00DC346D" w:rsidP="005A79C7">
            <w:pPr>
              <w:spacing w:after="0" w:line="240" w:lineRule="auto"/>
              <w:ind w:left="-93" w:right="-108"/>
              <w:jc w:val="center"/>
              <w:rPr>
                <w:rFonts w:ascii="PT Astra Serif" w:hAnsi="PT Astra Serif" w:cs="Times New Roman"/>
                <w:color w:val="000000"/>
                <w:sz w:val="24"/>
                <w:szCs w:val="24"/>
              </w:rPr>
            </w:pPr>
            <w:r w:rsidRPr="008061F5">
              <w:rPr>
                <w:rFonts w:ascii="PT Astra Serif" w:hAnsi="PT Astra Serif" w:cs="Times New Roman"/>
                <w:color w:val="000000"/>
                <w:sz w:val="24"/>
                <w:szCs w:val="24"/>
              </w:rPr>
              <w:t>3.</w:t>
            </w:r>
          </w:p>
        </w:tc>
        <w:tc>
          <w:tcPr>
            <w:tcW w:w="2126" w:type="dxa"/>
            <w:shd w:val="clear" w:color="auto" w:fill="auto"/>
            <w:vAlign w:val="center"/>
            <w:hideMark/>
          </w:tcPr>
          <w:p w:rsidR="00DC346D" w:rsidRPr="008061F5" w:rsidRDefault="00DC346D" w:rsidP="00B00EB8">
            <w:pPr>
              <w:spacing w:after="0" w:line="240" w:lineRule="auto"/>
              <w:jc w:val="both"/>
              <w:rPr>
                <w:rFonts w:ascii="PT Astra Serif" w:hAnsi="PT Astra Serif" w:cs="Times New Roman"/>
                <w:bCs/>
                <w:color w:val="000000"/>
                <w:sz w:val="24"/>
                <w:szCs w:val="24"/>
              </w:rPr>
            </w:pPr>
            <w:r w:rsidRPr="008061F5">
              <w:rPr>
                <w:rFonts w:ascii="PT Astra Serif" w:hAnsi="PT Astra Serif" w:cs="Times New Roman"/>
                <w:bCs/>
                <w:color w:val="000000"/>
                <w:sz w:val="24"/>
                <w:szCs w:val="24"/>
              </w:rPr>
              <w:t>Государственная программа Ульяновской области «Социальная поддержка и защита населения Ульяновской области»</w:t>
            </w:r>
          </w:p>
        </w:tc>
        <w:tc>
          <w:tcPr>
            <w:tcW w:w="1134" w:type="dxa"/>
            <w:shd w:val="clear" w:color="auto" w:fill="auto"/>
            <w:noWrap/>
            <w:vAlign w:val="bottom"/>
            <w:hideMark/>
          </w:tcPr>
          <w:p w:rsidR="00DC346D" w:rsidRPr="008061F5" w:rsidRDefault="00DC346D" w:rsidP="00911691">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11558,2</w:t>
            </w:r>
          </w:p>
        </w:tc>
        <w:tc>
          <w:tcPr>
            <w:tcW w:w="992" w:type="dxa"/>
            <w:shd w:val="clear" w:color="auto" w:fill="auto"/>
            <w:noWrap/>
            <w:vAlign w:val="bottom"/>
            <w:hideMark/>
          </w:tcPr>
          <w:p w:rsidR="00DC346D" w:rsidRPr="008061F5" w:rsidRDefault="004807CD"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12384,0</w:t>
            </w:r>
          </w:p>
        </w:tc>
        <w:tc>
          <w:tcPr>
            <w:tcW w:w="851" w:type="dxa"/>
            <w:shd w:val="clear" w:color="auto" w:fill="auto"/>
            <w:noWrap/>
            <w:vAlign w:val="bottom"/>
            <w:hideMark/>
          </w:tcPr>
          <w:p w:rsidR="00DC346D" w:rsidRPr="008061F5" w:rsidRDefault="008061F5" w:rsidP="00685B52">
            <w:pPr>
              <w:spacing w:after="0" w:line="240" w:lineRule="auto"/>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107,1</w:t>
            </w:r>
          </w:p>
        </w:tc>
        <w:tc>
          <w:tcPr>
            <w:tcW w:w="850" w:type="dxa"/>
            <w:shd w:val="clear" w:color="auto" w:fill="auto"/>
            <w:noWrap/>
            <w:vAlign w:val="bottom"/>
            <w:hideMark/>
          </w:tcPr>
          <w:p w:rsidR="00DC346D" w:rsidRPr="008061F5" w:rsidRDefault="004807CD"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12361,5</w:t>
            </w:r>
          </w:p>
        </w:tc>
        <w:tc>
          <w:tcPr>
            <w:tcW w:w="851" w:type="dxa"/>
            <w:shd w:val="clear" w:color="auto" w:fill="auto"/>
            <w:noWrap/>
            <w:vAlign w:val="bottom"/>
            <w:hideMark/>
          </w:tcPr>
          <w:p w:rsidR="00DC346D" w:rsidRPr="008061F5" w:rsidRDefault="008061F5" w:rsidP="00685B52">
            <w:pPr>
              <w:spacing w:after="0" w:line="240" w:lineRule="auto"/>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99,8</w:t>
            </w:r>
          </w:p>
        </w:tc>
        <w:tc>
          <w:tcPr>
            <w:tcW w:w="850" w:type="dxa"/>
            <w:shd w:val="clear" w:color="auto" w:fill="auto"/>
            <w:noWrap/>
            <w:vAlign w:val="bottom"/>
            <w:hideMark/>
          </w:tcPr>
          <w:p w:rsidR="00DC346D" w:rsidRPr="008061F5" w:rsidRDefault="004807CD"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12349,0</w:t>
            </w:r>
          </w:p>
        </w:tc>
        <w:tc>
          <w:tcPr>
            <w:tcW w:w="851" w:type="dxa"/>
            <w:shd w:val="clear" w:color="auto" w:fill="auto"/>
            <w:noWrap/>
            <w:vAlign w:val="bottom"/>
            <w:hideMark/>
          </w:tcPr>
          <w:p w:rsidR="00DC346D" w:rsidRPr="008061F5" w:rsidRDefault="008061F5" w:rsidP="00685B52">
            <w:pPr>
              <w:spacing w:after="0" w:line="240" w:lineRule="auto"/>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99,9</w:t>
            </w:r>
          </w:p>
        </w:tc>
        <w:tc>
          <w:tcPr>
            <w:tcW w:w="708" w:type="dxa"/>
            <w:shd w:val="clear" w:color="auto" w:fill="auto"/>
            <w:noWrap/>
            <w:vAlign w:val="bottom"/>
            <w:hideMark/>
          </w:tcPr>
          <w:p w:rsidR="00DC346D" w:rsidRPr="008061F5" w:rsidRDefault="008061F5"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106,8</w:t>
            </w:r>
          </w:p>
        </w:tc>
      </w:tr>
      <w:tr w:rsidR="00DC346D" w:rsidRPr="00034AFF" w:rsidTr="006D4AB4">
        <w:trPr>
          <w:trHeight w:val="2895"/>
        </w:trPr>
        <w:tc>
          <w:tcPr>
            <w:tcW w:w="441" w:type="dxa"/>
            <w:shd w:val="clear" w:color="auto" w:fill="auto"/>
            <w:noWrap/>
            <w:hideMark/>
          </w:tcPr>
          <w:p w:rsidR="00DC346D" w:rsidRPr="008061F5" w:rsidRDefault="00DC346D" w:rsidP="005A79C7">
            <w:pPr>
              <w:spacing w:after="0" w:line="240" w:lineRule="auto"/>
              <w:ind w:left="-93" w:right="-108"/>
              <w:jc w:val="center"/>
              <w:rPr>
                <w:rFonts w:ascii="PT Astra Serif" w:hAnsi="PT Astra Serif" w:cs="Times New Roman"/>
                <w:color w:val="000000"/>
                <w:sz w:val="24"/>
                <w:szCs w:val="24"/>
              </w:rPr>
            </w:pPr>
            <w:r w:rsidRPr="008061F5">
              <w:rPr>
                <w:rFonts w:ascii="PT Astra Serif" w:hAnsi="PT Astra Serif" w:cs="Times New Roman"/>
                <w:color w:val="000000"/>
                <w:sz w:val="24"/>
                <w:szCs w:val="24"/>
              </w:rPr>
              <w:t>4.</w:t>
            </w:r>
          </w:p>
        </w:tc>
        <w:tc>
          <w:tcPr>
            <w:tcW w:w="2126" w:type="dxa"/>
            <w:shd w:val="clear" w:color="auto" w:fill="auto"/>
            <w:vAlign w:val="center"/>
            <w:hideMark/>
          </w:tcPr>
          <w:p w:rsidR="00DC346D" w:rsidRPr="008061F5" w:rsidRDefault="00DC346D" w:rsidP="006D4AB4">
            <w:pPr>
              <w:spacing w:after="0" w:line="240" w:lineRule="auto"/>
              <w:jc w:val="both"/>
              <w:rPr>
                <w:rFonts w:ascii="PT Astra Serif" w:hAnsi="PT Astra Serif" w:cs="Times New Roman"/>
                <w:bCs/>
                <w:color w:val="000000"/>
                <w:sz w:val="24"/>
                <w:szCs w:val="24"/>
              </w:rPr>
            </w:pPr>
            <w:r w:rsidRPr="008061F5">
              <w:rPr>
                <w:rFonts w:ascii="PT Astra Serif" w:hAnsi="PT Astra Serif" w:cs="Times New Roman"/>
                <w:bCs/>
                <w:color w:val="000000"/>
                <w:sz w:val="24"/>
                <w:szCs w:val="24"/>
              </w:rPr>
              <w:t>Государственная программа Ульяновской области «Гражданское общество и государственная национальная политика в Ульяновской области»</w:t>
            </w:r>
          </w:p>
        </w:tc>
        <w:tc>
          <w:tcPr>
            <w:tcW w:w="1134" w:type="dxa"/>
            <w:shd w:val="clear" w:color="auto" w:fill="auto"/>
            <w:noWrap/>
            <w:vAlign w:val="bottom"/>
            <w:hideMark/>
          </w:tcPr>
          <w:p w:rsidR="00DC346D" w:rsidRPr="008061F5"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0A1B27">
            <w:pPr>
              <w:spacing w:after="0" w:line="240" w:lineRule="auto"/>
              <w:ind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209,4</w:t>
            </w:r>
          </w:p>
        </w:tc>
        <w:tc>
          <w:tcPr>
            <w:tcW w:w="992" w:type="dxa"/>
            <w:shd w:val="clear" w:color="auto" w:fill="auto"/>
            <w:noWrap/>
            <w:vAlign w:val="bottom"/>
            <w:hideMark/>
          </w:tcPr>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55115D" w:rsidP="004807CD">
            <w:pPr>
              <w:spacing w:after="0" w:line="240" w:lineRule="auto"/>
              <w:ind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226,9</w:t>
            </w:r>
          </w:p>
        </w:tc>
        <w:tc>
          <w:tcPr>
            <w:tcW w:w="851" w:type="dxa"/>
            <w:shd w:val="clear" w:color="auto" w:fill="auto"/>
            <w:noWrap/>
            <w:vAlign w:val="bottom"/>
            <w:hideMark/>
          </w:tcPr>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8061F5" w:rsidP="00685B52">
            <w:pPr>
              <w:spacing w:after="0" w:line="240" w:lineRule="auto"/>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108,4</w:t>
            </w:r>
          </w:p>
        </w:tc>
        <w:tc>
          <w:tcPr>
            <w:tcW w:w="850" w:type="dxa"/>
            <w:shd w:val="clear" w:color="auto" w:fill="auto"/>
            <w:noWrap/>
            <w:vAlign w:val="bottom"/>
            <w:hideMark/>
          </w:tcPr>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4807CD"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160,2</w:t>
            </w:r>
          </w:p>
        </w:tc>
        <w:tc>
          <w:tcPr>
            <w:tcW w:w="851" w:type="dxa"/>
            <w:shd w:val="clear" w:color="auto" w:fill="auto"/>
            <w:noWrap/>
            <w:vAlign w:val="bottom"/>
            <w:hideMark/>
          </w:tcPr>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8061F5" w:rsidP="00685B52">
            <w:pPr>
              <w:spacing w:after="0" w:line="240" w:lineRule="auto"/>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70,6</w:t>
            </w:r>
          </w:p>
        </w:tc>
        <w:tc>
          <w:tcPr>
            <w:tcW w:w="850" w:type="dxa"/>
            <w:shd w:val="clear" w:color="auto" w:fill="auto"/>
            <w:noWrap/>
            <w:vAlign w:val="bottom"/>
            <w:hideMark/>
          </w:tcPr>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4807CD"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160,2</w:t>
            </w:r>
          </w:p>
        </w:tc>
        <w:tc>
          <w:tcPr>
            <w:tcW w:w="851" w:type="dxa"/>
            <w:shd w:val="clear" w:color="auto" w:fill="auto"/>
            <w:noWrap/>
            <w:vAlign w:val="bottom"/>
            <w:hideMark/>
          </w:tcPr>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p>
          <w:p w:rsidR="00DC346D" w:rsidRPr="008061F5" w:rsidRDefault="00DC346D" w:rsidP="00685B52">
            <w:pPr>
              <w:spacing w:after="0" w:line="240" w:lineRule="auto"/>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100,0</w:t>
            </w:r>
          </w:p>
        </w:tc>
        <w:tc>
          <w:tcPr>
            <w:tcW w:w="708" w:type="dxa"/>
            <w:shd w:val="clear" w:color="auto" w:fill="auto"/>
            <w:noWrap/>
            <w:vAlign w:val="bottom"/>
            <w:hideMark/>
          </w:tcPr>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8061F5" w:rsidRDefault="008061F5" w:rsidP="00685B52">
            <w:pPr>
              <w:spacing w:after="0" w:line="240" w:lineRule="auto"/>
              <w:ind w:left="-108" w:right="-108"/>
              <w:jc w:val="center"/>
              <w:rPr>
                <w:rFonts w:ascii="PT Astra Serif" w:hAnsi="PT Astra Serif" w:cs="Times New Roman"/>
                <w:iCs/>
                <w:color w:val="000000"/>
                <w:sz w:val="24"/>
                <w:szCs w:val="24"/>
              </w:rPr>
            </w:pPr>
            <w:r w:rsidRPr="008061F5">
              <w:rPr>
                <w:rFonts w:ascii="PT Astra Serif" w:hAnsi="PT Astra Serif" w:cs="Times New Roman"/>
                <w:iCs/>
                <w:color w:val="000000"/>
                <w:sz w:val="24"/>
                <w:szCs w:val="24"/>
              </w:rPr>
              <w:t>76,5</w:t>
            </w:r>
          </w:p>
        </w:tc>
      </w:tr>
      <w:tr w:rsidR="00DC346D" w:rsidRPr="00034AFF" w:rsidTr="005A79C7">
        <w:trPr>
          <w:trHeight w:val="20"/>
        </w:trPr>
        <w:tc>
          <w:tcPr>
            <w:tcW w:w="441" w:type="dxa"/>
            <w:shd w:val="clear" w:color="auto" w:fill="auto"/>
            <w:noWrap/>
            <w:hideMark/>
          </w:tcPr>
          <w:p w:rsidR="00DC346D" w:rsidRPr="0053158B" w:rsidRDefault="00DC346D" w:rsidP="005A79C7">
            <w:pPr>
              <w:spacing w:after="0" w:line="240" w:lineRule="auto"/>
              <w:ind w:left="-93" w:right="-108"/>
              <w:jc w:val="center"/>
              <w:rPr>
                <w:rFonts w:ascii="PT Astra Serif" w:hAnsi="PT Astra Serif" w:cs="Times New Roman"/>
                <w:color w:val="000000"/>
                <w:sz w:val="24"/>
                <w:szCs w:val="24"/>
              </w:rPr>
            </w:pPr>
            <w:r w:rsidRPr="0053158B">
              <w:rPr>
                <w:rFonts w:ascii="PT Astra Serif" w:hAnsi="PT Astra Serif" w:cs="Times New Roman"/>
                <w:color w:val="000000"/>
                <w:sz w:val="24"/>
                <w:szCs w:val="24"/>
              </w:rPr>
              <w:t>5.</w:t>
            </w:r>
          </w:p>
        </w:tc>
        <w:tc>
          <w:tcPr>
            <w:tcW w:w="2126" w:type="dxa"/>
            <w:shd w:val="clear" w:color="auto" w:fill="auto"/>
            <w:vAlign w:val="center"/>
            <w:hideMark/>
          </w:tcPr>
          <w:p w:rsidR="00DC346D" w:rsidRPr="0053158B" w:rsidRDefault="00DC346D" w:rsidP="00034FA2">
            <w:pPr>
              <w:spacing w:after="0" w:line="240" w:lineRule="auto"/>
              <w:jc w:val="both"/>
              <w:rPr>
                <w:rFonts w:ascii="PT Astra Serif" w:hAnsi="PT Astra Serif" w:cs="Times New Roman"/>
                <w:bCs/>
                <w:color w:val="000000"/>
                <w:sz w:val="24"/>
                <w:szCs w:val="24"/>
              </w:rPr>
            </w:pPr>
            <w:r w:rsidRPr="0053158B">
              <w:rPr>
                <w:rFonts w:ascii="PT Astra Serif" w:hAnsi="PT Astra Serif" w:cs="Times New Roman"/>
                <w:bCs/>
                <w:color w:val="000000"/>
                <w:sz w:val="24"/>
                <w:szCs w:val="24"/>
              </w:rPr>
              <w:t xml:space="preserve">Государственная </w:t>
            </w:r>
            <w:r w:rsidRPr="0053158B">
              <w:rPr>
                <w:rFonts w:ascii="PT Astra Serif" w:hAnsi="PT Astra Serif" w:cs="Times New Roman"/>
                <w:bCs/>
                <w:color w:val="000000"/>
                <w:sz w:val="24"/>
                <w:szCs w:val="24"/>
              </w:rPr>
              <w:lastRenderedPageBreak/>
              <w:t>программа Ульяновской области «Развитие жилищно-коммунального хозяйства и повышение энергетической эффективности в Ульяновской области»</w:t>
            </w:r>
          </w:p>
        </w:tc>
        <w:tc>
          <w:tcPr>
            <w:tcW w:w="1134" w:type="dxa"/>
            <w:shd w:val="clear" w:color="auto" w:fill="auto"/>
            <w:noWrap/>
            <w:vAlign w:val="bottom"/>
            <w:hideMark/>
          </w:tcPr>
          <w:p w:rsidR="00DC346D" w:rsidRPr="0053158B" w:rsidRDefault="00DC346D" w:rsidP="00911691">
            <w:pPr>
              <w:spacing w:after="0" w:line="240" w:lineRule="auto"/>
              <w:jc w:val="center"/>
              <w:rPr>
                <w:rFonts w:ascii="PT Astra Serif" w:hAnsi="PT Astra Serif" w:cs="Times New Roman"/>
                <w:iCs/>
                <w:color w:val="000000"/>
                <w:sz w:val="24"/>
                <w:szCs w:val="24"/>
              </w:rPr>
            </w:pPr>
          </w:p>
          <w:p w:rsidR="00DC346D" w:rsidRPr="0053158B" w:rsidRDefault="00DC346D" w:rsidP="00911691">
            <w:pPr>
              <w:spacing w:after="0" w:line="240" w:lineRule="auto"/>
              <w:jc w:val="center"/>
              <w:rPr>
                <w:rFonts w:ascii="PT Astra Serif" w:hAnsi="PT Astra Serif" w:cs="Times New Roman"/>
                <w:iCs/>
                <w:color w:val="000000"/>
                <w:sz w:val="24"/>
                <w:szCs w:val="24"/>
              </w:rPr>
            </w:pPr>
          </w:p>
          <w:p w:rsidR="00DC346D" w:rsidRPr="0053158B" w:rsidRDefault="00DC346D" w:rsidP="00911691">
            <w:pPr>
              <w:spacing w:after="0" w:line="240" w:lineRule="auto"/>
              <w:jc w:val="center"/>
              <w:rPr>
                <w:rFonts w:ascii="PT Astra Serif" w:hAnsi="PT Astra Serif" w:cs="Times New Roman"/>
                <w:iCs/>
                <w:color w:val="000000"/>
                <w:sz w:val="24"/>
                <w:szCs w:val="24"/>
              </w:rPr>
            </w:pPr>
          </w:p>
          <w:p w:rsidR="00DC346D" w:rsidRPr="0053158B" w:rsidRDefault="00DC346D" w:rsidP="00911691">
            <w:pPr>
              <w:spacing w:after="0" w:line="240" w:lineRule="auto"/>
              <w:jc w:val="center"/>
              <w:rPr>
                <w:rFonts w:ascii="PT Astra Serif" w:hAnsi="PT Astra Serif" w:cs="Times New Roman"/>
                <w:iCs/>
                <w:color w:val="000000"/>
                <w:sz w:val="24"/>
                <w:szCs w:val="24"/>
              </w:rPr>
            </w:pPr>
          </w:p>
          <w:p w:rsidR="00DC346D" w:rsidRPr="0053158B" w:rsidRDefault="00DC346D" w:rsidP="00911691">
            <w:pPr>
              <w:spacing w:after="0" w:line="240" w:lineRule="auto"/>
              <w:jc w:val="center"/>
              <w:rPr>
                <w:rFonts w:ascii="PT Astra Serif" w:hAnsi="PT Astra Serif" w:cs="Times New Roman"/>
                <w:iCs/>
                <w:color w:val="000000"/>
                <w:sz w:val="24"/>
                <w:szCs w:val="24"/>
              </w:rPr>
            </w:pPr>
          </w:p>
          <w:p w:rsidR="00DC346D" w:rsidRPr="0053158B" w:rsidRDefault="00DC346D" w:rsidP="00911691">
            <w:pPr>
              <w:spacing w:after="0" w:line="240" w:lineRule="auto"/>
              <w:jc w:val="center"/>
              <w:rPr>
                <w:rFonts w:ascii="PT Astra Serif" w:hAnsi="PT Astra Serif" w:cs="Times New Roman"/>
                <w:iCs/>
                <w:color w:val="000000"/>
                <w:sz w:val="24"/>
                <w:szCs w:val="24"/>
              </w:rPr>
            </w:pPr>
          </w:p>
          <w:p w:rsidR="00DC346D" w:rsidRDefault="00DC346D" w:rsidP="00911691">
            <w:pPr>
              <w:spacing w:after="0" w:line="240" w:lineRule="auto"/>
              <w:jc w:val="center"/>
              <w:rPr>
                <w:rFonts w:ascii="PT Astra Serif" w:hAnsi="PT Astra Serif" w:cs="Times New Roman"/>
                <w:iCs/>
                <w:color w:val="000000"/>
                <w:sz w:val="24"/>
                <w:szCs w:val="24"/>
              </w:rPr>
            </w:pPr>
          </w:p>
          <w:p w:rsidR="0073696F" w:rsidRPr="0053158B" w:rsidRDefault="0073696F" w:rsidP="00911691">
            <w:pPr>
              <w:spacing w:after="0" w:line="240" w:lineRule="auto"/>
              <w:jc w:val="center"/>
              <w:rPr>
                <w:rFonts w:ascii="PT Astra Serif" w:hAnsi="PT Astra Serif" w:cs="Times New Roman"/>
                <w:iCs/>
                <w:color w:val="000000"/>
                <w:sz w:val="24"/>
                <w:szCs w:val="24"/>
              </w:rPr>
            </w:pPr>
          </w:p>
          <w:p w:rsidR="00DC346D" w:rsidRPr="0053158B" w:rsidRDefault="00DC346D" w:rsidP="00911691">
            <w:pPr>
              <w:spacing w:after="0" w:line="240" w:lineRule="auto"/>
              <w:jc w:val="center"/>
              <w:rPr>
                <w:rFonts w:ascii="PT Astra Serif" w:hAnsi="PT Astra Serif" w:cs="Times New Roman"/>
                <w:iCs/>
                <w:color w:val="000000"/>
                <w:sz w:val="24"/>
                <w:szCs w:val="24"/>
              </w:rPr>
            </w:pPr>
          </w:p>
          <w:p w:rsidR="00DC346D" w:rsidRPr="0053158B" w:rsidRDefault="00DC346D" w:rsidP="00911691">
            <w:pPr>
              <w:spacing w:after="0" w:line="240" w:lineRule="auto"/>
              <w:jc w:val="center"/>
              <w:rPr>
                <w:rFonts w:ascii="PT Astra Serif" w:hAnsi="PT Astra Serif" w:cs="Times New Roman"/>
                <w:iCs/>
                <w:color w:val="000000"/>
                <w:sz w:val="24"/>
                <w:szCs w:val="24"/>
              </w:rPr>
            </w:pPr>
          </w:p>
          <w:p w:rsidR="00DC346D" w:rsidRPr="0053158B" w:rsidRDefault="00DC346D" w:rsidP="00911691">
            <w:pPr>
              <w:spacing w:after="0" w:line="240" w:lineRule="auto"/>
              <w:jc w:val="center"/>
              <w:rPr>
                <w:rFonts w:ascii="PT Astra Serif" w:hAnsi="PT Astra Serif" w:cs="Times New Roman"/>
                <w:iCs/>
                <w:color w:val="000000"/>
                <w:sz w:val="24"/>
                <w:szCs w:val="24"/>
              </w:rPr>
            </w:pPr>
          </w:p>
          <w:p w:rsidR="00DC346D" w:rsidRPr="0053158B" w:rsidRDefault="00DC346D" w:rsidP="00911691">
            <w:pPr>
              <w:spacing w:after="0" w:line="240" w:lineRule="auto"/>
              <w:ind w:left="-108" w:right="-108"/>
              <w:jc w:val="center"/>
              <w:rPr>
                <w:rFonts w:ascii="PT Astra Serif" w:hAnsi="PT Astra Serif" w:cs="Times New Roman"/>
                <w:iCs/>
                <w:color w:val="000000"/>
                <w:sz w:val="24"/>
                <w:szCs w:val="24"/>
              </w:rPr>
            </w:pPr>
            <w:r w:rsidRPr="0053158B">
              <w:rPr>
                <w:rFonts w:ascii="PT Astra Serif" w:hAnsi="PT Astra Serif" w:cs="Times New Roman"/>
                <w:iCs/>
                <w:color w:val="000000"/>
                <w:sz w:val="24"/>
                <w:szCs w:val="24"/>
              </w:rPr>
              <w:t>1677,6</w:t>
            </w:r>
          </w:p>
        </w:tc>
        <w:tc>
          <w:tcPr>
            <w:tcW w:w="992" w:type="dxa"/>
            <w:shd w:val="clear" w:color="auto" w:fill="auto"/>
            <w:noWrap/>
            <w:vAlign w:val="bottom"/>
            <w:hideMark/>
          </w:tcPr>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Default="00DC346D" w:rsidP="005A79C7">
            <w:pPr>
              <w:spacing w:after="0" w:line="240" w:lineRule="auto"/>
              <w:jc w:val="center"/>
              <w:rPr>
                <w:rFonts w:ascii="PT Astra Serif" w:hAnsi="PT Astra Serif" w:cs="Times New Roman"/>
                <w:iCs/>
                <w:color w:val="000000"/>
                <w:sz w:val="24"/>
                <w:szCs w:val="24"/>
              </w:rPr>
            </w:pPr>
          </w:p>
          <w:p w:rsidR="0073696F" w:rsidRPr="0053158B" w:rsidRDefault="0073696F"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4807CD" w:rsidP="00685B52">
            <w:pPr>
              <w:spacing w:after="0" w:line="240" w:lineRule="auto"/>
              <w:ind w:left="-108" w:right="-108"/>
              <w:jc w:val="center"/>
              <w:rPr>
                <w:rFonts w:ascii="PT Astra Serif" w:hAnsi="PT Astra Serif" w:cs="Times New Roman"/>
                <w:iCs/>
                <w:color w:val="000000"/>
                <w:sz w:val="24"/>
                <w:szCs w:val="24"/>
              </w:rPr>
            </w:pPr>
            <w:r w:rsidRPr="0053158B">
              <w:rPr>
                <w:rFonts w:ascii="PT Astra Serif" w:hAnsi="PT Astra Serif" w:cs="Times New Roman"/>
                <w:iCs/>
                <w:color w:val="000000"/>
                <w:sz w:val="24"/>
                <w:szCs w:val="24"/>
              </w:rPr>
              <w:t>2229,0</w:t>
            </w:r>
          </w:p>
        </w:tc>
        <w:tc>
          <w:tcPr>
            <w:tcW w:w="851" w:type="dxa"/>
            <w:shd w:val="clear" w:color="auto" w:fill="auto"/>
            <w:noWrap/>
            <w:vAlign w:val="bottom"/>
            <w:hideMark/>
          </w:tcPr>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Default="00DC346D" w:rsidP="005A79C7">
            <w:pPr>
              <w:spacing w:after="0" w:line="240" w:lineRule="auto"/>
              <w:jc w:val="center"/>
              <w:rPr>
                <w:rFonts w:ascii="PT Astra Serif" w:hAnsi="PT Astra Serif" w:cs="Times New Roman"/>
                <w:iCs/>
                <w:color w:val="000000"/>
                <w:sz w:val="24"/>
                <w:szCs w:val="24"/>
              </w:rPr>
            </w:pPr>
          </w:p>
          <w:p w:rsidR="0073696F" w:rsidRPr="0053158B" w:rsidRDefault="0073696F"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8061F5" w:rsidP="008061F5">
            <w:pPr>
              <w:spacing w:after="0" w:line="240" w:lineRule="auto"/>
              <w:jc w:val="center"/>
              <w:rPr>
                <w:rFonts w:ascii="PT Astra Serif" w:hAnsi="PT Astra Serif" w:cs="Times New Roman"/>
                <w:iCs/>
                <w:color w:val="000000"/>
                <w:sz w:val="24"/>
                <w:szCs w:val="24"/>
              </w:rPr>
            </w:pPr>
            <w:r w:rsidRPr="0053158B">
              <w:rPr>
                <w:rFonts w:ascii="PT Astra Serif" w:hAnsi="PT Astra Serif" w:cs="Times New Roman"/>
                <w:iCs/>
                <w:color w:val="000000"/>
                <w:sz w:val="24"/>
                <w:szCs w:val="24"/>
              </w:rPr>
              <w:t>132,9</w:t>
            </w:r>
          </w:p>
        </w:tc>
        <w:tc>
          <w:tcPr>
            <w:tcW w:w="850" w:type="dxa"/>
            <w:shd w:val="clear" w:color="auto" w:fill="auto"/>
            <w:noWrap/>
            <w:vAlign w:val="bottom"/>
            <w:hideMark/>
          </w:tcPr>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4807CD" w:rsidP="00685B52">
            <w:pPr>
              <w:spacing w:after="0" w:line="240" w:lineRule="auto"/>
              <w:ind w:left="-108" w:right="-108"/>
              <w:jc w:val="center"/>
              <w:rPr>
                <w:rFonts w:ascii="PT Astra Serif" w:hAnsi="PT Astra Serif" w:cs="Times New Roman"/>
                <w:iCs/>
                <w:color w:val="000000"/>
                <w:sz w:val="24"/>
                <w:szCs w:val="24"/>
              </w:rPr>
            </w:pPr>
            <w:r w:rsidRPr="0053158B">
              <w:rPr>
                <w:rFonts w:ascii="PT Astra Serif" w:hAnsi="PT Astra Serif" w:cs="Times New Roman"/>
                <w:iCs/>
                <w:color w:val="000000"/>
                <w:sz w:val="24"/>
                <w:szCs w:val="24"/>
              </w:rPr>
              <w:t>1753,0</w:t>
            </w:r>
          </w:p>
        </w:tc>
        <w:tc>
          <w:tcPr>
            <w:tcW w:w="851" w:type="dxa"/>
            <w:shd w:val="clear" w:color="auto" w:fill="auto"/>
            <w:noWrap/>
            <w:vAlign w:val="bottom"/>
            <w:hideMark/>
          </w:tcPr>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8061F5" w:rsidP="00685B52">
            <w:pPr>
              <w:spacing w:after="0" w:line="240" w:lineRule="auto"/>
              <w:jc w:val="center"/>
              <w:rPr>
                <w:rFonts w:ascii="PT Astra Serif" w:hAnsi="PT Astra Serif" w:cs="Times New Roman"/>
                <w:iCs/>
                <w:color w:val="000000"/>
                <w:sz w:val="24"/>
                <w:szCs w:val="24"/>
              </w:rPr>
            </w:pPr>
            <w:r w:rsidRPr="0053158B">
              <w:rPr>
                <w:rFonts w:ascii="PT Astra Serif" w:hAnsi="PT Astra Serif" w:cs="Times New Roman"/>
                <w:iCs/>
                <w:color w:val="000000"/>
                <w:sz w:val="24"/>
                <w:szCs w:val="24"/>
              </w:rPr>
              <w:t>78,6</w:t>
            </w:r>
          </w:p>
        </w:tc>
        <w:tc>
          <w:tcPr>
            <w:tcW w:w="850" w:type="dxa"/>
            <w:shd w:val="clear" w:color="auto" w:fill="auto"/>
            <w:noWrap/>
            <w:vAlign w:val="bottom"/>
            <w:hideMark/>
          </w:tcPr>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4807CD" w:rsidP="00685B52">
            <w:pPr>
              <w:spacing w:after="0" w:line="240" w:lineRule="auto"/>
              <w:ind w:left="-108" w:right="-108"/>
              <w:jc w:val="center"/>
              <w:rPr>
                <w:rFonts w:ascii="PT Astra Serif" w:hAnsi="PT Astra Serif" w:cs="Times New Roman"/>
                <w:iCs/>
                <w:color w:val="000000"/>
                <w:sz w:val="24"/>
                <w:szCs w:val="24"/>
              </w:rPr>
            </w:pPr>
            <w:r w:rsidRPr="0053158B">
              <w:rPr>
                <w:rFonts w:ascii="PT Astra Serif" w:hAnsi="PT Astra Serif" w:cs="Times New Roman"/>
                <w:iCs/>
                <w:color w:val="000000"/>
                <w:sz w:val="24"/>
                <w:szCs w:val="24"/>
              </w:rPr>
              <w:t>2484,2</w:t>
            </w:r>
          </w:p>
        </w:tc>
        <w:tc>
          <w:tcPr>
            <w:tcW w:w="851" w:type="dxa"/>
            <w:shd w:val="clear" w:color="auto" w:fill="auto"/>
            <w:noWrap/>
            <w:vAlign w:val="bottom"/>
            <w:hideMark/>
          </w:tcPr>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53158B" w:rsidP="00685B52">
            <w:pPr>
              <w:spacing w:after="0" w:line="240" w:lineRule="auto"/>
              <w:jc w:val="center"/>
              <w:rPr>
                <w:rFonts w:ascii="PT Astra Serif" w:hAnsi="PT Astra Serif" w:cs="Times New Roman"/>
                <w:iCs/>
                <w:color w:val="000000"/>
                <w:sz w:val="24"/>
                <w:szCs w:val="24"/>
              </w:rPr>
            </w:pPr>
            <w:r w:rsidRPr="0053158B">
              <w:rPr>
                <w:rFonts w:ascii="PT Astra Serif" w:hAnsi="PT Astra Serif" w:cs="Times New Roman"/>
                <w:iCs/>
                <w:color w:val="000000"/>
                <w:sz w:val="24"/>
                <w:szCs w:val="24"/>
              </w:rPr>
              <w:t>141,7</w:t>
            </w:r>
          </w:p>
        </w:tc>
        <w:tc>
          <w:tcPr>
            <w:tcW w:w="708" w:type="dxa"/>
            <w:shd w:val="clear" w:color="auto" w:fill="auto"/>
            <w:noWrap/>
            <w:vAlign w:val="bottom"/>
            <w:hideMark/>
          </w:tcPr>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Default="00DC346D" w:rsidP="005A79C7">
            <w:pPr>
              <w:spacing w:after="0" w:line="240" w:lineRule="auto"/>
              <w:jc w:val="center"/>
              <w:rPr>
                <w:rFonts w:ascii="PT Astra Serif" w:hAnsi="PT Astra Serif" w:cs="Times New Roman"/>
                <w:iCs/>
                <w:color w:val="000000"/>
                <w:sz w:val="24"/>
                <w:szCs w:val="24"/>
              </w:rPr>
            </w:pPr>
          </w:p>
          <w:p w:rsidR="0073696F" w:rsidRPr="0053158B" w:rsidRDefault="0073696F"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DC346D" w:rsidP="005A79C7">
            <w:pPr>
              <w:spacing w:after="0" w:line="240" w:lineRule="auto"/>
              <w:jc w:val="center"/>
              <w:rPr>
                <w:rFonts w:ascii="PT Astra Serif" w:hAnsi="PT Astra Serif" w:cs="Times New Roman"/>
                <w:iCs/>
                <w:color w:val="000000"/>
                <w:sz w:val="24"/>
                <w:szCs w:val="24"/>
              </w:rPr>
            </w:pPr>
          </w:p>
          <w:p w:rsidR="00DC346D" w:rsidRPr="0053158B" w:rsidRDefault="0053158B" w:rsidP="00685B52">
            <w:pPr>
              <w:spacing w:after="0" w:line="240" w:lineRule="auto"/>
              <w:ind w:left="-108" w:right="-108"/>
              <w:jc w:val="center"/>
              <w:rPr>
                <w:rFonts w:ascii="PT Astra Serif" w:hAnsi="PT Astra Serif" w:cs="Times New Roman"/>
                <w:iCs/>
                <w:color w:val="000000"/>
                <w:sz w:val="24"/>
                <w:szCs w:val="24"/>
              </w:rPr>
            </w:pPr>
            <w:r w:rsidRPr="0053158B">
              <w:rPr>
                <w:rFonts w:ascii="PT Astra Serif" w:hAnsi="PT Astra Serif" w:cs="Times New Roman"/>
                <w:iCs/>
                <w:color w:val="000000"/>
                <w:sz w:val="24"/>
                <w:szCs w:val="24"/>
              </w:rPr>
              <w:t>148,1</w:t>
            </w:r>
          </w:p>
        </w:tc>
      </w:tr>
      <w:tr w:rsidR="00DC346D" w:rsidRPr="00034AFF" w:rsidTr="005A79C7">
        <w:trPr>
          <w:trHeight w:val="20"/>
        </w:trPr>
        <w:tc>
          <w:tcPr>
            <w:tcW w:w="441" w:type="dxa"/>
            <w:shd w:val="clear" w:color="auto" w:fill="auto"/>
            <w:noWrap/>
            <w:hideMark/>
          </w:tcPr>
          <w:p w:rsidR="00DC346D" w:rsidRPr="00BB565D" w:rsidRDefault="00DC346D" w:rsidP="005A79C7">
            <w:pPr>
              <w:spacing w:after="0" w:line="240" w:lineRule="auto"/>
              <w:ind w:left="-93" w:right="-108"/>
              <w:jc w:val="center"/>
              <w:rPr>
                <w:rFonts w:ascii="PT Astra Serif" w:hAnsi="PT Astra Serif" w:cs="Times New Roman"/>
                <w:color w:val="000000"/>
                <w:sz w:val="24"/>
                <w:szCs w:val="24"/>
              </w:rPr>
            </w:pPr>
            <w:r w:rsidRPr="00BB565D">
              <w:rPr>
                <w:rFonts w:ascii="PT Astra Serif" w:hAnsi="PT Astra Serif" w:cs="Times New Roman"/>
                <w:color w:val="000000"/>
                <w:sz w:val="24"/>
                <w:szCs w:val="24"/>
              </w:rPr>
              <w:lastRenderedPageBreak/>
              <w:t>6.</w:t>
            </w:r>
          </w:p>
        </w:tc>
        <w:tc>
          <w:tcPr>
            <w:tcW w:w="2126" w:type="dxa"/>
            <w:shd w:val="clear" w:color="auto" w:fill="auto"/>
            <w:vAlign w:val="center"/>
            <w:hideMark/>
          </w:tcPr>
          <w:p w:rsidR="00DC346D" w:rsidRPr="00BB565D" w:rsidRDefault="00DC346D" w:rsidP="00266230">
            <w:pPr>
              <w:spacing w:after="0" w:line="240" w:lineRule="auto"/>
              <w:jc w:val="both"/>
              <w:rPr>
                <w:rFonts w:ascii="PT Astra Serif" w:hAnsi="PT Astra Serif" w:cs="Times New Roman"/>
                <w:bCs/>
                <w:color w:val="000000"/>
                <w:sz w:val="24"/>
                <w:szCs w:val="24"/>
              </w:rPr>
            </w:pPr>
            <w:r w:rsidRPr="00BB565D">
              <w:rPr>
                <w:rFonts w:ascii="PT Astra Serif" w:hAnsi="PT Astra Serif" w:cs="Times New Roman"/>
                <w:bCs/>
                <w:color w:val="000000"/>
                <w:sz w:val="24"/>
                <w:szCs w:val="24"/>
              </w:rPr>
              <w:t>Государственная программа Ульяновской области «Развитие государственного управления в Ульяновской области»</w:t>
            </w:r>
          </w:p>
        </w:tc>
        <w:tc>
          <w:tcPr>
            <w:tcW w:w="1134" w:type="dxa"/>
            <w:shd w:val="clear" w:color="auto" w:fill="auto"/>
            <w:noWrap/>
            <w:vAlign w:val="bottom"/>
            <w:hideMark/>
          </w:tcPr>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513,6</w:t>
            </w:r>
          </w:p>
        </w:tc>
        <w:tc>
          <w:tcPr>
            <w:tcW w:w="992" w:type="dxa"/>
            <w:shd w:val="clear" w:color="auto" w:fill="auto"/>
            <w:noWrap/>
            <w:vAlign w:val="bottom"/>
            <w:hideMark/>
          </w:tcPr>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514,2</w:t>
            </w:r>
          </w:p>
        </w:tc>
        <w:tc>
          <w:tcPr>
            <w:tcW w:w="851" w:type="dxa"/>
            <w:shd w:val="clear" w:color="auto" w:fill="auto"/>
            <w:noWrap/>
            <w:vAlign w:val="bottom"/>
            <w:hideMark/>
          </w:tcPr>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100,1</w:t>
            </w:r>
          </w:p>
        </w:tc>
        <w:tc>
          <w:tcPr>
            <w:tcW w:w="850" w:type="dxa"/>
            <w:shd w:val="clear" w:color="auto" w:fill="auto"/>
            <w:noWrap/>
            <w:vAlign w:val="bottom"/>
            <w:hideMark/>
          </w:tcPr>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469,1</w:t>
            </w:r>
          </w:p>
        </w:tc>
        <w:tc>
          <w:tcPr>
            <w:tcW w:w="851" w:type="dxa"/>
            <w:shd w:val="clear" w:color="auto" w:fill="auto"/>
            <w:noWrap/>
            <w:vAlign w:val="bottom"/>
            <w:hideMark/>
          </w:tcPr>
          <w:p w:rsidR="00DC346D" w:rsidRPr="00BB565D" w:rsidRDefault="00DC346D" w:rsidP="00BB565D">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91,</w:t>
            </w:r>
            <w:r w:rsidR="00BB565D" w:rsidRPr="00BB565D">
              <w:rPr>
                <w:rFonts w:ascii="PT Astra Serif" w:hAnsi="PT Astra Serif" w:cs="Times New Roman"/>
                <w:iCs/>
                <w:color w:val="000000"/>
                <w:sz w:val="24"/>
                <w:szCs w:val="24"/>
              </w:rPr>
              <w:t>2</w:t>
            </w:r>
          </w:p>
        </w:tc>
        <w:tc>
          <w:tcPr>
            <w:tcW w:w="850" w:type="dxa"/>
            <w:shd w:val="clear" w:color="auto" w:fill="auto"/>
            <w:noWrap/>
            <w:vAlign w:val="bottom"/>
            <w:hideMark/>
          </w:tcPr>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469,1</w:t>
            </w:r>
          </w:p>
        </w:tc>
        <w:tc>
          <w:tcPr>
            <w:tcW w:w="851" w:type="dxa"/>
            <w:shd w:val="clear" w:color="auto" w:fill="auto"/>
            <w:noWrap/>
            <w:vAlign w:val="bottom"/>
            <w:hideMark/>
          </w:tcPr>
          <w:p w:rsidR="00DC346D" w:rsidRPr="00BB565D" w:rsidRDefault="00DC346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100,0</w:t>
            </w:r>
          </w:p>
        </w:tc>
        <w:tc>
          <w:tcPr>
            <w:tcW w:w="708" w:type="dxa"/>
            <w:shd w:val="clear" w:color="auto" w:fill="auto"/>
            <w:noWrap/>
            <w:vAlign w:val="bottom"/>
            <w:hideMark/>
          </w:tcPr>
          <w:p w:rsidR="00DC346D" w:rsidRPr="00BB565D" w:rsidRDefault="00BB56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91,3</w:t>
            </w:r>
          </w:p>
        </w:tc>
      </w:tr>
      <w:tr w:rsidR="00DC346D" w:rsidRPr="00034AFF" w:rsidTr="005A79C7">
        <w:trPr>
          <w:trHeight w:val="20"/>
        </w:trPr>
        <w:tc>
          <w:tcPr>
            <w:tcW w:w="441" w:type="dxa"/>
            <w:shd w:val="clear" w:color="auto" w:fill="auto"/>
            <w:noWrap/>
            <w:hideMark/>
          </w:tcPr>
          <w:p w:rsidR="00DC346D" w:rsidRPr="00BB565D" w:rsidRDefault="00DC346D" w:rsidP="005A79C7">
            <w:pPr>
              <w:spacing w:after="0" w:line="240" w:lineRule="auto"/>
              <w:ind w:left="-93" w:right="-108"/>
              <w:jc w:val="center"/>
              <w:rPr>
                <w:rFonts w:ascii="PT Astra Serif" w:hAnsi="PT Astra Serif" w:cs="Times New Roman"/>
                <w:color w:val="000000"/>
                <w:sz w:val="24"/>
                <w:szCs w:val="24"/>
              </w:rPr>
            </w:pPr>
            <w:r w:rsidRPr="00BB565D">
              <w:rPr>
                <w:rFonts w:ascii="PT Astra Serif" w:hAnsi="PT Astra Serif" w:cs="Times New Roman"/>
                <w:color w:val="000000"/>
                <w:sz w:val="24"/>
                <w:szCs w:val="24"/>
              </w:rPr>
              <w:t>7.</w:t>
            </w:r>
          </w:p>
        </w:tc>
        <w:tc>
          <w:tcPr>
            <w:tcW w:w="2126" w:type="dxa"/>
            <w:shd w:val="clear" w:color="auto" w:fill="auto"/>
            <w:vAlign w:val="center"/>
            <w:hideMark/>
          </w:tcPr>
          <w:p w:rsidR="00DC346D" w:rsidRPr="00BB565D" w:rsidRDefault="00DC346D" w:rsidP="007A6466">
            <w:pPr>
              <w:spacing w:after="0" w:line="240" w:lineRule="auto"/>
              <w:jc w:val="both"/>
              <w:rPr>
                <w:rFonts w:ascii="PT Astra Serif" w:hAnsi="PT Astra Serif" w:cs="Times New Roman"/>
                <w:bCs/>
                <w:color w:val="000000"/>
                <w:sz w:val="24"/>
                <w:szCs w:val="24"/>
              </w:rPr>
            </w:pPr>
            <w:r w:rsidRPr="00BB565D">
              <w:rPr>
                <w:rFonts w:ascii="PT Astra Serif" w:hAnsi="PT Astra Serif" w:cs="Times New Roman"/>
                <w:bCs/>
                <w:color w:val="000000"/>
                <w:sz w:val="24"/>
                <w:szCs w:val="24"/>
              </w:rPr>
              <w:t>Государственная программа Ульяновской области «Развитие строительства и архитектуры в Ульяновской области</w:t>
            </w:r>
          </w:p>
        </w:tc>
        <w:tc>
          <w:tcPr>
            <w:tcW w:w="1134" w:type="dxa"/>
            <w:shd w:val="clear" w:color="auto" w:fill="auto"/>
            <w:noWrap/>
            <w:vAlign w:val="bottom"/>
            <w:hideMark/>
          </w:tcPr>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516,6</w:t>
            </w:r>
          </w:p>
        </w:tc>
        <w:tc>
          <w:tcPr>
            <w:tcW w:w="992"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1122,7</w:t>
            </w:r>
          </w:p>
        </w:tc>
        <w:tc>
          <w:tcPr>
            <w:tcW w:w="851" w:type="dxa"/>
            <w:shd w:val="clear" w:color="auto" w:fill="auto"/>
            <w:noWrap/>
            <w:vAlign w:val="bottom"/>
            <w:hideMark/>
          </w:tcPr>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217,3</w:t>
            </w:r>
          </w:p>
        </w:tc>
        <w:tc>
          <w:tcPr>
            <w:tcW w:w="850"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932,4</w:t>
            </w:r>
          </w:p>
        </w:tc>
        <w:tc>
          <w:tcPr>
            <w:tcW w:w="851" w:type="dxa"/>
            <w:shd w:val="clear" w:color="auto" w:fill="auto"/>
            <w:noWrap/>
            <w:vAlign w:val="bottom"/>
            <w:hideMark/>
          </w:tcPr>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83,0</w:t>
            </w:r>
          </w:p>
        </w:tc>
        <w:tc>
          <w:tcPr>
            <w:tcW w:w="850"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871,7</w:t>
            </w:r>
          </w:p>
        </w:tc>
        <w:tc>
          <w:tcPr>
            <w:tcW w:w="851" w:type="dxa"/>
            <w:shd w:val="clear" w:color="auto" w:fill="auto"/>
            <w:noWrap/>
            <w:vAlign w:val="bottom"/>
            <w:hideMark/>
          </w:tcPr>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93,5</w:t>
            </w:r>
          </w:p>
        </w:tc>
        <w:tc>
          <w:tcPr>
            <w:tcW w:w="708"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BB56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168,7</w:t>
            </w:r>
          </w:p>
        </w:tc>
      </w:tr>
      <w:tr w:rsidR="00DC346D" w:rsidRPr="00034AFF" w:rsidTr="005A79C7">
        <w:trPr>
          <w:trHeight w:val="20"/>
        </w:trPr>
        <w:tc>
          <w:tcPr>
            <w:tcW w:w="441" w:type="dxa"/>
            <w:shd w:val="clear" w:color="auto" w:fill="auto"/>
            <w:noWrap/>
            <w:hideMark/>
          </w:tcPr>
          <w:p w:rsidR="00DC346D" w:rsidRPr="00BB565D" w:rsidRDefault="00DC346D" w:rsidP="005A79C7">
            <w:pPr>
              <w:spacing w:after="0" w:line="240" w:lineRule="auto"/>
              <w:ind w:left="-93" w:right="-108"/>
              <w:jc w:val="center"/>
              <w:rPr>
                <w:rFonts w:ascii="PT Astra Serif" w:hAnsi="PT Astra Serif" w:cs="Times New Roman"/>
                <w:color w:val="000000"/>
                <w:sz w:val="24"/>
                <w:szCs w:val="24"/>
              </w:rPr>
            </w:pPr>
            <w:r w:rsidRPr="00BB565D">
              <w:rPr>
                <w:rFonts w:ascii="PT Astra Serif" w:hAnsi="PT Astra Serif" w:cs="Times New Roman"/>
                <w:color w:val="000000"/>
                <w:sz w:val="24"/>
                <w:szCs w:val="24"/>
              </w:rPr>
              <w:t>8.</w:t>
            </w:r>
          </w:p>
        </w:tc>
        <w:tc>
          <w:tcPr>
            <w:tcW w:w="2126" w:type="dxa"/>
            <w:shd w:val="clear" w:color="auto" w:fill="auto"/>
            <w:vAlign w:val="center"/>
            <w:hideMark/>
          </w:tcPr>
          <w:p w:rsidR="00DC346D" w:rsidRPr="00BB565D" w:rsidRDefault="00DC346D" w:rsidP="00B674A1">
            <w:pPr>
              <w:spacing w:after="0" w:line="240" w:lineRule="auto"/>
              <w:jc w:val="both"/>
              <w:rPr>
                <w:rFonts w:ascii="PT Astra Serif" w:hAnsi="PT Astra Serif" w:cs="Times New Roman"/>
                <w:bCs/>
                <w:color w:val="000000"/>
                <w:sz w:val="24"/>
                <w:szCs w:val="24"/>
              </w:rPr>
            </w:pPr>
            <w:r w:rsidRPr="00BB565D">
              <w:rPr>
                <w:rFonts w:ascii="PT Astra Serif" w:hAnsi="PT Astra Serif" w:cs="Times New Roman"/>
                <w:bCs/>
                <w:color w:val="000000"/>
                <w:sz w:val="24"/>
                <w:szCs w:val="24"/>
              </w:rPr>
              <w:t>Государственная программа Ульяновской области «Обеспечение правопорядка и безопасности жизнедеятельности на территории Ульяновской области»</w:t>
            </w:r>
          </w:p>
        </w:tc>
        <w:tc>
          <w:tcPr>
            <w:tcW w:w="1134" w:type="dxa"/>
            <w:shd w:val="clear" w:color="auto" w:fill="auto"/>
            <w:noWrap/>
            <w:vAlign w:val="bottom"/>
            <w:hideMark/>
          </w:tcPr>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495,1</w:t>
            </w:r>
          </w:p>
        </w:tc>
        <w:tc>
          <w:tcPr>
            <w:tcW w:w="992" w:type="dxa"/>
            <w:shd w:val="clear" w:color="auto" w:fill="auto"/>
            <w:noWrap/>
            <w:vAlign w:val="bottom"/>
            <w:hideMark/>
          </w:tcPr>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726,5</w:t>
            </w:r>
          </w:p>
        </w:tc>
        <w:tc>
          <w:tcPr>
            <w:tcW w:w="851" w:type="dxa"/>
            <w:shd w:val="clear" w:color="auto" w:fill="auto"/>
            <w:noWrap/>
            <w:vAlign w:val="bottom"/>
            <w:hideMark/>
          </w:tcPr>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146,7</w:t>
            </w:r>
          </w:p>
        </w:tc>
        <w:tc>
          <w:tcPr>
            <w:tcW w:w="850" w:type="dxa"/>
            <w:shd w:val="clear" w:color="auto" w:fill="auto"/>
            <w:noWrap/>
            <w:vAlign w:val="bottom"/>
            <w:hideMark/>
          </w:tcPr>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602,9</w:t>
            </w:r>
          </w:p>
        </w:tc>
        <w:tc>
          <w:tcPr>
            <w:tcW w:w="851" w:type="dxa"/>
            <w:shd w:val="clear" w:color="auto" w:fill="auto"/>
            <w:noWrap/>
            <w:vAlign w:val="bottom"/>
            <w:hideMark/>
          </w:tcPr>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83,0</w:t>
            </w:r>
          </w:p>
        </w:tc>
        <w:tc>
          <w:tcPr>
            <w:tcW w:w="850"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602,9</w:t>
            </w:r>
          </w:p>
        </w:tc>
        <w:tc>
          <w:tcPr>
            <w:tcW w:w="851" w:type="dxa"/>
            <w:shd w:val="clear" w:color="auto" w:fill="auto"/>
            <w:noWrap/>
            <w:vAlign w:val="bottom"/>
            <w:hideMark/>
          </w:tcPr>
          <w:p w:rsidR="00DC346D" w:rsidRPr="00BB565D" w:rsidRDefault="00DC346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100,0</w:t>
            </w:r>
          </w:p>
        </w:tc>
        <w:tc>
          <w:tcPr>
            <w:tcW w:w="708" w:type="dxa"/>
            <w:shd w:val="clear" w:color="auto" w:fill="auto"/>
            <w:noWrap/>
            <w:vAlign w:val="bottom"/>
            <w:hideMark/>
          </w:tcPr>
          <w:p w:rsidR="00DC346D" w:rsidRPr="00BB565D" w:rsidRDefault="00BB56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121,8</w:t>
            </w:r>
          </w:p>
        </w:tc>
      </w:tr>
      <w:tr w:rsidR="00DC346D" w:rsidRPr="00034AFF" w:rsidTr="005A79C7">
        <w:trPr>
          <w:trHeight w:val="20"/>
        </w:trPr>
        <w:tc>
          <w:tcPr>
            <w:tcW w:w="441" w:type="dxa"/>
            <w:shd w:val="clear" w:color="auto" w:fill="auto"/>
            <w:noWrap/>
            <w:hideMark/>
          </w:tcPr>
          <w:p w:rsidR="00DC346D" w:rsidRPr="00BB565D" w:rsidRDefault="00DC346D" w:rsidP="005A79C7">
            <w:pPr>
              <w:spacing w:after="0" w:line="240" w:lineRule="auto"/>
              <w:ind w:left="-93" w:right="-108"/>
              <w:jc w:val="center"/>
              <w:rPr>
                <w:rFonts w:ascii="PT Astra Serif" w:hAnsi="PT Astra Serif" w:cs="Times New Roman"/>
                <w:color w:val="000000"/>
                <w:sz w:val="24"/>
                <w:szCs w:val="24"/>
              </w:rPr>
            </w:pPr>
            <w:r w:rsidRPr="00BB565D">
              <w:rPr>
                <w:rFonts w:ascii="PT Astra Serif" w:hAnsi="PT Astra Serif" w:cs="Times New Roman"/>
                <w:color w:val="000000"/>
                <w:sz w:val="24"/>
                <w:szCs w:val="24"/>
              </w:rPr>
              <w:t>9.</w:t>
            </w:r>
          </w:p>
        </w:tc>
        <w:tc>
          <w:tcPr>
            <w:tcW w:w="2126" w:type="dxa"/>
            <w:shd w:val="clear" w:color="auto" w:fill="auto"/>
            <w:vAlign w:val="center"/>
            <w:hideMark/>
          </w:tcPr>
          <w:p w:rsidR="00DC346D" w:rsidRPr="00BB565D" w:rsidRDefault="00DC346D" w:rsidP="00521970">
            <w:pPr>
              <w:spacing w:after="0" w:line="240" w:lineRule="auto"/>
              <w:jc w:val="both"/>
              <w:rPr>
                <w:rFonts w:ascii="PT Astra Serif" w:hAnsi="PT Astra Serif" w:cs="Times New Roman"/>
                <w:bCs/>
                <w:color w:val="000000"/>
                <w:sz w:val="24"/>
                <w:szCs w:val="24"/>
              </w:rPr>
            </w:pPr>
            <w:r w:rsidRPr="00BB565D">
              <w:rPr>
                <w:rFonts w:ascii="PT Astra Serif" w:hAnsi="PT Astra Serif" w:cs="Times New Roman"/>
                <w:bCs/>
                <w:color w:val="000000"/>
                <w:sz w:val="24"/>
                <w:szCs w:val="24"/>
              </w:rPr>
              <w:t>Государственная программа Ульяновской области «Развитие культуры, туризма и сохранение объектов культурного наследия в Ульяновской области»</w:t>
            </w:r>
          </w:p>
        </w:tc>
        <w:tc>
          <w:tcPr>
            <w:tcW w:w="1134" w:type="dxa"/>
            <w:shd w:val="clear" w:color="auto" w:fill="auto"/>
            <w:noWrap/>
            <w:vAlign w:val="bottom"/>
            <w:hideMark/>
          </w:tcPr>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1655,0</w:t>
            </w:r>
          </w:p>
        </w:tc>
        <w:tc>
          <w:tcPr>
            <w:tcW w:w="992"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5511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2617,7</w:t>
            </w:r>
          </w:p>
        </w:tc>
        <w:tc>
          <w:tcPr>
            <w:tcW w:w="851"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158,2</w:t>
            </w:r>
          </w:p>
        </w:tc>
        <w:tc>
          <w:tcPr>
            <w:tcW w:w="850"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5511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1578,4</w:t>
            </w:r>
          </w:p>
        </w:tc>
        <w:tc>
          <w:tcPr>
            <w:tcW w:w="851"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60,3</w:t>
            </w:r>
          </w:p>
        </w:tc>
        <w:tc>
          <w:tcPr>
            <w:tcW w:w="850"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5511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1660,5</w:t>
            </w:r>
          </w:p>
        </w:tc>
        <w:tc>
          <w:tcPr>
            <w:tcW w:w="851"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105,2</w:t>
            </w:r>
          </w:p>
        </w:tc>
        <w:tc>
          <w:tcPr>
            <w:tcW w:w="708"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100,3</w:t>
            </w:r>
          </w:p>
        </w:tc>
      </w:tr>
      <w:tr w:rsidR="00DC346D" w:rsidRPr="00034AFF" w:rsidTr="005A79C7">
        <w:trPr>
          <w:trHeight w:val="20"/>
        </w:trPr>
        <w:tc>
          <w:tcPr>
            <w:tcW w:w="441" w:type="dxa"/>
            <w:shd w:val="clear" w:color="auto" w:fill="auto"/>
            <w:noWrap/>
            <w:hideMark/>
          </w:tcPr>
          <w:p w:rsidR="00DC346D" w:rsidRPr="00BB565D" w:rsidRDefault="00DC346D" w:rsidP="005A79C7">
            <w:pPr>
              <w:spacing w:after="0" w:line="240" w:lineRule="auto"/>
              <w:ind w:left="-93" w:right="-108"/>
              <w:jc w:val="center"/>
              <w:rPr>
                <w:rFonts w:ascii="PT Astra Serif" w:hAnsi="PT Astra Serif" w:cs="Times New Roman"/>
                <w:color w:val="000000"/>
                <w:sz w:val="24"/>
                <w:szCs w:val="24"/>
              </w:rPr>
            </w:pPr>
            <w:r w:rsidRPr="00BB565D">
              <w:rPr>
                <w:rFonts w:ascii="PT Astra Serif" w:hAnsi="PT Astra Serif" w:cs="Times New Roman"/>
                <w:color w:val="000000"/>
                <w:sz w:val="24"/>
                <w:szCs w:val="24"/>
              </w:rPr>
              <w:lastRenderedPageBreak/>
              <w:t>10.</w:t>
            </w:r>
          </w:p>
        </w:tc>
        <w:tc>
          <w:tcPr>
            <w:tcW w:w="2126" w:type="dxa"/>
            <w:shd w:val="clear" w:color="auto" w:fill="auto"/>
            <w:vAlign w:val="center"/>
            <w:hideMark/>
          </w:tcPr>
          <w:p w:rsidR="00DC346D" w:rsidRPr="00BB565D" w:rsidRDefault="00DC346D" w:rsidP="002B7E2D">
            <w:pPr>
              <w:spacing w:after="0" w:line="240" w:lineRule="auto"/>
              <w:jc w:val="both"/>
              <w:rPr>
                <w:rFonts w:ascii="PT Astra Serif" w:hAnsi="PT Astra Serif" w:cs="Times New Roman"/>
                <w:bCs/>
                <w:color w:val="000000"/>
                <w:sz w:val="24"/>
                <w:szCs w:val="24"/>
              </w:rPr>
            </w:pPr>
            <w:r w:rsidRPr="00BB565D">
              <w:rPr>
                <w:rFonts w:ascii="PT Astra Serif" w:hAnsi="PT Astra Serif" w:cs="Times New Roman"/>
                <w:bCs/>
                <w:color w:val="000000"/>
                <w:sz w:val="24"/>
                <w:szCs w:val="24"/>
              </w:rPr>
              <w:t>Государственная программа Ульяновской области «Охрана окружающей среды и восстановление природных ресурсов в Ульяновской области»</w:t>
            </w:r>
          </w:p>
        </w:tc>
        <w:tc>
          <w:tcPr>
            <w:tcW w:w="1134" w:type="dxa"/>
            <w:shd w:val="clear" w:color="auto" w:fill="auto"/>
            <w:noWrap/>
            <w:vAlign w:val="bottom"/>
            <w:hideMark/>
          </w:tcPr>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487,0</w:t>
            </w:r>
          </w:p>
        </w:tc>
        <w:tc>
          <w:tcPr>
            <w:tcW w:w="992" w:type="dxa"/>
            <w:shd w:val="clear" w:color="auto" w:fill="auto"/>
            <w:noWrap/>
            <w:vAlign w:val="bottom"/>
            <w:hideMark/>
          </w:tcPr>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382,8</w:t>
            </w:r>
          </w:p>
        </w:tc>
        <w:tc>
          <w:tcPr>
            <w:tcW w:w="851" w:type="dxa"/>
            <w:shd w:val="clear" w:color="auto" w:fill="auto"/>
            <w:noWrap/>
            <w:vAlign w:val="bottom"/>
            <w:hideMark/>
          </w:tcPr>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78,6</w:t>
            </w:r>
          </w:p>
        </w:tc>
        <w:tc>
          <w:tcPr>
            <w:tcW w:w="850" w:type="dxa"/>
            <w:shd w:val="clear" w:color="auto" w:fill="auto"/>
            <w:noWrap/>
            <w:vAlign w:val="bottom"/>
            <w:hideMark/>
          </w:tcPr>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364,9</w:t>
            </w:r>
          </w:p>
        </w:tc>
        <w:tc>
          <w:tcPr>
            <w:tcW w:w="851" w:type="dxa"/>
            <w:shd w:val="clear" w:color="auto" w:fill="auto"/>
            <w:noWrap/>
            <w:vAlign w:val="bottom"/>
            <w:hideMark/>
          </w:tcPr>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95,3</w:t>
            </w:r>
          </w:p>
        </w:tc>
        <w:tc>
          <w:tcPr>
            <w:tcW w:w="850" w:type="dxa"/>
            <w:shd w:val="clear" w:color="auto" w:fill="auto"/>
            <w:noWrap/>
            <w:vAlign w:val="bottom"/>
            <w:hideMark/>
          </w:tcPr>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373,4</w:t>
            </w:r>
          </w:p>
        </w:tc>
        <w:tc>
          <w:tcPr>
            <w:tcW w:w="851" w:type="dxa"/>
            <w:shd w:val="clear" w:color="auto" w:fill="auto"/>
            <w:noWrap/>
            <w:vAlign w:val="bottom"/>
            <w:hideMark/>
          </w:tcPr>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102,3</w:t>
            </w:r>
          </w:p>
        </w:tc>
        <w:tc>
          <w:tcPr>
            <w:tcW w:w="708" w:type="dxa"/>
            <w:shd w:val="clear" w:color="auto" w:fill="auto"/>
            <w:noWrap/>
            <w:vAlign w:val="bottom"/>
            <w:hideMark/>
          </w:tcPr>
          <w:p w:rsidR="00DC346D" w:rsidRPr="00BB565D" w:rsidRDefault="00BB56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76,7</w:t>
            </w:r>
          </w:p>
        </w:tc>
      </w:tr>
      <w:tr w:rsidR="00DC346D" w:rsidRPr="00034AFF" w:rsidTr="005A79C7">
        <w:trPr>
          <w:trHeight w:val="20"/>
        </w:trPr>
        <w:tc>
          <w:tcPr>
            <w:tcW w:w="441" w:type="dxa"/>
            <w:shd w:val="clear" w:color="auto" w:fill="auto"/>
            <w:noWrap/>
            <w:hideMark/>
          </w:tcPr>
          <w:p w:rsidR="00DC346D" w:rsidRPr="00BB565D" w:rsidRDefault="00DC346D" w:rsidP="005A79C7">
            <w:pPr>
              <w:spacing w:after="0" w:line="240" w:lineRule="auto"/>
              <w:ind w:left="-93" w:right="-108"/>
              <w:jc w:val="center"/>
              <w:rPr>
                <w:rFonts w:ascii="PT Astra Serif" w:hAnsi="PT Astra Serif" w:cs="Times New Roman"/>
                <w:color w:val="000000"/>
                <w:sz w:val="24"/>
                <w:szCs w:val="24"/>
              </w:rPr>
            </w:pPr>
            <w:r w:rsidRPr="00BB565D">
              <w:rPr>
                <w:rFonts w:ascii="PT Astra Serif" w:hAnsi="PT Astra Serif" w:cs="Times New Roman"/>
                <w:color w:val="000000"/>
                <w:sz w:val="24"/>
                <w:szCs w:val="24"/>
              </w:rPr>
              <w:t>11.</w:t>
            </w:r>
          </w:p>
        </w:tc>
        <w:tc>
          <w:tcPr>
            <w:tcW w:w="2126" w:type="dxa"/>
            <w:shd w:val="clear" w:color="auto" w:fill="auto"/>
            <w:vAlign w:val="center"/>
            <w:hideMark/>
          </w:tcPr>
          <w:p w:rsidR="00DC346D" w:rsidRPr="00BB565D" w:rsidRDefault="00DC346D" w:rsidP="0037077A">
            <w:pPr>
              <w:spacing w:after="0" w:line="240" w:lineRule="auto"/>
              <w:jc w:val="both"/>
              <w:rPr>
                <w:rFonts w:ascii="PT Astra Serif" w:hAnsi="PT Astra Serif" w:cs="Times New Roman"/>
                <w:bCs/>
                <w:color w:val="000000"/>
                <w:sz w:val="24"/>
                <w:szCs w:val="24"/>
              </w:rPr>
            </w:pPr>
            <w:r w:rsidRPr="00BB565D">
              <w:rPr>
                <w:rFonts w:ascii="PT Astra Serif" w:hAnsi="PT Astra Serif" w:cs="Times New Roman"/>
                <w:bCs/>
                <w:color w:val="000000"/>
                <w:sz w:val="24"/>
                <w:szCs w:val="24"/>
              </w:rPr>
              <w:t>Государственная программа Ульяновской области «Развитие физической культуры и спорта в Ульяновской области»</w:t>
            </w:r>
          </w:p>
        </w:tc>
        <w:tc>
          <w:tcPr>
            <w:tcW w:w="1134" w:type="dxa"/>
            <w:shd w:val="clear" w:color="auto" w:fill="auto"/>
            <w:noWrap/>
            <w:vAlign w:val="bottom"/>
            <w:hideMark/>
          </w:tcPr>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2766,4</w:t>
            </w:r>
          </w:p>
        </w:tc>
        <w:tc>
          <w:tcPr>
            <w:tcW w:w="992"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2190,8</w:t>
            </w:r>
          </w:p>
        </w:tc>
        <w:tc>
          <w:tcPr>
            <w:tcW w:w="851" w:type="dxa"/>
            <w:shd w:val="clear" w:color="auto" w:fill="auto"/>
            <w:noWrap/>
            <w:vAlign w:val="bottom"/>
            <w:hideMark/>
          </w:tcPr>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79,2</w:t>
            </w:r>
          </w:p>
        </w:tc>
        <w:tc>
          <w:tcPr>
            <w:tcW w:w="850"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2370,2</w:t>
            </w:r>
          </w:p>
        </w:tc>
        <w:tc>
          <w:tcPr>
            <w:tcW w:w="851" w:type="dxa"/>
            <w:shd w:val="clear" w:color="auto" w:fill="auto"/>
            <w:noWrap/>
            <w:vAlign w:val="bottom"/>
            <w:hideMark/>
          </w:tcPr>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108,2</w:t>
            </w:r>
          </w:p>
        </w:tc>
        <w:tc>
          <w:tcPr>
            <w:tcW w:w="850"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1764,5</w:t>
            </w:r>
          </w:p>
        </w:tc>
        <w:tc>
          <w:tcPr>
            <w:tcW w:w="851" w:type="dxa"/>
            <w:shd w:val="clear" w:color="auto" w:fill="auto"/>
            <w:noWrap/>
            <w:vAlign w:val="bottom"/>
            <w:hideMark/>
          </w:tcPr>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74,4</w:t>
            </w:r>
          </w:p>
        </w:tc>
        <w:tc>
          <w:tcPr>
            <w:tcW w:w="708"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BB565D" w:rsidP="0037077A">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63,8</w:t>
            </w:r>
          </w:p>
        </w:tc>
      </w:tr>
      <w:tr w:rsidR="00DC346D" w:rsidRPr="00034AFF" w:rsidTr="005A79C7">
        <w:trPr>
          <w:trHeight w:val="20"/>
        </w:trPr>
        <w:tc>
          <w:tcPr>
            <w:tcW w:w="441" w:type="dxa"/>
            <w:shd w:val="clear" w:color="auto" w:fill="auto"/>
            <w:noWrap/>
            <w:hideMark/>
          </w:tcPr>
          <w:p w:rsidR="00DC346D" w:rsidRPr="00BB565D" w:rsidRDefault="00DC346D" w:rsidP="005A79C7">
            <w:pPr>
              <w:spacing w:after="0" w:line="240" w:lineRule="auto"/>
              <w:ind w:left="-93" w:right="-108"/>
              <w:jc w:val="center"/>
              <w:rPr>
                <w:rFonts w:ascii="PT Astra Serif" w:hAnsi="PT Astra Serif" w:cs="Times New Roman"/>
                <w:color w:val="000000"/>
                <w:sz w:val="24"/>
                <w:szCs w:val="24"/>
              </w:rPr>
            </w:pPr>
            <w:r w:rsidRPr="00BB565D">
              <w:rPr>
                <w:rFonts w:ascii="PT Astra Serif" w:hAnsi="PT Astra Serif" w:cs="Times New Roman"/>
                <w:color w:val="000000"/>
                <w:sz w:val="24"/>
                <w:szCs w:val="24"/>
              </w:rPr>
              <w:t>12.</w:t>
            </w:r>
          </w:p>
        </w:tc>
        <w:tc>
          <w:tcPr>
            <w:tcW w:w="2126" w:type="dxa"/>
            <w:shd w:val="clear" w:color="auto" w:fill="auto"/>
            <w:vAlign w:val="center"/>
            <w:hideMark/>
          </w:tcPr>
          <w:p w:rsidR="00DC346D" w:rsidRPr="00BB565D" w:rsidRDefault="00DC346D" w:rsidP="00625767">
            <w:pPr>
              <w:spacing w:after="0" w:line="240" w:lineRule="auto"/>
              <w:jc w:val="both"/>
              <w:rPr>
                <w:rFonts w:ascii="PT Astra Serif" w:hAnsi="PT Astra Serif" w:cs="Times New Roman"/>
                <w:bCs/>
                <w:color w:val="000000"/>
                <w:sz w:val="24"/>
                <w:szCs w:val="24"/>
              </w:rPr>
            </w:pPr>
            <w:r w:rsidRPr="00BB565D">
              <w:rPr>
                <w:rFonts w:ascii="PT Astra Serif" w:hAnsi="PT Astra Serif" w:cs="Times New Roman"/>
                <w:bCs/>
                <w:color w:val="000000"/>
                <w:sz w:val="24"/>
                <w:szCs w:val="24"/>
              </w:rPr>
              <w:t>Государственная программа Ульяновской области «Формирование благоприятного инвестиционного климата в Ульяновской области»</w:t>
            </w:r>
          </w:p>
        </w:tc>
        <w:tc>
          <w:tcPr>
            <w:tcW w:w="1134" w:type="dxa"/>
            <w:shd w:val="clear" w:color="auto" w:fill="auto"/>
            <w:noWrap/>
            <w:vAlign w:val="bottom"/>
            <w:hideMark/>
          </w:tcPr>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620,9</w:t>
            </w:r>
          </w:p>
        </w:tc>
        <w:tc>
          <w:tcPr>
            <w:tcW w:w="992" w:type="dxa"/>
            <w:shd w:val="clear" w:color="auto" w:fill="auto"/>
            <w:noWrap/>
            <w:vAlign w:val="bottom"/>
            <w:hideMark/>
          </w:tcPr>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540,4</w:t>
            </w:r>
          </w:p>
        </w:tc>
        <w:tc>
          <w:tcPr>
            <w:tcW w:w="851" w:type="dxa"/>
            <w:shd w:val="clear" w:color="auto" w:fill="auto"/>
            <w:noWrap/>
            <w:vAlign w:val="bottom"/>
            <w:hideMark/>
          </w:tcPr>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87,0</w:t>
            </w:r>
          </w:p>
        </w:tc>
        <w:tc>
          <w:tcPr>
            <w:tcW w:w="850" w:type="dxa"/>
            <w:shd w:val="clear" w:color="auto" w:fill="auto"/>
            <w:noWrap/>
            <w:vAlign w:val="bottom"/>
            <w:hideMark/>
          </w:tcPr>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382,6</w:t>
            </w:r>
          </w:p>
        </w:tc>
        <w:tc>
          <w:tcPr>
            <w:tcW w:w="851" w:type="dxa"/>
            <w:shd w:val="clear" w:color="auto" w:fill="auto"/>
            <w:noWrap/>
            <w:vAlign w:val="bottom"/>
            <w:hideMark/>
          </w:tcPr>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70,8</w:t>
            </w:r>
          </w:p>
        </w:tc>
        <w:tc>
          <w:tcPr>
            <w:tcW w:w="850" w:type="dxa"/>
            <w:shd w:val="clear" w:color="auto" w:fill="auto"/>
            <w:noWrap/>
            <w:vAlign w:val="bottom"/>
            <w:hideMark/>
          </w:tcPr>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4807C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382,6</w:t>
            </w:r>
          </w:p>
        </w:tc>
        <w:tc>
          <w:tcPr>
            <w:tcW w:w="851" w:type="dxa"/>
            <w:shd w:val="clear" w:color="auto" w:fill="auto"/>
            <w:noWrap/>
            <w:vAlign w:val="bottom"/>
            <w:hideMark/>
          </w:tcPr>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100,0</w:t>
            </w:r>
          </w:p>
        </w:tc>
        <w:tc>
          <w:tcPr>
            <w:tcW w:w="708" w:type="dxa"/>
            <w:shd w:val="clear" w:color="auto" w:fill="auto"/>
            <w:noWrap/>
            <w:vAlign w:val="bottom"/>
            <w:hideMark/>
          </w:tcPr>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BB56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61,6</w:t>
            </w:r>
          </w:p>
        </w:tc>
      </w:tr>
      <w:tr w:rsidR="00DC346D" w:rsidRPr="00034AFF" w:rsidTr="005A79C7">
        <w:trPr>
          <w:trHeight w:val="20"/>
        </w:trPr>
        <w:tc>
          <w:tcPr>
            <w:tcW w:w="441" w:type="dxa"/>
            <w:shd w:val="clear" w:color="auto" w:fill="auto"/>
            <w:noWrap/>
            <w:hideMark/>
          </w:tcPr>
          <w:p w:rsidR="00DC346D" w:rsidRPr="00BB565D" w:rsidRDefault="00DC346D" w:rsidP="005A79C7">
            <w:pPr>
              <w:spacing w:after="0" w:line="240" w:lineRule="auto"/>
              <w:ind w:left="-93" w:right="-108"/>
              <w:jc w:val="center"/>
              <w:rPr>
                <w:rFonts w:ascii="PT Astra Serif" w:hAnsi="PT Astra Serif" w:cs="Times New Roman"/>
                <w:color w:val="000000"/>
                <w:sz w:val="24"/>
                <w:szCs w:val="24"/>
              </w:rPr>
            </w:pPr>
            <w:r w:rsidRPr="00BB565D">
              <w:rPr>
                <w:rFonts w:ascii="PT Astra Serif" w:hAnsi="PT Astra Serif" w:cs="Times New Roman"/>
                <w:color w:val="000000"/>
                <w:sz w:val="24"/>
                <w:szCs w:val="24"/>
              </w:rPr>
              <w:t>13.</w:t>
            </w:r>
          </w:p>
        </w:tc>
        <w:tc>
          <w:tcPr>
            <w:tcW w:w="2126" w:type="dxa"/>
            <w:shd w:val="clear" w:color="auto" w:fill="auto"/>
            <w:vAlign w:val="center"/>
            <w:hideMark/>
          </w:tcPr>
          <w:p w:rsidR="00DC346D" w:rsidRPr="00BB565D" w:rsidRDefault="00DC346D" w:rsidP="00625767">
            <w:pPr>
              <w:spacing w:after="0" w:line="240" w:lineRule="auto"/>
              <w:jc w:val="both"/>
              <w:rPr>
                <w:rFonts w:ascii="PT Astra Serif" w:hAnsi="PT Astra Serif" w:cs="Times New Roman"/>
                <w:bCs/>
                <w:color w:val="000000"/>
                <w:sz w:val="24"/>
                <w:szCs w:val="24"/>
              </w:rPr>
            </w:pPr>
            <w:r w:rsidRPr="00BB565D">
              <w:rPr>
                <w:rFonts w:ascii="PT Astra Serif" w:hAnsi="PT Astra Serif" w:cs="Times New Roman"/>
                <w:bCs/>
                <w:color w:val="000000"/>
                <w:sz w:val="24"/>
                <w:szCs w:val="24"/>
              </w:rPr>
              <w:t>Государственная программа Ульяновской области «Развитие транспортной системы Ульяновской области»</w:t>
            </w:r>
          </w:p>
        </w:tc>
        <w:tc>
          <w:tcPr>
            <w:tcW w:w="1134" w:type="dxa"/>
            <w:shd w:val="clear" w:color="auto" w:fill="auto"/>
            <w:noWrap/>
            <w:vAlign w:val="bottom"/>
            <w:hideMark/>
          </w:tcPr>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6484,5</w:t>
            </w:r>
          </w:p>
        </w:tc>
        <w:tc>
          <w:tcPr>
            <w:tcW w:w="992" w:type="dxa"/>
            <w:shd w:val="clear" w:color="auto" w:fill="auto"/>
            <w:noWrap/>
            <w:vAlign w:val="bottom"/>
            <w:hideMark/>
          </w:tcPr>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8872,8</w:t>
            </w:r>
          </w:p>
        </w:tc>
        <w:tc>
          <w:tcPr>
            <w:tcW w:w="851" w:type="dxa"/>
            <w:shd w:val="clear" w:color="auto" w:fill="auto"/>
            <w:noWrap/>
            <w:vAlign w:val="bottom"/>
            <w:hideMark/>
          </w:tcPr>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136,8</w:t>
            </w:r>
          </w:p>
        </w:tc>
        <w:tc>
          <w:tcPr>
            <w:tcW w:w="850" w:type="dxa"/>
            <w:shd w:val="clear" w:color="auto" w:fill="auto"/>
            <w:noWrap/>
            <w:vAlign w:val="bottom"/>
            <w:hideMark/>
          </w:tcPr>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9537,1</w:t>
            </w:r>
          </w:p>
        </w:tc>
        <w:tc>
          <w:tcPr>
            <w:tcW w:w="851" w:type="dxa"/>
            <w:shd w:val="clear" w:color="auto" w:fill="auto"/>
            <w:noWrap/>
            <w:vAlign w:val="bottom"/>
            <w:hideMark/>
          </w:tcPr>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107,5</w:t>
            </w:r>
          </w:p>
        </w:tc>
        <w:tc>
          <w:tcPr>
            <w:tcW w:w="850" w:type="dxa"/>
            <w:shd w:val="clear" w:color="auto" w:fill="auto"/>
            <w:noWrap/>
            <w:vAlign w:val="bottom"/>
            <w:hideMark/>
          </w:tcPr>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8237,9</w:t>
            </w:r>
          </w:p>
        </w:tc>
        <w:tc>
          <w:tcPr>
            <w:tcW w:w="851" w:type="dxa"/>
            <w:shd w:val="clear" w:color="auto" w:fill="auto"/>
            <w:noWrap/>
            <w:vAlign w:val="bottom"/>
            <w:hideMark/>
          </w:tcPr>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86,4</w:t>
            </w:r>
          </w:p>
        </w:tc>
        <w:tc>
          <w:tcPr>
            <w:tcW w:w="708" w:type="dxa"/>
            <w:shd w:val="clear" w:color="auto" w:fill="auto"/>
            <w:noWrap/>
            <w:vAlign w:val="bottom"/>
            <w:hideMark/>
          </w:tcPr>
          <w:p w:rsidR="00DC346D" w:rsidRPr="00BB565D" w:rsidRDefault="00BB56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127,0</w:t>
            </w:r>
          </w:p>
        </w:tc>
      </w:tr>
      <w:tr w:rsidR="00DC346D" w:rsidRPr="00034AFF" w:rsidTr="005A79C7">
        <w:trPr>
          <w:trHeight w:val="20"/>
        </w:trPr>
        <w:tc>
          <w:tcPr>
            <w:tcW w:w="441" w:type="dxa"/>
            <w:shd w:val="clear" w:color="auto" w:fill="auto"/>
            <w:noWrap/>
            <w:hideMark/>
          </w:tcPr>
          <w:p w:rsidR="00DC346D" w:rsidRPr="00BB565D" w:rsidRDefault="00DC346D" w:rsidP="005A79C7">
            <w:pPr>
              <w:spacing w:after="0" w:line="240" w:lineRule="auto"/>
              <w:ind w:left="-93" w:right="-108"/>
              <w:jc w:val="center"/>
              <w:rPr>
                <w:rFonts w:ascii="PT Astra Serif" w:hAnsi="PT Astra Serif" w:cs="Times New Roman"/>
                <w:color w:val="000000"/>
                <w:sz w:val="24"/>
                <w:szCs w:val="24"/>
              </w:rPr>
            </w:pPr>
            <w:r w:rsidRPr="00BB565D">
              <w:rPr>
                <w:rFonts w:ascii="PT Astra Serif" w:hAnsi="PT Astra Serif" w:cs="Times New Roman"/>
                <w:color w:val="000000"/>
                <w:sz w:val="24"/>
                <w:szCs w:val="24"/>
              </w:rPr>
              <w:t>14.</w:t>
            </w:r>
          </w:p>
        </w:tc>
        <w:tc>
          <w:tcPr>
            <w:tcW w:w="2126" w:type="dxa"/>
            <w:shd w:val="clear" w:color="auto" w:fill="auto"/>
            <w:vAlign w:val="center"/>
            <w:hideMark/>
          </w:tcPr>
          <w:p w:rsidR="00DC346D" w:rsidRPr="00BB565D" w:rsidRDefault="00DC346D" w:rsidP="00225CD3">
            <w:pPr>
              <w:spacing w:after="0" w:line="240" w:lineRule="auto"/>
              <w:jc w:val="both"/>
              <w:rPr>
                <w:rFonts w:ascii="PT Astra Serif" w:hAnsi="PT Astra Serif" w:cs="Times New Roman"/>
                <w:bCs/>
                <w:color w:val="000000"/>
                <w:sz w:val="24"/>
                <w:szCs w:val="24"/>
              </w:rPr>
            </w:pPr>
            <w:r w:rsidRPr="00BB565D">
              <w:rPr>
                <w:rFonts w:ascii="PT Astra Serif" w:hAnsi="PT Astra Serif" w:cs="Times New Roman"/>
                <w:bCs/>
                <w:color w:val="000000"/>
                <w:sz w:val="24"/>
                <w:szCs w:val="24"/>
              </w:rPr>
              <w:t>Государственная программа Ульяновской области «</w:t>
            </w:r>
            <w:r w:rsidR="00A65BA9" w:rsidRPr="00BB565D">
              <w:rPr>
                <w:rFonts w:ascii="PT Astra Serif" w:hAnsi="PT Astra Serif" w:cs="Times New Roman"/>
                <w:bCs/>
                <w:color w:val="000000"/>
                <w:sz w:val="24"/>
                <w:szCs w:val="24"/>
              </w:rPr>
              <w:t xml:space="preserve">Развитие агропромышленного комплекса, сельских территорий и регулирование рынков сельскохозяйственной продукции, сырья и </w:t>
            </w:r>
            <w:r w:rsidR="00A65BA9" w:rsidRPr="00BB565D">
              <w:rPr>
                <w:rFonts w:ascii="PT Astra Serif" w:hAnsi="PT Astra Serif" w:cs="Times New Roman"/>
                <w:bCs/>
                <w:color w:val="000000"/>
                <w:sz w:val="24"/>
                <w:szCs w:val="24"/>
              </w:rPr>
              <w:lastRenderedPageBreak/>
              <w:t>продовольствия в Ульяновской области</w:t>
            </w:r>
            <w:r w:rsidRPr="00BB565D">
              <w:rPr>
                <w:rFonts w:ascii="PT Astra Serif" w:hAnsi="PT Astra Serif" w:cs="Times New Roman"/>
                <w:bCs/>
                <w:color w:val="000000"/>
                <w:sz w:val="24"/>
                <w:szCs w:val="24"/>
              </w:rPr>
              <w:t>»</w:t>
            </w:r>
          </w:p>
        </w:tc>
        <w:tc>
          <w:tcPr>
            <w:tcW w:w="1134" w:type="dxa"/>
            <w:shd w:val="clear" w:color="auto" w:fill="auto"/>
            <w:noWrap/>
            <w:vAlign w:val="bottom"/>
            <w:hideMark/>
          </w:tcPr>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BB565D" w:rsidRPr="00BB565D" w:rsidRDefault="00BB565D" w:rsidP="00911691">
            <w:pPr>
              <w:spacing w:after="0" w:line="240" w:lineRule="auto"/>
              <w:jc w:val="center"/>
              <w:rPr>
                <w:rFonts w:ascii="PT Astra Serif" w:hAnsi="PT Astra Serif" w:cs="Times New Roman"/>
                <w:iCs/>
                <w:color w:val="000000"/>
                <w:sz w:val="24"/>
                <w:szCs w:val="24"/>
              </w:rPr>
            </w:pPr>
          </w:p>
          <w:p w:rsidR="00BB565D" w:rsidRPr="00BB565D" w:rsidRDefault="00BB565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3639,4</w:t>
            </w:r>
          </w:p>
        </w:tc>
        <w:tc>
          <w:tcPr>
            <w:tcW w:w="992"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A65BA9" w:rsidP="0055115D">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4766,</w:t>
            </w:r>
            <w:r w:rsidR="0055115D" w:rsidRPr="00BB565D">
              <w:rPr>
                <w:rFonts w:ascii="PT Astra Serif" w:hAnsi="PT Astra Serif" w:cs="Times New Roman"/>
                <w:iCs/>
                <w:color w:val="000000"/>
                <w:sz w:val="24"/>
                <w:szCs w:val="24"/>
              </w:rPr>
              <w:t>3</w:t>
            </w:r>
          </w:p>
        </w:tc>
        <w:tc>
          <w:tcPr>
            <w:tcW w:w="851"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131,0</w:t>
            </w:r>
          </w:p>
        </w:tc>
        <w:tc>
          <w:tcPr>
            <w:tcW w:w="850"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2812,8</w:t>
            </w:r>
          </w:p>
        </w:tc>
        <w:tc>
          <w:tcPr>
            <w:tcW w:w="851"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59,0</w:t>
            </w:r>
          </w:p>
        </w:tc>
        <w:tc>
          <w:tcPr>
            <w:tcW w:w="850"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1715,9</w:t>
            </w:r>
          </w:p>
        </w:tc>
        <w:tc>
          <w:tcPr>
            <w:tcW w:w="851"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61,0</w:t>
            </w:r>
          </w:p>
        </w:tc>
        <w:tc>
          <w:tcPr>
            <w:tcW w:w="708" w:type="dxa"/>
            <w:shd w:val="clear" w:color="auto" w:fill="auto"/>
            <w:noWrap/>
            <w:vAlign w:val="bottom"/>
            <w:hideMark/>
          </w:tcPr>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BB565D" w:rsidRPr="00BB565D" w:rsidRDefault="00BB565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DC346D" w:rsidP="005A79C7">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47,1</w:t>
            </w:r>
          </w:p>
        </w:tc>
      </w:tr>
      <w:tr w:rsidR="00DC346D" w:rsidRPr="00034AFF" w:rsidTr="005A79C7">
        <w:trPr>
          <w:trHeight w:val="20"/>
        </w:trPr>
        <w:tc>
          <w:tcPr>
            <w:tcW w:w="441" w:type="dxa"/>
            <w:shd w:val="clear" w:color="auto" w:fill="auto"/>
            <w:noWrap/>
            <w:hideMark/>
          </w:tcPr>
          <w:p w:rsidR="00DC346D" w:rsidRPr="00BB565D" w:rsidRDefault="00DC346D" w:rsidP="005A79C7">
            <w:pPr>
              <w:spacing w:after="0" w:line="240" w:lineRule="auto"/>
              <w:ind w:left="-93" w:right="-108"/>
              <w:jc w:val="center"/>
              <w:rPr>
                <w:rFonts w:ascii="PT Astra Serif" w:hAnsi="PT Astra Serif" w:cs="Times New Roman"/>
                <w:color w:val="000000"/>
                <w:sz w:val="24"/>
                <w:szCs w:val="24"/>
              </w:rPr>
            </w:pPr>
            <w:r w:rsidRPr="00BB565D">
              <w:rPr>
                <w:rFonts w:ascii="PT Astra Serif" w:hAnsi="PT Astra Serif" w:cs="Times New Roman"/>
                <w:color w:val="000000"/>
                <w:sz w:val="24"/>
                <w:szCs w:val="24"/>
              </w:rPr>
              <w:lastRenderedPageBreak/>
              <w:t>15.</w:t>
            </w:r>
          </w:p>
        </w:tc>
        <w:tc>
          <w:tcPr>
            <w:tcW w:w="2126" w:type="dxa"/>
            <w:shd w:val="clear" w:color="auto" w:fill="auto"/>
            <w:vAlign w:val="center"/>
            <w:hideMark/>
          </w:tcPr>
          <w:p w:rsidR="00DC346D" w:rsidRPr="00BB565D" w:rsidRDefault="00DC346D" w:rsidP="00A65BA9">
            <w:pPr>
              <w:spacing w:after="0" w:line="240" w:lineRule="auto"/>
              <w:jc w:val="both"/>
              <w:rPr>
                <w:rFonts w:ascii="PT Astra Serif" w:hAnsi="PT Astra Serif" w:cs="Times New Roman"/>
                <w:bCs/>
                <w:color w:val="000000"/>
                <w:sz w:val="24"/>
                <w:szCs w:val="24"/>
              </w:rPr>
            </w:pPr>
            <w:r w:rsidRPr="00BB565D">
              <w:rPr>
                <w:rFonts w:ascii="PT Astra Serif" w:hAnsi="PT Astra Serif" w:cs="Times New Roman"/>
                <w:bCs/>
                <w:color w:val="000000"/>
                <w:sz w:val="24"/>
                <w:szCs w:val="24"/>
              </w:rPr>
              <w:t>Государственная программа Ульяновской области «</w:t>
            </w:r>
            <w:r w:rsidR="00A65BA9" w:rsidRPr="00BB565D">
              <w:rPr>
                <w:rFonts w:ascii="PT Astra Serif" w:hAnsi="PT Astra Serif" w:cs="Times New Roman"/>
                <w:bCs/>
                <w:color w:val="000000"/>
                <w:sz w:val="24"/>
                <w:szCs w:val="24"/>
              </w:rPr>
              <w:t>Развитие Государственной ветеринарной службы Российской Федерации на территории Ульяновской области</w:t>
            </w:r>
            <w:r w:rsidRPr="00BB565D">
              <w:rPr>
                <w:rFonts w:ascii="PT Astra Serif" w:hAnsi="PT Astra Serif" w:cs="Times New Roman"/>
                <w:bCs/>
                <w:color w:val="000000"/>
                <w:sz w:val="24"/>
                <w:szCs w:val="24"/>
              </w:rPr>
              <w:t>»</w:t>
            </w:r>
          </w:p>
        </w:tc>
        <w:tc>
          <w:tcPr>
            <w:tcW w:w="1134" w:type="dxa"/>
            <w:shd w:val="clear" w:color="auto" w:fill="auto"/>
            <w:noWrap/>
            <w:vAlign w:val="bottom"/>
            <w:hideMark/>
          </w:tcPr>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155,5</w:t>
            </w:r>
          </w:p>
        </w:tc>
        <w:tc>
          <w:tcPr>
            <w:tcW w:w="992"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233,7</w:t>
            </w:r>
          </w:p>
        </w:tc>
        <w:tc>
          <w:tcPr>
            <w:tcW w:w="851" w:type="dxa"/>
            <w:shd w:val="clear" w:color="auto" w:fill="auto"/>
            <w:noWrap/>
            <w:vAlign w:val="bottom"/>
            <w:hideMark/>
          </w:tcPr>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150,3</w:t>
            </w:r>
          </w:p>
        </w:tc>
        <w:tc>
          <w:tcPr>
            <w:tcW w:w="850"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184,7</w:t>
            </w:r>
          </w:p>
        </w:tc>
        <w:tc>
          <w:tcPr>
            <w:tcW w:w="851" w:type="dxa"/>
            <w:shd w:val="clear" w:color="auto" w:fill="auto"/>
            <w:noWrap/>
            <w:vAlign w:val="bottom"/>
            <w:hideMark/>
          </w:tcPr>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79,0</w:t>
            </w:r>
          </w:p>
        </w:tc>
        <w:tc>
          <w:tcPr>
            <w:tcW w:w="850"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198,3</w:t>
            </w:r>
          </w:p>
        </w:tc>
        <w:tc>
          <w:tcPr>
            <w:tcW w:w="851" w:type="dxa"/>
            <w:shd w:val="clear" w:color="auto" w:fill="auto"/>
            <w:noWrap/>
            <w:vAlign w:val="bottom"/>
            <w:hideMark/>
          </w:tcPr>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107,4</w:t>
            </w:r>
          </w:p>
        </w:tc>
        <w:tc>
          <w:tcPr>
            <w:tcW w:w="708" w:type="dxa"/>
            <w:shd w:val="clear" w:color="auto" w:fill="auto"/>
            <w:noWrap/>
            <w:vAlign w:val="bottom"/>
            <w:hideMark/>
          </w:tcPr>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BB56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127,5</w:t>
            </w:r>
          </w:p>
        </w:tc>
      </w:tr>
      <w:tr w:rsidR="00DC346D" w:rsidRPr="00034AFF" w:rsidTr="005A79C7">
        <w:trPr>
          <w:trHeight w:val="20"/>
        </w:trPr>
        <w:tc>
          <w:tcPr>
            <w:tcW w:w="441" w:type="dxa"/>
            <w:shd w:val="clear" w:color="auto" w:fill="auto"/>
            <w:noWrap/>
            <w:hideMark/>
          </w:tcPr>
          <w:p w:rsidR="00DC346D" w:rsidRPr="00BB565D" w:rsidRDefault="00DC346D" w:rsidP="005A79C7">
            <w:pPr>
              <w:spacing w:after="0" w:line="240" w:lineRule="auto"/>
              <w:ind w:left="-93" w:right="-108"/>
              <w:jc w:val="center"/>
              <w:rPr>
                <w:rFonts w:ascii="PT Astra Serif" w:hAnsi="PT Astra Serif" w:cs="Times New Roman"/>
                <w:color w:val="000000"/>
                <w:sz w:val="24"/>
                <w:szCs w:val="24"/>
              </w:rPr>
            </w:pPr>
            <w:r w:rsidRPr="00BB565D">
              <w:rPr>
                <w:rFonts w:ascii="PT Astra Serif" w:hAnsi="PT Astra Serif" w:cs="Times New Roman"/>
                <w:color w:val="000000"/>
                <w:sz w:val="24"/>
                <w:szCs w:val="24"/>
              </w:rPr>
              <w:t>16.</w:t>
            </w:r>
          </w:p>
        </w:tc>
        <w:tc>
          <w:tcPr>
            <w:tcW w:w="2126" w:type="dxa"/>
            <w:shd w:val="clear" w:color="auto" w:fill="auto"/>
            <w:vAlign w:val="center"/>
            <w:hideMark/>
          </w:tcPr>
          <w:p w:rsidR="00DC346D" w:rsidRPr="00BB565D" w:rsidRDefault="00DC346D" w:rsidP="00A65BA9">
            <w:pPr>
              <w:spacing w:after="0" w:line="240" w:lineRule="auto"/>
              <w:jc w:val="both"/>
              <w:rPr>
                <w:rFonts w:ascii="PT Astra Serif" w:hAnsi="PT Astra Serif" w:cs="Times New Roman"/>
                <w:bCs/>
                <w:color w:val="000000"/>
                <w:sz w:val="24"/>
                <w:szCs w:val="24"/>
              </w:rPr>
            </w:pPr>
            <w:r w:rsidRPr="00BB565D">
              <w:rPr>
                <w:rFonts w:ascii="PT Astra Serif" w:hAnsi="PT Astra Serif" w:cs="Times New Roman"/>
                <w:bCs/>
                <w:color w:val="000000"/>
                <w:sz w:val="24"/>
                <w:szCs w:val="24"/>
              </w:rPr>
              <w:t xml:space="preserve">Государственная программа Ульяновской области «Управление </w:t>
            </w:r>
            <w:proofErr w:type="spellStart"/>
            <w:proofErr w:type="gramStart"/>
            <w:r w:rsidRPr="00BB565D">
              <w:rPr>
                <w:rFonts w:ascii="PT Astra Serif" w:hAnsi="PT Astra Serif" w:cs="Times New Roman"/>
                <w:bCs/>
                <w:color w:val="000000"/>
                <w:sz w:val="24"/>
                <w:szCs w:val="24"/>
              </w:rPr>
              <w:t>государствен</w:t>
            </w:r>
            <w:r w:rsidR="00A65BA9" w:rsidRPr="00BB565D">
              <w:rPr>
                <w:rFonts w:ascii="PT Astra Serif" w:hAnsi="PT Astra Serif" w:cs="Times New Roman"/>
                <w:bCs/>
                <w:color w:val="000000"/>
                <w:sz w:val="24"/>
                <w:szCs w:val="24"/>
              </w:rPr>
              <w:t>-</w:t>
            </w:r>
            <w:r w:rsidRPr="00BB565D">
              <w:rPr>
                <w:rFonts w:ascii="PT Astra Serif" w:hAnsi="PT Astra Serif" w:cs="Times New Roman"/>
                <w:bCs/>
                <w:color w:val="000000"/>
                <w:sz w:val="24"/>
                <w:szCs w:val="24"/>
              </w:rPr>
              <w:t>ным</w:t>
            </w:r>
            <w:r w:rsidR="00A65BA9" w:rsidRPr="00BB565D">
              <w:rPr>
                <w:rFonts w:ascii="PT Astra Serif" w:hAnsi="PT Astra Serif" w:cs="Times New Roman"/>
                <w:bCs/>
                <w:color w:val="000000"/>
                <w:sz w:val="24"/>
                <w:szCs w:val="24"/>
              </w:rPr>
              <w:t>и</w:t>
            </w:r>
            <w:proofErr w:type="spellEnd"/>
            <w:proofErr w:type="gramEnd"/>
            <w:r w:rsidRPr="00BB565D">
              <w:rPr>
                <w:rFonts w:ascii="PT Astra Serif" w:hAnsi="PT Astra Serif" w:cs="Times New Roman"/>
                <w:bCs/>
                <w:color w:val="000000"/>
                <w:sz w:val="24"/>
                <w:szCs w:val="24"/>
              </w:rPr>
              <w:t xml:space="preserve"> финансами Ульяновской области»</w:t>
            </w:r>
          </w:p>
        </w:tc>
        <w:tc>
          <w:tcPr>
            <w:tcW w:w="1134" w:type="dxa"/>
            <w:shd w:val="clear" w:color="auto" w:fill="auto"/>
            <w:noWrap/>
            <w:vAlign w:val="bottom"/>
            <w:hideMark/>
          </w:tcPr>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4598,6</w:t>
            </w:r>
          </w:p>
        </w:tc>
        <w:tc>
          <w:tcPr>
            <w:tcW w:w="992" w:type="dxa"/>
            <w:shd w:val="clear" w:color="auto" w:fill="auto"/>
            <w:noWrap/>
            <w:vAlign w:val="bottom"/>
            <w:hideMark/>
          </w:tcPr>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5788,2</w:t>
            </w:r>
          </w:p>
        </w:tc>
        <w:tc>
          <w:tcPr>
            <w:tcW w:w="851" w:type="dxa"/>
            <w:shd w:val="clear" w:color="auto" w:fill="auto"/>
            <w:noWrap/>
            <w:vAlign w:val="bottom"/>
            <w:hideMark/>
          </w:tcPr>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125,9</w:t>
            </w:r>
          </w:p>
        </w:tc>
        <w:tc>
          <w:tcPr>
            <w:tcW w:w="850" w:type="dxa"/>
            <w:shd w:val="clear" w:color="auto" w:fill="auto"/>
            <w:noWrap/>
            <w:vAlign w:val="bottom"/>
            <w:hideMark/>
          </w:tcPr>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6666,0</w:t>
            </w:r>
          </w:p>
        </w:tc>
        <w:tc>
          <w:tcPr>
            <w:tcW w:w="851" w:type="dxa"/>
            <w:shd w:val="clear" w:color="auto" w:fill="auto"/>
            <w:noWrap/>
            <w:vAlign w:val="bottom"/>
            <w:hideMark/>
          </w:tcPr>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115,2</w:t>
            </w:r>
          </w:p>
        </w:tc>
        <w:tc>
          <w:tcPr>
            <w:tcW w:w="850" w:type="dxa"/>
            <w:shd w:val="clear" w:color="auto" w:fill="auto"/>
            <w:noWrap/>
            <w:vAlign w:val="bottom"/>
            <w:hideMark/>
          </w:tcPr>
          <w:p w:rsidR="00DC346D" w:rsidRPr="00BB565D" w:rsidRDefault="00A65BA9" w:rsidP="00BF57F0">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6730,1</w:t>
            </w:r>
          </w:p>
        </w:tc>
        <w:tc>
          <w:tcPr>
            <w:tcW w:w="851" w:type="dxa"/>
            <w:shd w:val="clear" w:color="auto" w:fill="auto"/>
            <w:noWrap/>
            <w:vAlign w:val="bottom"/>
            <w:hideMark/>
          </w:tcPr>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101,0</w:t>
            </w:r>
          </w:p>
        </w:tc>
        <w:tc>
          <w:tcPr>
            <w:tcW w:w="708" w:type="dxa"/>
            <w:shd w:val="clear" w:color="auto" w:fill="auto"/>
            <w:noWrap/>
            <w:vAlign w:val="bottom"/>
            <w:hideMark/>
          </w:tcPr>
          <w:p w:rsidR="00DC346D" w:rsidRPr="00BB565D" w:rsidRDefault="00BB56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146,4</w:t>
            </w:r>
          </w:p>
        </w:tc>
      </w:tr>
      <w:tr w:rsidR="00DC346D" w:rsidRPr="00034AFF" w:rsidTr="005A79C7">
        <w:trPr>
          <w:trHeight w:val="20"/>
        </w:trPr>
        <w:tc>
          <w:tcPr>
            <w:tcW w:w="441" w:type="dxa"/>
            <w:shd w:val="clear" w:color="auto" w:fill="auto"/>
            <w:noWrap/>
            <w:hideMark/>
          </w:tcPr>
          <w:p w:rsidR="00DC346D" w:rsidRPr="00BB565D" w:rsidRDefault="00DC346D" w:rsidP="005A79C7">
            <w:pPr>
              <w:spacing w:after="0" w:line="240" w:lineRule="auto"/>
              <w:ind w:left="-93" w:right="-108"/>
              <w:jc w:val="center"/>
              <w:rPr>
                <w:rFonts w:ascii="PT Astra Serif" w:hAnsi="PT Astra Serif" w:cs="Times New Roman"/>
                <w:color w:val="000000"/>
                <w:sz w:val="24"/>
                <w:szCs w:val="24"/>
              </w:rPr>
            </w:pPr>
            <w:r w:rsidRPr="00BB565D">
              <w:rPr>
                <w:rFonts w:ascii="PT Astra Serif" w:hAnsi="PT Astra Serif" w:cs="Times New Roman"/>
                <w:color w:val="000000"/>
                <w:sz w:val="24"/>
                <w:szCs w:val="24"/>
              </w:rPr>
              <w:t>17.</w:t>
            </w:r>
          </w:p>
        </w:tc>
        <w:tc>
          <w:tcPr>
            <w:tcW w:w="2126" w:type="dxa"/>
            <w:shd w:val="clear" w:color="auto" w:fill="auto"/>
            <w:vAlign w:val="center"/>
            <w:hideMark/>
          </w:tcPr>
          <w:p w:rsidR="00DC346D" w:rsidRPr="00BB565D" w:rsidRDefault="00DC346D" w:rsidP="00B217AF">
            <w:pPr>
              <w:spacing w:after="0" w:line="240" w:lineRule="auto"/>
              <w:jc w:val="both"/>
              <w:rPr>
                <w:rFonts w:ascii="PT Astra Serif" w:hAnsi="PT Astra Serif" w:cs="Times New Roman"/>
                <w:bCs/>
                <w:color w:val="000000"/>
                <w:sz w:val="24"/>
                <w:szCs w:val="24"/>
              </w:rPr>
            </w:pPr>
            <w:r w:rsidRPr="00BB565D">
              <w:rPr>
                <w:rFonts w:ascii="PT Astra Serif" w:hAnsi="PT Astra Serif" w:cs="Times New Roman"/>
                <w:bCs/>
                <w:color w:val="000000"/>
                <w:sz w:val="24"/>
                <w:szCs w:val="24"/>
              </w:rPr>
              <w:t>Государственная программа Ульяновской области «Развитие информационного общества и электронного правительства в Ульяновской области»</w:t>
            </w:r>
          </w:p>
        </w:tc>
        <w:tc>
          <w:tcPr>
            <w:tcW w:w="1134" w:type="dxa"/>
            <w:shd w:val="clear" w:color="auto" w:fill="auto"/>
            <w:noWrap/>
            <w:vAlign w:val="bottom"/>
            <w:hideMark/>
          </w:tcPr>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911691">
            <w:pPr>
              <w:spacing w:after="0" w:line="240" w:lineRule="auto"/>
              <w:ind w:left="-108" w:right="-108"/>
              <w:jc w:val="center"/>
              <w:rPr>
                <w:rFonts w:ascii="PT Astra Serif" w:hAnsi="PT Astra Serif" w:cs="Times New Roman"/>
                <w:iCs/>
                <w:color w:val="000000"/>
                <w:sz w:val="24"/>
                <w:szCs w:val="24"/>
              </w:rPr>
            </w:pPr>
          </w:p>
          <w:p w:rsidR="00DC346D" w:rsidRPr="00BB565D" w:rsidRDefault="00DC346D" w:rsidP="00911691">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458,1</w:t>
            </w:r>
          </w:p>
        </w:tc>
        <w:tc>
          <w:tcPr>
            <w:tcW w:w="992" w:type="dxa"/>
            <w:shd w:val="clear" w:color="auto" w:fill="auto"/>
            <w:noWrap/>
            <w:vAlign w:val="bottom"/>
            <w:hideMark/>
          </w:tcPr>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557,6</w:t>
            </w:r>
          </w:p>
        </w:tc>
        <w:tc>
          <w:tcPr>
            <w:tcW w:w="851" w:type="dxa"/>
            <w:shd w:val="clear" w:color="auto" w:fill="auto"/>
            <w:noWrap/>
            <w:vAlign w:val="bottom"/>
            <w:hideMark/>
          </w:tcPr>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121,7</w:t>
            </w:r>
          </w:p>
        </w:tc>
        <w:tc>
          <w:tcPr>
            <w:tcW w:w="850" w:type="dxa"/>
            <w:shd w:val="clear" w:color="auto" w:fill="auto"/>
            <w:noWrap/>
            <w:vAlign w:val="bottom"/>
            <w:hideMark/>
          </w:tcPr>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448,3</w:t>
            </w:r>
          </w:p>
        </w:tc>
        <w:tc>
          <w:tcPr>
            <w:tcW w:w="851" w:type="dxa"/>
            <w:shd w:val="clear" w:color="auto" w:fill="auto"/>
            <w:noWrap/>
            <w:vAlign w:val="bottom"/>
            <w:hideMark/>
          </w:tcPr>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DC346D" w:rsidRPr="00BB565D" w:rsidRDefault="00BB565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80,4</w:t>
            </w:r>
          </w:p>
        </w:tc>
        <w:tc>
          <w:tcPr>
            <w:tcW w:w="850" w:type="dxa"/>
            <w:shd w:val="clear" w:color="auto" w:fill="auto"/>
            <w:noWrap/>
            <w:vAlign w:val="bottom"/>
            <w:hideMark/>
          </w:tcPr>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A65BA9"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448,3</w:t>
            </w:r>
          </w:p>
        </w:tc>
        <w:tc>
          <w:tcPr>
            <w:tcW w:w="851" w:type="dxa"/>
            <w:shd w:val="clear" w:color="auto" w:fill="auto"/>
            <w:noWrap/>
            <w:vAlign w:val="bottom"/>
            <w:hideMark/>
          </w:tcPr>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72558A" w:rsidRPr="00BB565D" w:rsidRDefault="0072558A" w:rsidP="00685B52">
            <w:pPr>
              <w:spacing w:after="0" w:line="240" w:lineRule="auto"/>
              <w:jc w:val="center"/>
              <w:rPr>
                <w:rFonts w:ascii="PT Astra Serif" w:hAnsi="PT Astra Serif" w:cs="Times New Roman"/>
                <w:iCs/>
                <w:color w:val="000000"/>
                <w:sz w:val="24"/>
                <w:szCs w:val="24"/>
              </w:rPr>
            </w:pPr>
          </w:p>
          <w:p w:rsidR="00DC346D" w:rsidRPr="00BB565D" w:rsidRDefault="00DC346D" w:rsidP="00685B52">
            <w:pPr>
              <w:spacing w:after="0" w:line="240" w:lineRule="auto"/>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100,0</w:t>
            </w:r>
          </w:p>
        </w:tc>
        <w:tc>
          <w:tcPr>
            <w:tcW w:w="708" w:type="dxa"/>
            <w:shd w:val="clear" w:color="auto" w:fill="auto"/>
            <w:noWrap/>
            <w:vAlign w:val="bottom"/>
            <w:hideMark/>
          </w:tcPr>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72558A" w:rsidRPr="00BB565D" w:rsidRDefault="0072558A" w:rsidP="00685B52">
            <w:pPr>
              <w:spacing w:after="0" w:line="240" w:lineRule="auto"/>
              <w:ind w:left="-108" w:right="-108"/>
              <w:jc w:val="center"/>
              <w:rPr>
                <w:rFonts w:ascii="PT Astra Serif" w:hAnsi="PT Astra Serif" w:cs="Times New Roman"/>
                <w:iCs/>
                <w:color w:val="000000"/>
                <w:sz w:val="24"/>
                <w:szCs w:val="24"/>
              </w:rPr>
            </w:pPr>
          </w:p>
          <w:p w:rsidR="00DC346D" w:rsidRPr="00BB565D" w:rsidRDefault="00BB565D" w:rsidP="00685B52">
            <w:pPr>
              <w:spacing w:after="0" w:line="240" w:lineRule="auto"/>
              <w:ind w:left="-108" w:right="-108"/>
              <w:jc w:val="center"/>
              <w:rPr>
                <w:rFonts w:ascii="PT Astra Serif" w:hAnsi="PT Astra Serif" w:cs="Times New Roman"/>
                <w:iCs/>
                <w:color w:val="000000"/>
                <w:sz w:val="24"/>
                <w:szCs w:val="24"/>
              </w:rPr>
            </w:pPr>
            <w:r w:rsidRPr="00BB565D">
              <w:rPr>
                <w:rFonts w:ascii="PT Astra Serif" w:hAnsi="PT Astra Serif" w:cs="Times New Roman"/>
                <w:iCs/>
                <w:color w:val="000000"/>
                <w:sz w:val="24"/>
                <w:szCs w:val="24"/>
              </w:rPr>
              <w:t>97,9</w:t>
            </w:r>
          </w:p>
        </w:tc>
      </w:tr>
      <w:tr w:rsidR="00DC346D" w:rsidRPr="00034AFF" w:rsidTr="005A79C7">
        <w:trPr>
          <w:trHeight w:val="20"/>
        </w:trPr>
        <w:tc>
          <w:tcPr>
            <w:tcW w:w="441" w:type="dxa"/>
            <w:shd w:val="clear" w:color="auto" w:fill="auto"/>
            <w:noWrap/>
            <w:hideMark/>
          </w:tcPr>
          <w:p w:rsidR="00DC346D" w:rsidRPr="00A65BA9" w:rsidRDefault="00DC346D" w:rsidP="005A79C7">
            <w:pPr>
              <w:spacing w:after="0" w:line="240" w:lineRule="auto"/>
              <w:ind w:left="-93" w:right="-108"/>
              <w:jc w:val="center"/>
              <w:rPr>
                <w:rFonts w:ascii="PT Astra Serif" w:hAnsi="PT Astra Serif" w:cs="Times New Roman"/>
                <w:color w:val="000000"/>
                <w:sz w:val="24"/>
                <w:szCs w:val="24"/>
              </w:rPr>
            </w:pPr>
            <w:r w:rsidRPr="00A65BA9">
              <w:rPr>
                <w:rFonts w:ascii="PT Astra Serif" w:hAnsi="PT Astra Serif" w:cs="Times New Roman"/>
                <w:color w:val="000000"/>
                <w:sz w:val="24"/>
                <w:szCs w:val="24"/>
              </w:rPr>
              <w:t>18.</w:t>
            </w:r>
          </w:p>
        </w:tc>
        <w:tc>
          <w:tcPr>
            <w:tcW w:w="2126" w:type="dxa"/>
            <w:shd w:val="clear" w:color="auto" w:fill="auto"/>
            <w:vAlign w:val="center"/>
            <w:hideMark/>
          </w:tcPr>
          <w:p w:rsidR="00DC346D" w:rsidRPr="00A65BA9" w:rsidRDefault="00DC346D" w:rsidP="00957972">
            <w:pPr>
              <w:spacing w:after="0" w:line="240" w:lineRule="auto"/>
              <w:jc w:val="both"/>
              <w:rPr>
                <w:rFonts w:ascii="PT Astra Serif" w:hAnsi="PT Astra Serif" w:cs="Times New Roman"/>
                <w:bCs/>
                <w:color w:val="000000"/>
                <w:sz w:val="24"/>
                <w:szCs w:val="24"/>
              </w:rPr>
            </w:pPr>
            <w:r w:rsidRPr="00A65BA9">
              <w:rPr>
                <w:rFonts w:ascii="PT Astra Serif" w:hAnsi="PT Astra Serif" w:cs="Times New Roman"/>
                <w:bCs/>
                <w:color w:val="000000"/>
                <w:sz w:val="24"/>
                <w:szCs w:val="24"/>
              </w:rPr>
              <w:t>Государственная программа Ульяновской области «Содействие занятости населения и развитие трудовых ресурсов Ульяновской области»</w:t>
            </w:r>
          </w:p>
        </w:tc>
        <w:tc>
          <w:tcPr>
            <w:tcW w:w="1134" w:type="dxa"/>
            <w:shd w:val="clear" w:color="auto" w:fill="auto"/>
            <w:noWrap/>
            <w:vAlign w:val="bottom"/>
            <w:hideMark/>
          </w:tcPr>
          <w:p w:rsidR="00BB565D" w:rsidRDefault="00BB565D" w:rsidP="00911691">
            <w:pPr>
              <w:spacing w:after="0" w:line="240" w:lineRule="auto"/>
              <w:ind w:left="-108" w:right="-108"/>
              <w:jc w:val="center"/>
              <w:rPr>
                <w:rFonts w:ascii="PT Astra Serif" w:hAnsi="PT Astra Serif" w:cs="Times New Roman"/>
                <w:iCs/>
                <w:color w:val="000000"/>
                <w:sz w:val="24"/>
                <w:szCs w:val="24"/>
              </w:rPr>
            </w:pPr>
          </w:p>
          <w:p w:rsidR="00BB565D" w:rsidRDefault="00BB565D" w:rsidP="00911691">
            <w:pPr>
              <w:spacing w:after="0" w:line="240" w:lineRule="auto"/>
              <w:ind w:left="-108" w:right="-108"/>
              <w:jc w:val="center"/>
              <w:rPr>
                <w:rFonts w:ascii="PT Astra Serif" w:hAnsi="PT Astra Serif" w:cs="Times New Roman"/>
                <w:iCs/>
                <w:color w:val="000000"/>
                <w:sz w:val="24"/>
                <w:szCs w:val="24"/>
              </w:rPr>
            </w:pPr>
          </w:p>
          <w:p w:rsidR="00BB565D" w:rsidRDefault="00BB565D" w:rsidP="00911691">
            <w:pPr>
              <w:spacing w:after="0" w:line="240" w:lineRule="auto"/>
              <w:ind w:left="-108" w:right="-108"/>
              <w:jc w:val="center"/>
              <w:rPr>
                <w:rFonts w:ascii="PT Astra Serif" w:hAnsi="PT Astra Serif" w:cs="Times New Roman"/>
                <w:iCs/>
                <w:color w:val="000000"/>
                <w:sz w:val="24"/>
                <w:szCs w:val="24"/>
              </w:rPr>
            </w:pPr>
          </w:p>
          <w:p w:rsidR="00BB565D" w:rsidRDefault="00BB565D" w:rsidP="00911691">
            <w:pPr>
              <w:spacing w:after="0" w:line="240" w:lineRule="auto"/>
              <w:ind w:left="-108" w:right="-108"/>
              <w:jc w:val="center"/>
              <w:rPr>
                <w:rFonts w:ascii="PT Astra Serif" w:hAnsi="PT Astra Serif" w:cs="Times New Roman"/>
                <w:iCs/>
                <w:color w:val="000000"/>
                <w:sz w:val="24"/>
                <w:szCs w:val="24"/>
              </w:rPr>
            </w:pPr>
          </w:p>
          <w:p w:rsidR="00BB565D" w:rsidRDefault="00BB565D" w:rsidP="00911691">
            <w:pPr>
              <w:spacing w:after="0" w:line="240" w:lineRule="auto"/>
              <w:ind w:left="-108" w:right="-108"/>
              <w:jc w:val="center"/>
              <w:rPr>
                <w:rFonts w:ascii="PT Astra Serif" w:hAnsi="PT Astra Serif" w:cs="Times New Roman"/>
                <w:iCs/>
                <w:color w:val="000000"/>
                <w:sz w:val="24"/>
                <w:szCs w:val="24"/>
              </w:rPr>
            </w:pPr>
          </w:p>
          <w:p w:rsidR="00BB565D" w:rsidRDefault="00BB565D" w:rsidP="00911691">
            <w:pPr>
              <w:spacing w:after="0" w:line="240" w:lineRule="auto"/>
              <w:ind w:left="-108" w:right="-108"/>
              <w:jc w:val="center"/>
              <w:rPr>
                <w:rFonts w:ascii="PT Astra Serif" w:hAnsi="PT Astra Serif" w:cs="Times New Roman"/>
                <w:iCs/>
                <w:color w:val="000000"/>
                <w:sz w:val="24"/>
                <w:szCs w:val="24"/>
              </w:rPr>
            </w:pPr>
          </w:p>
          <w:p w:rsidR="00BB565D" w:rsidRDefault="00BB565D" w:rsidP="00911691">
            <w:pPr>
              <w:spacing w:after="0" w:line="240" w:lineRule="auto"/>
              <w:ind w:left="-108" w:right="-108"/>
              <w:jc w:val="center"/>
              <w:rPr>
                <w:rFonts w:ascii="PT Astra Serif" w:hAnsi="PT Astra Serif" w:cs="Times New Roman"/>
                <w:iCs/>
                <w:color w:val="000000"/>
                <w:sz w:val="24"/>
                <w:szCs w:val="24"/>
              </w:rPr>
            </w:pPr>
          </w:p>
          <w:p w:rsidR="00BB565D" w:rsidRDefault="00BB565D" w:rsidP="00911691">
            <w:pPr>
              <w:spacing w:after="0" w:line="240" w:lineRule="auto"/>
              <w:ind w:left="-108" w:right="-108"/>
              <w:jc w:val="center"/>
              <w:rPr>
                <w:rFonts w:ascii="PT Astra Serif" w:hAnsi="PT Astra Serif" w:cs="Times New Roman"/>
                <w:iCs/>
                <w:color w:val="000000"/>
                <w:sz w:val="24"/>
                <w:szCs w:val="24"/>
              </w:rPr>
            </w:pPr>
          </w:p>
          <w:p w:rsidR="00BB565D" w:rsidRDefault="00BB565D" w:rsidP="00911691">
            <w:pPr>
              <w:spacing w:after="0" w:line="240" w:lineRule="auto"/>
              <w:ind w:left="-108" w:right="-108"/>
              <w:jc w:val="center"/>
              <w:rPr>
                <w:rFonts w:ascii="PT Astra Serif" w:hAnsi="PT Astra Serif" w:cs="Times New Roman"/>
                <w:iCs/>
                <w:color w:val="000000"/>
                <w:sz w:val="24"/>
                <w:szCs w:val="24"/>
              </w:rPr>
            </w:pPr>
          </w:p>
          <w:p w:rsidR="00BB565D" w:rsidRDefault="00BB565D" w:rsidP="00911691">
            <w:pPr>
              <w:spacing w:after="0" w:line="240" w:lineRule="auto"/>
              <w:ind w:left="-108" w:right="-108"/>
              <w:jc w:val="center"/>
              <w:rPr>
                <w:rFonts w:ascii="PT Astra Serif" w:hAnsi="PT Astra Serif" w:cs="Times New Roman"/>
                <w:iCs/>
                <w:color w:val="000000"/>
                <w:sz w:val="24"/>
                <w:szCs w:val="24"/>
              </w:rPr>
            </w:pPr>
          </w:p>
          <w:p w:rsidR="00BB565D" w:rsidRDefault="00BB565D" w:rsidP="00911691">
            <w:pPr>
              <w:spacing w:after="0" w:line="240" w:lineRule="auto"/>
              <w:ind w:left="-108" w:right="-108"/>
              <w:jc w:val="center"/>
              <w:rPr>
                <w:rFonts w:ascii="PT Astra Serif" w:hAnsi="PT Astra Serif" w:cs="Times New Roman"/>
                <w:iCs/>
                <w:color w:val="000000"/>
                <w:sz w:val="24"/>
                <w:szCs w:val="24"/>
              </w:rPr>
            </w:pPr>
          </w:p>
          <w:p w:rsidR="00DC346D" w:rsidRPr="00DC346D" w:rsidRDefault="00DC346D" w:rsidP="00911691">
            <w:pPr>
              <w:spacing w:after="0" w:line="240" w:lineRule="auto"/>
              <w:ind w:left="-108" w:right="-108"/>
              <w:jc w:val="center"/>
              <w:rPr>
                <w:rFonts w:ascii="PT Astra Serif" w:hAnsi="PT Astra Serif" w:cs="Times New Roman"/>
                <w:iCs/>
                <w:color w:val="000000"/>
                <w:sz w:val="24"/>
                <w:szCs w:val="24"/>
              </w:rPr>
            </w:pPr>
            <w:r w:rsidRPr="00DC346D">
              <w:rPr>
                <w:rFonts w:ascii="PT Astra Serif" w:hAnsi="PT Astra Serif" w:cs="Times New Roman"/>
                <w:iCs/>
                <w:color w:val="000000"/>
                <w:sz w:val="24"/>
                <w:szCs w:val="24"/>
              </w:rPr>
              <w:t>464,9</w:t>
            </w:r>
          </w:p>
        </w:tc>
        <w:tc>
          <w:tcPr>
            <w:tcW w:w="992" w:type="dxa"/>
            <w:shd w:val="clear" w:color="auto" w:fill="auto"/>
            <w:noWrap/>
            <w:vAlign w:val="bottom"/>
            <w:hideMark/>
          </w:tcPr>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DC346D" w:rsidRPr="00A65BA9" w:rsidRDefault="00A65BA9" w:rsidP="00685B52">
            <w:pPr>
              <w:spacing w:after="0" w:line="240" w:lineRule="auto"/>
              <w:ind w:left="-108" w:right="-108"/>
              <w:jc w:val="center"/>
              <w:rPr>
                <w:rFonts w:ascii="PT Astra Serif" w:hAnsi="PT Astra Serif" w:cs="Times New Roman"/>
                <w:iCs/>
                <w:color w:val="000000"/>
                <w:sz w:val="24"/>
                <w:szCs w:val="24"/>
              </w:rPr>
            </w:pPr>
            <w:r w:rsidRPr="00A65BA9">
              <w:rPr>
                <w:rFonts w:ascii="PT Astra Serif" w:hAnsi="PT Astra Serif" w:cs="Times New Roman"/>
                <w:iCs/>
                <w:color w:val="000000"/>
                <w:sz w:val="24"/>
                <w:szCs w:val="24"/>
              </w:rPr>
              <w:t>559,7</w:t>
            </w:r>
          </w:p>
        </w:tc>
        <w:tc>
          <w:tcPr>
            <w:tcW w:w="851" w:type="dxa"/>
            <w:shd w:val="clear" w:color="auto" w:fill="auto"/>
            <w:noWrap/>
            <w:vAlign w:val="bottom"/>
            <w:hideMark/>
          </w:tcPr>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DC346D" w:rsidRPr="00A65BA9" w:rsidRDefault="00BB565D" w:rsidP="00685B52">
            <w:pPr>
              <w:spacing w:after="0" w:line="240" w:lineRule="auto"/>
              <w:jc w:val="center"/>
              <w:rPr>
                <w:rFonts w:ascii="PT Astra Serif" w:hAnsi="PT Astra Serif" w:cs="Times New Roman"/>
                <w:iCs/>
                <w:color w:val="000000"/>
                <w:sz w:val="24"/>
                <w:szCs w:val="24"/>
              </w:rPr>
            </w:pPr>
            <w:r>
              <w:rPr>
                <w:rFonts w:ascii="PT Astra Serif" w:hAnsi="PT Astra Serif" w:cs="Times New Roman"/>
                <w:iCs/>
                <w:color w:val="000000"/>
                <w:sz w:val="24"/>
                <w:szCs w:val="24"/>
              </w:rPr>
              <w:t>120,4</w:t>
            </w:r>
          </w:p>
        </w:tc>
        <w:tc>
          <w:tcPr>
            <w:tcW w:w="850" w:type="dxa"/>
            <w:shd w:val="clear" w:color="auto" w:fill="auto"/>
            <w:noWrap/>
            <w:vAlign w:val="bottom"/>
            <w:hideMark/>
          </w:tcPr>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DC346D" w:rsidRPr="00A65BA9" w:rsidRDefault="00A65BA9" w:rsidP="00685B52">
            <w:pPr>
              <w:spacing w:after="0" w:line="240" w:lineRule="auto"/>
              <w:ind w:left="-108" w:right="-108"/>
              <w:jc w:val="center"/>
              <w:rPr>
                <w:rFonts w:ascii="PT Astra Serif" w:hAnsi="PT Astra Serif" w:cs="Times New Roman"/>
                <w:iCs/>
                <w:color w:val="000000"/>
                <w:sz w:val="24"/>
                <w:szCs w:val="24"/>
              </w:rPr>
            </w:pPr>
            <w:r>
              <w:rPr>
                <w:rFonts w:ascii="PT Astra Serif" w:hAnsi="PT Astra Serif" w:cs="Times New Roman"/>
                <w:iCs/>
                <w:color w:val="000000"/>
                <w:sz w:val="24"/>
                <w:szCs w:val="24"/>
              </w:rPr>
              <w:t>545,0</w:t>
            </w:r>
          </w:p>
        </w:tc>
        <w:tc>
          <w:tcPr>
            <w:tcW w:w="851" w:type="dxa"/>
            <w:shd w:val="clear" w:color="auto" w:fill="auto"/>
            <w:noWrap/>
            <w:vAlign w:val="bottom"/>
            <w:hideMark/>
          </w:tcPr>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DC346D" w:rsidRPr="00A65BA9" w:rsidRDefault="00BB565D" w:rsidP="00685B52">
            <w:pPr>
              <w:spacing w:after="0" w:line="240" w:lineRule="auto"/>
              <w:jc w:val="center"/>
              <w:rPr>
                <w:rFonts w:ascii="PT Astra Serif" w:hAnsi="PT Astra Serif" w:cs="Times New Roman"/>
                <w:iCs/>
                <w:color w:val="000000"/>
                <w:sz w:val="24"/>
                <w:szCs w:val="24"/>
              </w:rPr>
            </w:pPr>
            <w:r>
              <w:rPr>
                <w:rFonts w:ascii="PT Astra Serif" w:hAnsi="PT Astra Serif" w:cs="Times New Roman"/>
                <w:iCs/>
                <w:color w:val="000000"/>
                <w:sz w:val="24"/>
                <w:szCs w:val="24"/>
              </w:rPr>
              <w:t>97,4</w:t>
            </w:r>
          </w:p>
        </w:tc>
        <w:tc>
          <w:tcPr>
            <w:tcW w:w="850" w:type="dxa"/>
            <w:shd w:val="clear" w:color="auto" w:fill="auto"/>
            <w:noWrap/>
            <w:vAlign w:val="bottom"/>
            <w:hideMark/>
          </w:tcPr>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DC346D" w:rsidRPr="00A65BA9" w:rsidRDefault="00A65BA9" w:rsidP="00685B52">
            <w:pPr>
              <w:spacing w:after="0" w:line="240" w:lineRule="auto"/>
              <w:ind w:left="-108" w:right="-108"/>
              <w:jc w:val="center"/>
              <w:rPr>
                <w:rFonts w:ascii="PT Astra Serif" w:hAnsi="PT Astra Serif" w:cs="Times New Roman"/>
                <w:iCs/>
                <w:color w:val="000000"/>
                <w:sz w:val="24"/>
                <w:szCs w:val="24"/>
              </w:rPr>
            </w:pPr>
            <w:r>
              <w:rPr>
                <w:rFonts w:ascii="PT Astra Serif" w:hAnsi="PT Astra Serif" w:cs="Times New Roman"/>
                <w:iCs/>
                <w:color w:val="000000"/>
                <w:sz w:val="24"/>
                <w:szCs w:val="24"/>
              </w:rPr>
              <w:t>545,0</w:t>
            </w:r>
          </w:p>
        </w:tc>
        <w:tc>
          <w:tcPr>
            <w:tcW w:w="851" w:type="dxa"/>
            <w:shd w:val="clear" w:color="auto" w:fill="auto"/>
            <w:noWrap/>
            <w:vAlign w:val="bottom"/>
            <w:hideMark/>
          </w:tcPr>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BB565D" w:rsidRDefault="00BB565D" w:rsidP="00685B52">
            <w:pPr>
              <w:spacing w:after="0" w:line="240" w:lineRule="auto"/>
              <w:jc w:val="center"/>
              <w:rPr>
                <w:rFonts w:ascii="PT Astra Serif" w:hAnsi="PT Astra Serif" w:cs="Times New Roman"/>
                <w:iCs/>
                <w:color w:val="000000"/>
                <w:sz w:val="24"/>
                <w:szCs w:val="24"/>
              </w:rPr>
            </w:pPr>
          </w:p>
          <w:p w:rsidR="00DC346D" w:rsidRPr="00A65BA9" w:rsidRDefault="00BB565D" w:rsidP="00685B52">
            <w:pPr>
              <w:spacing w:after="0" w:line="240" w:lineRule="auto"/>
              <w:jc w:val="center"/>
              <w:rPr>
                <w:rFonts w:ascii="PT Astra Serif" w:hAnsi="PT Astra Serif" w:cs="Times New Roman"/>
                <w:iCs/>
                <w:color w:val="000000"/>
                <w:sz w:val="24"/>
                <w:szCs w:val="24"/>
              </w:rPr>
            </w:pPr>
            <w:r>
              <w:rPr>
                <w:rFonts w:ascii="PT Astra Serif" w:hAnsi="PT Astra Serif" w:cs="Times New Roman"/>
                <w:iCs/>
                <w:color w:val="000000"/>
                <w:sz w:val="24"/>
                <w:szCs w:val="24"/>
              </w:rPr>
              <w:t>100,0</w:t>
            </w:r>
          </w:p>
        </w:tc>
        <w:tc>
          <w:tcPr>
            <w:tcW w:w="708" w:type="dxa"/>
            <w:shd w:val="clear" w:color="auto" w:fill="auto"/>
            <w:noWrap/>
            <w:vAlign w:val="bottom"/>
            <w:hideMark/>
          </w:tcPr>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BB565D" w:rsidRDefault="00BB565D" w:rsidP="00685B52">
            <w:pPr>
              <w:spacing w:after="0" w:line="240" w:lineRule="auto"/>
              <w:ind w:left="-108" w:right="-108"/>
              <w:jc w:val="center"/>
              <w:rPr>
                <w:rFonts w:ascii="PT Astra Serif" w:hAnsi="PT Astra Serif" w:cs="Times New Roman"/>
                <w:iCs/>
                <w:color w:val="000000"/>
                <w:sz w:val="24"/>
                <w:szCs w:val="24"/>
              </w:rPr>
            </w:pPr>
          </w:p>
          <w:p w:rsidR="00DC346D" w:rsidRPr="00A65BA9" w:rsidRDefault="00BB565D" w:rsidP="00685B52">
            <w:pPr>
              <w:spacing w:after="0" w:line="240" w:lineRule="auto"/>
              <w:ind w:left="-108" w:right="-108"/>
              <w:jc w:val="center"/>
              <w:rPr>
                <w:rFonts w:ascii="PT Astra Serif" w:hAnsi="PT Astra Serif" w:cs="Times New Roman"/>
                <w:iCs/>
                <w:color w:val="000000"/>
                <w:sz w:val="24"/>
                <w:szCs w:val="24"/>
              </w:rPr>
            </w:pPr>
            <w:r>
              <w:rPr>
                <w:rFonts w:ascii="PT Astra Serif" w:hAnsi="PT Astra Serif" w:cs="Times New Roman"/>
                <w:iCs/>
                <w:color w:val="000000"/>
                <w:sz w:val="24"/>
                <w:szCs w:val="24"/>
              </w:rPr>
              <w:t>117,2</w:t>
            </w:r>
          </w:p>
        </w:tc>
      </w:tr>
      <w:tr w:rsidR="00DC346D" w:rsidRPr="00034AFF" w:rsidTr="005A79C7">
        <w:trPr>
          <w:trHeight w:val="20"/>
        </w:trPr>
        <w:tc>
          <w:tcPr>
            <w:tcW w:w="441" w:type="dxa"/>
            <w:shd w:val="clear" w:color="auto" w:fill="auto"/>
            <w:noWrap/>
            <w:hideMark/>
          </w:tcPr>
          <w:p w:rsidR="00DC346D" w:rsidRPr="00F960CD" w:rsidRDefault="00DC346D" w:rsidP="005A79C7">
            <w:pPr>
              <w:spacing w:after="0" w:line="240" w:lineRule="auto"/>
              <w:ind w:left="-93" w:right="-108"/>
              <w:jc w:val="center"/>
              <w:rPr>
                <w:rFonts w:ascii="PT Astra Serif" w:hAnsi="PT Astra Serif" w:cs="Times New Roman"/>
                <w:color w:val="000000"/>
                <w:sz w:val="24"/>
                <w:szCs w:val="24"/>
              </w:rPr>
            </w:pPr>
            <w:r w:rsidRPr="00F960CD">
              <w:rPr>
                <w:rFonts w:ascii="PT Astra Serif" w:hAnsi="PT Astra Serif" w:cs="Times New Roman"/>
                <w:color w:val="000000"/>
                <w:sz w:val="24"/>
                <w:szCs w:val="24"/>
              </w:rPr>
              <w:t>19.</w:t>
            </w:r>
          </w:p>
        </w:tc>
        <w:tc>
          <w:tcPr>
            <w:tcW w:w="2126" w:type="dxa"/>
            <w:shd w:val="clear" w:color="auto" w:fill="auto"/>
            <w:vAlign w:val="center"/>
            <w:hideMark/>
          </w:tcPr>
          <w:p w:rsidR="00DC346D" w:rsidRPr="00F960CD" w:rsidRDefault="00DC346D" w:rsidP="00943E46">
            <w:pPr>
              <w:spacing w:after="0" w:line="240" w:lineRule="auto"/>
              <w:jc w:val="both"/>
              <w:rPr>
                <w:rFonts w:ascii="PT Astra Serif" w:hAnsi="PT Astra Serif" w:cs="Times New Roman"/>
                <w:bCs/>
                <w:color w:val="000000"/>
                <w:sz w:val="24"/>
                <w:szCs w:val="24"/>
              </w:rPr>
            </w:pPr>
            <w:r w:rsidRPr="00F960CD">
              <w:rPr>
                <w:rFonts w:ascii="PT Astra Serif" w:hAnsi="PT Astra Serif" w:cs="Times New Roman"/>
                <w:bCs/>
                <w:color w:val="000000"/>
                <w:sz w:val="24"/>
                <w:szCs w:val="24"/>
              </w:rPr>
              <w:t xml:space="preserve">Государственная программа Ульяновской области </w:t>
            </w:r>
            <w:r w:rsidRPr="00F960CD">
              <w:rPr>
                <w:rFonts w:ascii="PT Astra Serif" w:hAnsi="PT Astra Serif" w:cs="Times New Roman"/>
                <w:bCs/>
                <w:color w:val="000000"/>
                <w:sz w:val="24"/>
                <w:szCs w:val="24"/>
              </w:rPr>
              <w:lastRenderedPageBreak/>
              <w:t>«Формирование комфортной городской среды в Ульяновской области»</w:t>
            </w:r>
          </w:p>
        </w:tc>
        <w:tc>
          <w:tcPr>
            <w:tcW w:w="1134" w:type="dxa"/>
            <w:shd w:val="clear" w:color="auto" w:fill="auto"/>
            <w:noWrap/>
            <w:vAlign w:val="bottom"/>
            <w:hideMark/>
          </w:tcPr>
          <w:p w:rsidR="00DC346D" w:rsidRPr="00F960C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911691">
            <w:pPr>
              <w:spacing w:after="0" w:line="240" w:lineRule="auto"/>
              <w:ind w:right="-108"/>
              <w:rPr>
                <w:rFonts w:ascii="PT Astra Serif" w:hAnsi="PT Astra Serif" w:cs="Times New Roman"/>
                <w:iCs/>
                <w:color w:val="000000"/>
                <w:sz w:val="24"/>
                <w:szCs w:val="24"/>
              </w:rPr>
            </w:pPr>
          </w:p>
          <w:p w:rsidR="00DC346D" w:rsidRPr="00F960C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911691">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911691">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186,9</w:t>
            </w:r>
          </w:p>
        </w:tc>
        <w:tc>
          <w:tcPr>
            <w:tcW w:w="992" w:type="dxa"/>
            <w:shd w:val="clear" w:color="auto" w:fill="auto"/>
            <w:noWrap/>
            <w:vAlign w:val="bottom"/>
            <w:hideMark/>
          </w:tcPr>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55115D" w:rsidP="00685B52">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672,9</w:t>
            </w:r>
          </w:p>
        </w:tc>
        <w:tc>
          <w:tcPr>
            <w:tcW w:w="851" w:type="dxa"/>
            <w:shd w:val="clear" w:color="auto" w:fill="auto"/>
            <w:noWrap/>
            <w:vAlign w:val="bottom"/>
            <w:hideMark/>
          </w:tcPr>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BB565D" w:rsidP="00685B52">
            <w:pPr>
              <w:spacing w:after="0" w:line="240" w:lineRule="auto"/>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360,0</w:t>
            </w:r>
          </w:p>
        </w:tc>
        <w:tc>
          <w:tcPr>
            <w:tcW w:w="850" w:type="dxa"/>
            <w:shd w:val="clear" w:color="auto" w:fill="auto"/>
            <w:noWrap/>
            <w:vAlign w:val="bottom"/>
            <w:hideMark/>
          </w:tcPr>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A65BA9" w:rsidP="00685B52">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407,8</w:t>
            </w:r>
          </w:p>
        </w:tc>
        <w:tc>
          <w:tcPr>
            <w:tcW w:w="851" w:type="dxa"/>
            <w:shd w:val="clear" w:color="auto" w:fill="auto"/>
            <w:noWrap/>
            <w:vAlign w:val="bottom"/>
            <w:hideMark/>
          </w:tcPr>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BB565D" w:rsidP="00685B52">
            <w:pPr>
              <w:spacing w:after="0" w:line="240" w:lineRule="auto"/>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60,6</w:t>
            </w:r>
          </w:p>
        </w:tc>
        <w:tc>
          <w:tcPr>
            <w:tcW w:w="850" w:type="dxa"/>
            <w:shd w:val="clear" w:color="auto" w:fill="auto"/>
            <w:noWrap/>
            <w:vAlign w:val="bottom"/>
            <w:hideMark/>
          </w:tcPr>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A65BA9" w:rsidP="00685B52">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406,6</w:t>
            </w:r>
          </w:p>
        </w:tc>
        <w:tc>
          <w:tcPr>
            <w:tcW w:w="851" w:type="dxa"/>
            <w:shd w:val="clear" w:color="auto" w:fill="auto"/>
            <w:noWrap/>
            <w:vAlign w:val="bottom"/>
            <w:hideMark/>
          </w:tcPr>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DC346D" w:rsidP="00685B52">
            <w:pPr>
              <w:spacing w:after="0" w:line="240" w:lineRule="auto"/>
              <w:jc w:val="center"/>
              <w:rPr>
                <w:rFonts w:ascii="PT Astra Serif" w:hAnsi="PT Astra Serif" w:cs="Times New Roman"/>
                <w:iCs/>
                <w:color w:val="000000"/>
                <w:sz w:val="24"/>
                <w:szCs w:val="24"/>
              </w:rPr>
            </w:pPr>
          </w:p>
          <w:p w:rsidR="00DC346D" w:rsidRPr="00F960CD" w:rsidRDefault="00BB565D" w:rsidP="00685B52">
            <w:pPr>
              <w:spacing w:after="0" w:line="240" w:lineRule="auto"/>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99,7</w:t>
            </w:r>
          </w:p>
        </w:tc>
        <w:tc>
          <w:tcPr>
            <w:tcW w:w="708" w:type="dxa"/>
            <w:shd w:val="clear" w:color="auto" w:fill="auto"/>
            <w:noWrap/>
            <w:vAlign w:val="bottom"/>
            <w:hideMark/>
          </w:tcPr>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DC346D" w:rsidP="00685B52">
            <w:pPr>
              <w:spacing w:after="0" w:line="240" w:lineRule="auto"/>
              <w:ind w:left="-108" w:right="-108"/>
              <w:jc w:val="center"/>
              <w:rPr>
                <w:rFonts w:ascii="PT Astra Serif" w:hAnsi="PT Astra Serif" w:cs="Times New Roman"/>
                <w:iCs/>
                <w:color w:val="000000"/>
                <w:sz w:val="24"/>
                <w:szCs w:val="24"/>
              </w:rPr>
            </w:pPr>
          </w:p>
          <w:p w:rsidR="00DC346D" w:rsidRPr="00F960CD" w:rsidRDefault="00F960CD" w:rsidP="00685B52">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217,5</w:t>
            </w:r>
          </w:p>
        </w:tc>
      </w:tr>
      <w:tr w:rsidR="00DC346D" w:rsidRPr="00034AFF" w:rsidTr="005A79C7">
        <w:trPr>
          <w:trHeight w:val="20"/>
        </w:trPr>
        <w:tc>
          <w:tcPr>
            <w:tcW w:w="441" w:type="dxa"/>
            <w:shd w:val="clear" w:color="auto" w:fill="auto"/>
            <w:noWrap/>
            <w:hideMark/>
          </w:tcPr>
          <w:p w:rsidR="00DC346D" w:rsidRPr="00F960CD" w:rsidRDefault="00DC346D" w:rsidP="005A79C7">
            <w:pPr>
              <w:spacing w:after="0" w:line="240" w:lineRule="auto"/>
              <w:ind w:left="-93" w:right="-108"/>
              <w:jc w:val="center"/>
              <w:rPr>
                <w:rFonts w:ascii="PT Astra Serif" w:hAnsi="PT Astra Serif" w:cs="Times New Roman"/>
                <w:color w:val="000000"/>
                <w:sz w:val="24"/>
                <w:szCs w:val="24"/>
              </w:rPr>
            </w:pPr>
            <w:r w:rsidRPr="00F960CD">
              <w:rPr>
                <w:rFonts w:ascii="PT Astra Serif" w:hAnsi="PT Astra Serif" w:cs="Times New Roman"/>
                <w:color w:val="000000"/>
                <w:sz w:val="24"/>
                <w:szCs w:val="24"/>
              </w:rPr>
              <w:lastRenderedPageBreak/>
              <w:t>20.</w:t>
            </w:r>
          </w:p>
        </w:tc>
        <w:tc>
          <w:tcPr>
            <w:tcW w:w="2126" w:type="dxa"/>
            <w:shd w:val="clear" w:color="auto" w:fill="auto"/>
            <w:vAlign w:val="center"/>
            <w:hideMark/>
          </w:tcPr>
          <w:p w:rsidR="00DC346D" w:rsidRPr="00F960CD" w:rsidRDefault="00DC346D" w:rsidP="00A13F1D">
            <w:pPr>
              <w:spacing w:after="0" w:line="240" w:lineRule="auto"/>
              <w:jc w:val="both"/>
              <w:rPr>
                <w:rFonts w:ascii="PT Astra Serif" w:hAnsi="PT Astra Serif" w:cs="Times New Roman"/>
                <w:bCs/>
                <w:color w:val="000000"/>
                <w:sz w:val="24"/>
                <w:szCs w:val="24"/>
              </w:rPr>
            </w:pPr>
            <w:r w:rsidRPr="00F960CD">
              <w:rPr>
                <w:rFonts w:ascii="PT Astra Serif" w:hAnsi="PT Astra Serif" w:cs="Times New Roman"/>
                <w:bCs/>
                <w:color w:val="000000"/>
                <w:sz w:val="24"/>
                <w:szCs w:val="24"/>
              </w:rPr>
              <w:t>Государственная программа Ульяновской области «Развитие малого и среднего предпринимательства в Ульяновской области»</w:t>
            </w:r>
          </w:p>
        </w:tc>
        <w:tc>
          <w:tcPr>
            <w:tcW w:w="1134" w:type="dxa"/>
            <w:shd w:val="clear" w:color="auto" w:fill="auto"/>
            <w:noWrap/>
            <w:vAlign w:val="bottom"/>
            <w:hideMark/>
          </w:tcPr>
          <w:p w:rsidR="00DC346D" w:rsidRPr="00F960CD" w:rsidRDefault="00DC346D" w:rsidP="00911691">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621,6</w:t>
            </w:r>
          </w:p>
        </w:tc>
        <w:tc>
          <w:tcPr>
            <w:tcW w:w="992" w:type="dxa"/>
            <w:shd w:val="clear" w:color="auto" w:fill="auto"/>
            <w:noWrap/>
            <w:vAlign w:val="bottom"/>
            <w:hideMark/>
          </w:tcPr>
          <w:p w:rsidR="00DC346D" w:rsidRPr="00F960CD" w:rsidRDefault="00A65BA9" w:rsidP="00685B52">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135,5</w:t>
            </w:r>
          </w:p>
        </w:tc>
        <w:tc>
          <w:tcPr>
            <w:tcW w:w="851" w:type="dxa"/>
            <w:shd w:val="clear" w:color="auto" w:fill="auto"/>
            <w:noWrap/>
            <w:vAlign w:val="bottom"/>
            <w:hideMark/>
          </w:tcPr>
          <w:p w:rsidR="00DC346D" w:rsidRPr="00F960CD" w:rsidRDefault="00F960CD" w:rsidP="00685B52">
            <w:pPr>
              <w:spacing w:after="0" w:line="240" w:lineRule="auto"/>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21,8</w:t>
            </w:r>
          </w:p>
        </w:tc>
        <w:tc>
          <w:tcPr>
            <w:tcW w:w="850" w:type="dxa"/>
            <w:shd w:val="clear" w:color="auto" w:fill="auto"/>
            <w:noWrap/>
            <w:vAlign w:val="bottom"/>
            <w:hideMark/>
          </w:tcPr>
          <w:p w:rsidR="00DC346D" w:rsidRPr="00F960CD" w:rsidRDefault="00A65BA9" w:rsidP="00685B52">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376,4</w:t>
            </w:r>
          </w:p>
        </w:tc>
        <w:tc>
          <w:tcPr>
            <w:tcW w:w="851" w:type="dxa"/>
            <w:shd w:val="clear" w:color="auto" w:fill="auto"/>
            <w:noWrap/>
            <w:vAlign w:val="bottom"/>
            <w:hideMark/>
          </w:tcPr>
          <w:p w:rsidR="00DC346D" w:rsidRPr="00F960CD" w:rsidRDefault="00F960CD" w:rsidP="00685B52">
            <w:pPr>
              <w:spacing w:after="0" w:line="240" w:lineRule="auto"/>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277,8</w:t>
            </w:r>
          </w:p>
        </w:tc>
        <w:tc>
          <w:tcPr>
            <w:tcW w:w="850" w:type="dxa"/>
            <w:shd w:val="clear" w:color="auto" w:fill="auto"/>
            <w:noWrap/>
            <w:vAlign w:val="bottom"/>
            <w:hideMark/>
          </w:tcPr>
          <w:p w:rsidR="00DC346D" w:rsidRPr="00F960CD" w:rsidRDefault="00A65BA9" w:rsidP="00685B52">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58,7</w:t>
            </w:r>
          </w:p>
        </w:tc>
        <w:tc>
          <w:tcPr>
            <w:tcW w:w="851" w:type="dxa"/>
            <w:shd w:val="clear" w:color="auto" w:fill="auto"/>
            <w:noWrap/>
            <w:vAlign w:val="bottom"/>
            <w:hideMark/>
          </w:tcPr>
          <w:p w:rsidR="00DC346D" w:rsidRPr="00F960CD" w:rsidRDefault="00F960CD" w:rsidP="00685B52">
            <w:pPr>
              <w:spacing w:after="0" w:line="240" w:lineRule="auto"/>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15,6</w:t>
            </w:r>
          </w:p>
        </w:tc>
        <w:tc>
          <w:tcPr>
            <w:tcW w:w="708" w:type="dxa"/>
            <w:shd w:val="clear" w:color="auto" w:fill="auto"/>
            <w:noWrap/>
            <w:vAlign w:val="bottom"/>
            <w:hideMark/>
          </w:tcPr>
          <w:p w:rsidR="00DC346D" w:rsidRPr="00F960CD" w:rsidRDefault="00F960CD" w:rsidP="00685B52">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9,4</w:t>
            </w:r>
          </w:p>
        </w:tc>
      </w:tr>
      <w:tr w:rsidR="00DC346D" w:rsidRPr="00034AFF" w:rsidTr="005A79C7">
        <w:trPr>
          <w:trHeight w:val="20"/>
        </w:trPr>
        <w:tc>
          <w:tcPr>
            <w:tcW w:w="441" w:type="dxa"/>
            <w:shd w:val="clear" w:color="auto" w:fill="auto"/>
            <w:noWrap/>
          </w:tcPr>
          <w:p w:rsidR="00DC346D" w:rsidRPr="00F960CD" w:rsidRDefault="00DC346D" w:rsidP="005A79C7">
            <w:pPr>
              <w:spacing w:after="0" w:line="240" w:lineRule="auto"/>
              <w:ind w:left="-93" w:right="-108"/>
              <w:jc w:val="center"/>
              <w:rPr>
                <w:rFonts w:ascii="PT Astra Serif" w:hAnsi="PT Astra Serif" w:cs="Times New Roman"/>
                <w:color w:val="000000"/>
                <w:sz w:val="24"/>
                <w:szCs w:val="24"/>
              </w:rPr>
            </w:pPr>
            <w:r w:rsidRPr="00F960CD">
              <w:rPr>
                <w:rFonts w:ascii="PT Astra Serif" w:hAnsi="PT Astra Serif" w:cs="Times New Roman"/>
                <w:color w:val="000000"/>
                <w:sz w:val="24"/>
                <w:szCs w:val="24"/>
              </w:rPr>
              <w:t>21.</w:t>
            </w:r>
          </w:p>
        </w:tc>
        <w:tc>
          <w:tcPr>
            <w:tcW w:w="2126" w:type="dxa"/>
            <w:shd w:val="clear" w:color="auto" w:fill="auto"/>
            <w:vAlign w:val="center"/>
          </w:tcPr>
          <w:p w:rsidR="00DC346D" w:rsidRPr="00F960CD" w:rsidRDefault="00DC346D" w:rsidP="00A13F1D">
            <w:pPr>
              <w:spacing w:after="0" w:line="240" w:lineRule="auto"/>
              <w:jc w:val="both"/>
              <w:rPr>
                <w:rFonts w:ascii="PT Astra Serif" w:hAnsi="PT Astra Serif" w:cs="Times New Roman"/>
                <w:bCs/>
                <w:color w:val="000000"/>
                <w:sz w:val="24"/>
                <w:szCs w:val="24"/>
              </w:rPr>
            </w:pPr>
            <w:r w:rsidRPr="00F960CD">
              <w:rPr>
                <w:rFonts w:ascii="PT Astra Serif" w:hAnsi="PT Astra Serif" w:cs="Times New Roman"/>
                <w:bCs/>
                <w:color w:val="000000"/>
                <w:sz w:val="24"/>
                <w:szCs w:val="24"/>
              </w:rPr>
              <w:t>Государственная программа Ульяновской области «Научно-технологическое развитие Ульяновской области»</w:t>
            </w:r>
          </w:p>
        </w:tc>
        <w:tc>
          <w:tcPr>
            <w:tcW w:w="1134" w:type="dxa"/>
            <w:shd w:val="clear" w:color="auto" w:fill="auto"/>
            <w:noWrap/>
            <w:vAlign w:val="bottom"/>
          </w:tcPr>
          <w:p w:rsidR="00DC346D" w:rsidRPr="00F960CD" w:rsidRDefault="00DC346D" w:rsidP="00911691">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343,2</w:t>
            </w:r>
            <w:bookmarkStart w:id="5" w:name="_GoBack"/>
            <w:bookmarkEnd w:id="5"/>
          </w:p>
        </w:tc>
        <w:tc>
          <w:tcPr>
            <w:tcW w:w="992" w:type="dxa"/>
            <w:shd w:val="clear" w:color="auto" w:fill="auto"/>
            <w:noWrap/>
            <w:vAlign w:val="bottom"/>
          </w:tcPr>
          <w:p w:rsidR="00DC346D" w:rsidRPr="00F960CD" w:rsidRDefault="00A65BA9" w:rsidP="00685B52">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184,9</w:t>
            </w:r>
          </w:p>
        </w:tc>
        <w:tc>
          <w:tcPr>
            <w:tcW w:w="851" w:type="dxa"/>
            <w:shd w:val="clear" w:color="auto" w:fill="auto"/>
            <w:noWrap/>
            <w:vAlign w:val="bottom"/>
          </w:tcPr>
          <w:p w:rsidR="00DC346D" w:rsidRPr="00F960CD" w:rsidRDefault="00F960CD" w:rsidP="00685B52">
            <w:pPr>
              <w:spacing w:after="0" w:line="240" w:lineRule="auto"/>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53,9</w:t>
            </w:r>
          </w:p>
        </w:tc>
        <w:tc>
          <w:tcPr>
            <w:tcW w:w="850" w:type="dxa"/>
            <w:shd w:val="clear" w:color="auto" w:fill="auto"/>
            <w:noWrap/>
            <w:vAlign w:val="bottom"/>
          </w:tcPr>
          <w:p w:rsidR="00DC346D" w:rsidRPr="00F960CD" w:rsidRDefault="00A65BA9" w:rsidP="00685B52">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184,3</w:t>
            </w:r>
          </w:p>
        </w:tc>
        <w:tc>
          <w:tcPr>
            <w:tcW w:w="851" w:type="dxa"/>
            <w:shd w:val="clear" w:color="auto" w:fill="auto"/>
            <w:noWrap/>
            <w:vAlign w:val="bottom"/>
          </w:tcPr>
          <w:p w:rsidR="00DC346D" w:rsidRPr="00F960CD" w:rsidRDefault="00F960CD" w:rsidP="00685B52">
            <w:pPr>
              <w:spacing w:after="0" w:line="240" w:lineRule="auto"/>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99,7</w:t>
            </w:r>
          </w:p>
        </w:tc>
        <w:tc>
          <w:tcPr>
            <w:tcW w:w="850" w:type="dxa"/>
            <w:shd w:val="clear" w:color="auto" w:fill="auto"/>
            <w:noWrap/>
            <w:vAlign w:val="bottom"/>
          </w:tcPr>
          <w:p w:rsidR="00DC346D" w:rsidRPr="00F960CD" w:rsidRDefault="00A65BA9" w:rsidP="00685B52">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175,4</w:t>
            </w:r>
          </w:p>
        </w:tc>
        <w:tc>
          <w:tcPr>
            <w:tcW w:w="851" w:type="dxa"/>
            <w:shd w:val="clear" w:color="auto" w:fill="auto"/>
            <w:noWrap/>
            <w:vAlign w:val="bottom"/>
          </w:tcPr>
          <w:p w:rsidR="00DC346D" w:rsidRPr="00F960CD" w:rsidRDefault="00F960CD" w:rsidP="00685B52">
            <w:pPr>
              <w:spacing w:after="0" w:line="240" w:lineRule="auto"/>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95,2</w:t>
            </w:r>
          </w:p>
        </w:tc>
        <w:tc>
          <w:tcPr>
            <w:tcW w:w="708" w:type="dxa"/>
            <w:shd w:val="clear" w:color="auto" w:fill="auto"/>
            <w:noWrap/>
            <w:vAlign w:val="bottom"/>
          </w:tcPr>
          <w:p w:rsidR="00DC346D" w:rsidRPr="00F960CD" w:rsidRDefault="00F960CD" w:rsidP="00685B52">
            <w:pPr>
              <w:spacing w:after="0" w:line="240" w:lineRule="auto"/>
              <w:ind w:left="-108" w:right="-108"/>
              <w:jc w:val="center"/>
              <w:rPr>
                <w:rFonts w:ascii="PT Astra Serif" w:hAnsi="PT Astra Serif" w:cs="Times New Roman"/>
                <w:iCs/>
                <w:color w:val="000000"/>
                <w:sz w:val="24"/>
                <w:szCs w:val="24"/>
              </w:rPr>
            </w:pPr>
            <w:r w:rsidRPr="00F960CD">
              <w:rPr>
                <w:rFonts w:ascii="PT Astra Serif" w:hAnsi="PT Astra Serif" w:cs="Times New Roman"/>
                <w:iCs/>
                <w:color w:val="000000"/>
                <w:sz w:val="24"/>
                <w:szCs w:val="24"/>
              </w:rPr>
              <w:t>51,1</w:t>
            </w:r>
          </w:p>
        </w:tc>
      </w:tr>
    </w:tbl>
    <w:p w:rsidR="00AF7BE9" w:rsidRPr="004C1D19" w:rsidRDefault="00AF7BE9" w:rsidP="00640EA1">
      <w:pPr>
        <w:spacing w:after="0" w:line="240" w:lineRule="auto"/>
        <w:ind w:firstLine="709"/>
        <w:jc w:val="both"/>
        <w:rPr>
          <w:rFonts w:ascii="PT Astra Serif" w:eastAsia="Courier New" w:hAnsi="PT Astra Serif" w:cs="Times New Roman"/>
          <w:color w:val="000000"/>
          <w:sz w:val="28"/>
          <w:szCs w:val="28"/>
          <w:highlight w:val="yellow"/>
        </w:rPr>
      </w:pPr>
    </w:p>
    <w:p w:rsidR="00CA3EAF" w:rsidRPr="004C1D19" w:rsidRDefault="00B679EE" w:rsidP="00034AFF">
      <w:pPr>
        <w:spacing w:after="0" w:line="240" w:lineRule="auto"/>
        <w:ind w:firstLine="709"/>
        <w:jc w:val="both"/>
        <w:rPr>
          <w:rFonts w:ascii="PT Astra Serif" w:hAnsi="PT Astra Serif" w:cs="Times New Roman"/>
          <w:color w:val="000000"/>
          <w:sz w:val="28"/>
          <w:szCs w:val="28"/>
        </w:rPr>
      </w:pPr>
      <w:r w:rsidRPr="004C1D19">
        <w:rPr>
          <w:rFonts w:ascii="PT Astra Serif" w:hAnsi="PT Astra Serif" w:cs="Times New Roman"/>
          <w:color w:val="000000"/>
          <w:sz w:val="28"/>
          <w:szCs w:val="28"/>
        </w:rPr>
        <w:t xml:space="preserve">В сфере </w:t>
      </w:r>
      <w:r w:rsidRPr="004C1D19">
        <w:rPr>
          <w:rStyle w:val="afb"/>
          <w:rFonts w:ascii="PT Astra Serif" w:hAnsi="PT Astra Serif" w:cs="Times New Roman"/>
          <w:color w:val="000000"/>
          <w:sz w:val="28"/>
          <w:szCs w:val="28"/>
        </w:rPr>
        <w:t>социальной политики</w:t>
      </w:r>
      <w:r w:rsidRPr="004C1D19">
        <w:rPr>
          <w:rFonts w:ascii="PT Astra Serif" w:hAnsi="PT Astra Serif" w:cs="Times New Roman"/>
          <w:color w:val="000000"/>
          <w:sz w:val="28"/>
          <w:szCs w:val="28"/>
        </w:rPr>
        <w:t xml:space="preserve"> в рамках </w:t>
      </w:r>
      <w:r w:rsidRPr="004C1D19">
        <w:rPr>
          <w:rFonts w:ascii="PT Astra Serif" w:hAnsi="PT Astra Serif" w:cs="Times New Roman"/>
          <w:sz w:val="28"/>
          <w:szCs w:val="28"/>
        </w:rPr>
        <w:t xml:space="preserve">государственной программы Ульяновской области «Социальная поддержка и защита населения Ульяновской области» </w:t>
      </w:r>
      <w:r w:rsidRPr="004C1D19">
        <w:rPr>
          <w:rFonts w:ascii="PT Astra Serif" w:hAnsi="PT Astra Serif" w:cs="Times New Roman"/>
          <w:color w:val="000000"/>
          <w:sz w:val="28"/>
          <w:szCs w:val="28"/>
        </w:rPr>
        <w:t xml:space="preserve">обеспечено безусловное исполнение законодательно установленных обязательств по социальному обеспечению населения. При этом в предстоящем периоде продолжится работа, направленная на повышение адресности социальной поддержки граждан, инвентаризацию действующих мер социальной поддержки. </w:t>
      </w:r>
    </w:p>
    <w:p w:rsidR="00E54D88" w:rsidRPr="004C1D19" w:rsidRDefault="00CA3EAF" w:rsidP="00034AFF">
      <w:pPr>
        <w:spacing w:after="0" w:line="240" w:lineRule="auto"/>
        <w:ind w:firstLine="709"/>
        <w:jc w:val="both"/>
        <w:rPr>
          <w:rFonts w:ascii="PT Astra Serif" w:hAnsi="PT Astra Serif" w:cs="Arial"/>
          <w:sz w:val="28"/>
          <w:szCs w:val="28"/>
        </w:rPr>
      </w:pPr>
      <w:r w:rsidRPr="004C1D19">
        <w:rPr>
          <w:rFonts w:ascii="PT Astra Serif" w:hAnsi="PT Astra Serif" w:cs="Arial"/>
          <w:sz w:val="28"/>
          <w:szCs w:val="28"/>
        </w:rPr>
        <w:t>В рамках дополнительных мер социальной поддержки семей, имеющих детей с 2020 года</w:t>
      </w:r>
      <w:r w:rsidR="00E54D88" w:rsidRPr="004C1D19">
        <w:rPr>
          <w:rFonts w:ascii="PT Astra Serif" w:hAnsi="PT Astra Serif" w:cs="Arial"/>
          <w:sz w:val="28"/>
          <w:szCs w:val="28"/>
        </w:rPr>
        <w:t>:</w:t>
      </w:r>
    </w:p>
    <w:p w:rsidR="00CA3EAF" w:rsidRPr="004C1D19" w:rsidRDefault="00FD2185" w:rsidP="00034AFF">
      <w:pPr>
        <w:spacing w:after="0"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введен новый вид социальной поддержки </w:t>
      </w:r>
      <w:proofErr w:type="gramStart"/>
      <w:r w:rsidRPr="004C1D19">
        <w:rPr>
          <w:rFonts w:ascii="PT Astra Serif" w:hAnsi="PT Astra Serif" w:cs="Arial"/>
          <w:sz w:val="28"/>
          <w:szCs w:val="28"/>
        </w:rPr>
        <w:t xml:space="preserve">в форме </w:t>
      </w:r>
      <w:r w:rsidR="00CA3EAF" w:rsidRPr="004C1D19">
        <w:rPr>
          <w:rFonts w:ascii="PT Astra Serif" w:hAnsi="PT Astra Serif" w:cs="Arial"/>
          <w:sz w:val="28"/>
          <w:szCs w:val="28"/>
        </w:rPr>
        <w:t xml:space="preserve"> ежемесячн</w:t>
      </w:r>
      <w:r w:rsidRPr="004C1D19">
        <w:rPr>
          <w:rFonts w:ascii="PT Astra Serif" w:hAnsi="PT Astra Serif" w:cs="Arial"/>
          <w:sz w:val="28"/>
          <w:szCs w:val="28"/>
        </w:rPr>
        <w:t>ой</w:t>
      </w:r>
      <w:r w:rsidR="00CA3EAF" w:rsidRPr="004C1D19">
        <w:rPr>
          <w:rFonts w:ascii="PT Astra Serif" w:hAnsi="PT Astra Serif" w:cs="Arial"/>
          <w:sz w:val="28"/>
          <w:szCs w:val="28"/>
        </w:rPr>
        <w:t xml:space="preserve"> денежн</w:t>
      </w:r>
      <w:r w:rsidRPr="004C1D19">
        <w:rPr>
          <w:rFonts w:ascii="PT Astra Serif" w:hAnsi="PT Astra Serif" w:cs="Arial"/>
          <w:sz w:val="28"/>
          <w:szCs w:val="28"/>
        </w:rPr>
        <w:t>ой</w:t>
      </w:r>
      <w:r w:rsidR="00CA3EAF" w:rsidRPr="004C1D19">
        <w:rPr>
          <w:rFonts w:ascii="PT Astra Serif" w:hAnsi="PT Astra Serif" w:cs="Arial"/>
          <w:sz w:val="28"/>
          <w:szCs w:val="28"/>
        </w:rPr>
        <w:t xml:space="preserve"> выплаты на ребёнка в возрасте от трёх до семи лет</w:t>
      </w:r>
      <w:proofErr w:type="gramEnd"/>
      <w:r w:rsidR="00CA3EAF" w:rsidRPr="004C1D19">
        <w:rPr>
          <w:rFonts w:ascii="PT Astra Serif" w:hAnsi="PT Astra Serif" w:cs="Arial"/>
          <w:sz w:val="28"/>
          <w:szCs w:val="28"/>
        </w:rPr>
        <w:t xml:space="preserve"> включительно. Пособие назначается семьям,</w:t>
      </w:r>
      <w:r w:rsidRPr="004C1D19">
        <w:rPr>
          <w:rFonts w:ascii="PT Astra Serif" w:hAnsi="PT Astra Serif" w:cs="Arial"/>
          <w:sz w:val="28"/>
          <w:szCs w:val="28"/>
        </w:rPr>
        <w:t xml:space="preserve"> в которых ежемесячный доход не превышает прожиточного минимума на человека. </w:t>
      </w:r>
      <w:r w:rsidR="00CA3EAF" w:rsidRPr="004C1D19">
        <w:rPr>
          <w:rFonts w:ascii="PT Astra Serif" w:hAnsi="PT Astra Serif" w:cs="Arial"/>
          <w:sz w:val="28"/>
          <w:szCs w:val="28"/>
        </w:rPr>
        <w:t xml:space="preserve"> Размер выплаты с 2021 года  составит прожиточный минимум.</w:t>
      </w:r>
    </w:p>
    <w:p w:rsidR="00CA3EAF" w:rsidRPr="004C1D19" w:rsidRDefault="00CA3EAF" w:rsidP="00034AFF">
      <w:pPr>
        <w:spacing w:after="0" w:line="240" w:lineRule="auto"/>
        <w:ind w:firstLine="708"/>
        <w:jc w:val="both"/>
        <w:rPr>
          <w:rFonts w:ascii="PT Astra Serif" w:hAnsi="PT Astra Serif"/>
          <w:sz w:val="28"/>
          <w:szCs w:val="28"/>
          <w:lang w:eastAsia="ar-SA"/>
        </w:rPr>
      </w:pPr>
      <w:r w:rsidRPr="004C1D19">
        <w:rPr>
          <w:rFonts w:ascii="PT Astra Serif" w:hAnsi="PT Astra Serif"/>
          <w:sz w:val="28"/>
          <w:szCs w:val="28"/>
        </w:rPr>
        <w:t xml:space="preserve">принята дополнительная мера поддержки семей, имеющих детей в виде подарочного комплекта для новорождённого, которая </w:t>
      </w:r>
      <w:r w:rsidRPr="004C1D19">
        <w:rPr>
          <w:rFonts w:ascii="PT Astra Serif" w:hAnsi="PT Astra Serif"/>
          <w:sz w:val="28"/>
          <w:szCs w:val="28"/>
          <w:lang w:eastAsia="ar-SA"/>
        </w:rPr>
        <w:t xml:space="preserve">будет способствовать не только обеспечению семей с новорождёнными детьми предметами первой необходимости, но и позволит женщинам ощутить поддержку со стороны государства, создать положительный эмоциональный настрой на рождение вторых и последующих детей. </w:t>
      </w:r>
    </w:p>
    <w:p w:rsidR="00CA3EAF" w:rsidRPr="004C1D19" w:rsidRDefault="00CA3EAF" w:rsidP="00034AFF">
      <w:pPr>
        <w:spacing w:after="0" w:line="240" w:lineRule="auto"/>
        <w:ind w:firstLine="708"/>
        <w:jc w:val="both"/>
        <w:rPr>
          <w:rFonts w:ascii="PT Astra Serif" w:hAnsi="PT Astra Serif"/>
          <w:sz w:val="28"/>
          <w:szCs w:val="28"/>
        </w:rPr>
      </w:pPr>
      <w:r w:rsidRPr="004C1D19">
        <w:rPr>
          <w:rFonts w:ascii="PT Astra Serif" w:hAnsi="PT Astra Serif"/>
          <w:sz w:val="28"/>
          <w:szCs w:val="28"/>
          <w:lang w:eastAsia="ar-SA"/>
        </w:rPr>
        <w:t>Данные меры поддержки семей, имеющих детей продолжат своё действие и 2021 году, что позволит повысить их благосостояние.</w:t>
      </w:r>
    </w:p>
    <w:p w:rsidR="00E54D88" w:rsidRPr="004C1D19" w:rsidRDefault="00E54D88" w:rsidP="00034AFF">
      <w:pPr>
        <w:spacing w:line="240" w:lineRule="auto"/>
        <w:ind w:firstLine="709"/>
        <w:jc w:val="both"/>
        <w:rPr>
          <w:rFonts w:ascii="PT Astra Serif" w:hAnsi="PT Astra Serif" w:cs="Arial"/>
          <w:sz w:val="28"/>
          <w:szCs w:val="28"/>
        </w:rPr>
      </w:pP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lastRenderedPageBreak/>
        <w:t xml:space="preserve">Для снижения демографических рисков и минимизации их отрицательных последствий разрабатывается система поддержки и повышения качества жизни граждан пожилого поколения, формирование системы мотивации </w:t>
      </w:r>
      <w:proofErr w:type="gramStart"/>
      <w:r w:rsidRPr="004C1D19">
        <w:rPr>
          <w:rFonts w:ascii="PT Astra Serif" w:hAnsi="PT Astra Serif" w:cs="Arial"/>
          <w:sz w:val="28"/>
          <w:szCs w:val="28"/>
        </w:rPr>
        <w:t>граждан</w:t>
      </w:r>
      <w:proofErr w:type="gramEnd"/>
      <w:r w:rsidRPr="004C1D19">
        <w:rPr>
          <w:rFonts w:ascii="PT Astra Serif" w:hAnsi="PT Astra Serif" w:cs="Arial"/>
          <w:sz w:val="28"/>
          <w:szCs w:val="28"/>
        </w:rPr>
        <w:t xml:space="preserve"> к здоровому образу жизни включая разработку мероприятий по активному долголетию.</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В рамках федерального проекта «Старшее поколение» национального проекта «Демография» по обеспечению повышения ожидаемой продолжительности жизни также планируется реализация мероприятий, направленных на повышение активного долголетия и формирования здорового старения пожилых граждан основанных на международных подходах к увеличению продолжительности жизни граждан старшего поколения.</w:t>
      </w:r>
    </w:p>
    <w:p w:rsidR="00E54D88" w:rsidRPr="004C1D19" w:rsidRDefault="00E54D88" w:rsidP="00034AFF">
      <w:pPr>
        <w:spacing w:after="0"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В рамках национального проекта </w:t>
      </w:r>
      <w:r w:rsidR="00034AFF">
        <w:rPr>
          <w:rFonts w:ascii="PT Astra Serif" w:hAnsi="PT Astra Serif" w:cs="Arial"/>
          <w:sz w:val="28"/>
          <w:szCs w:val="28"/>
        </w:rPr>
        <w:t>«</w:t>
      </w:r>
      <w:r w:rsidRPr="004C1D19">
        <w:rPr>
          <w:rFonts w:ascii="PT Astra Serif" w:hAnsi="PT Astra Serif" w:cs="Arial"/>
          <w:sz w:val="28"/>
          <w:szCs w:val="28"/>
        </w:rPr>
        <w:t>Демография</w:t>
      </w:r>
      <w:r w:rsidR="00034AFF">
        <w:rPr>
          <w:rFonts w:ascii="PT Astra Serif" w:hAnsi="PT Astra Serif" w:cs="Arial"/>
          <w:sz w:val="28"/>
          <w:szCs w:val="28"/>
        </w:rPr>
        <w:t>»</w:t>
      </w:r>
      <w:r w:rsidRPr="004C1D19">
        <w:rPr>
          <w:rFonts w:ascii="PT Astra Serif" w:hAnsi="PT Astra Serif" w:cs="Arial"/>
          <w:sz w:val="28"/>
          <w:szCs w:val="28"/>
        </w:rPr>
        <w:t xml:space="preserve"> </w:t>
      </w:r>
      <w:r w:rsidR="00AF1F8D" w:rsidRPr="004C1D19">
        <w:rPr>
          <w:rFonts w:ascii="PT Astra Serif" w:hAnsi="PT Astra Serif" w:cs="Arial"/>
          <w:sz w:val="28"/>
          <w:szCs w:val="28"/>
        </w:rPr>
        <w:t>продолжится</w:t>
      </w:r>
      <w:r w:rsidRPr="004C1D19">
        <w:rPr>
          <w:rFonts w:ascii="PT Astra Serif" w:hAnsi="PT Astra Serif" w:cs="Arial"/>
          <w:sz w:val="28"/>
          <w:szCs w:val="28"/>
        </w:rPr>
        <w:t xml:space="preserve">  создание системы долговременного ухода за инвалидами и пожилыми людьми, которые не могут самостоятельно за собой ухаживать. Индивидуальный подход, профилактика заболеваний, обучение родственников правильному уходу стали основными направлениями работы. </w:t>
      </w:r>
    </w:p>
    <w:p w:rsidR="00E54D88" w:rsidRPr="004C1D19" w:rsidRDefault="00E54D88" w:rsidP="00034AFF">
      <w:pPr>
        <w:spacing w:after="0"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Данный проект внедряется во всех формах социального обслуживания: стационарная форма, в том числе для лиц, страдающих психическими расстройствами, полустационарная форма, форма социального обслуживания на дому.  </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До 2024 года все учреждения социального обслуживания перейдут на новый формат обслуживания граждан, т.е. охват системой долговременного ухода составит 100% от количества получателей социальных услуг.</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Кроме того, расширяется перечень предоставления социальных услуг поставщиками социальных услуг Ульяновской области в части включения новых услуг, увеличения количества и периодичности предоставления востребованных услуг и времени их оказания в зависимости от групп ухода.</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Дальнейшее развитие получат и </w:t>
      </w:r>
      <w:proofErr w:type="spellStart"/>
      <w:r w:rsidRPr="004C1D19">
        <w:rPr>
          <w:rFonts w:ascii="PT Astra Serif" w:hAnsi="PT Astra Serif" w:cs="Arial"/>
          <w:sz w:val="28"/>
          <w:szCs w:val="28"/>
        </w:rPr>
        <w:t>стационарозамещающие</w:t>
      </w:r>
      <w:proofErr w:type="spellEnd"/>
      <w:r w:rsidRPr="004C1D19">
        <w:rPr>
          <w:rFonts w:ascii="PT Astra Serif" w:hAnsi="PT Astra Serif" w:cs="Arial"/>
          <w:sz w:val="28"/>
          <w:szCs w:val="28"/>
        </w:rPr>
        <w:t xml:space="preserve"> технологии, используемые в работе с пожилыми людьми, а также внедрены новые, среди которых:</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В стационарной форме социального обслуживания:</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1. Технология активизации и социализации граждан, находящихся</w:t>
      </w:r>
      <w:r w:rsidRPr="004C1D19">
        <w:rPr>
          <w:rFonts w:ascii="PT Astra Serif" w:hAnsi="PT Astra Serif" w:cs="Arial"/>
          <w:sz w:val="28"/>
          <w:szCs w:val="28"/>
        </w:rPr>
        <w:br/>
        <w:t>в отделении «Милосердие» ОГАУСО «Геронтологический центр в г. Ульяновске». За счет внедрения данной технологии планируется активизировать не менее 50 человек, находящихся в отделении «Милосердие» ОГАУСО «Геронтологический центр в г. Ульяновске, что составляет 43% от общей численности получателей услуг, находящихся в отделении «Милосердие».</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lastRenderedPageBreak/>
        <w:t xml:space="preserve">2. Учебное (тренировочное) сопровождаемое проживание малыми группами инвалидов, страдающих психическими расстройствами (тренировочные квартиры) на базе ОГАУСО «Психоневрологический интернат </w:t>
      </w:r>
      <w:proofErr w:type="gramStart"/>
      <w:r w:rsidRPr="004C1D19">
        <w:rPr>
          <w:rFonts w:ascii="PT Astra Serif" w:hAnsi="PT Astra Serif" w:cs="Arial"/>
          <w:sz w:val="28"/>
          <w:szCs w:val="28"/>
        </w:rPr>
        <w:t>в</w:t>
      </w:r>
      <w:proofErr w:type="gramEnd"/>
      <w:r w:rsidRPr="004C1D19">
        <w:rPr>
          <w:rFonts w:ascii="PT Astra Serif" w:hAnsi="PT Astra Serif" w:cs="Arial"/>
          <w:sz w:val="28"/>
          <w:szCs w:val="28"/>
        </w:rPr>
        <w:t xml:space="preserve"> с. </w:t>
      </w:r>
      <w:proofErr w:type="spellStart"/>
      <w:r w:rsidRPr="004C1D19">
        <w:rPr>
          <w:rFonts w:ascii="PT Astra Serif" w:hAnsi="PT Astra Serif" w:cs="Arial"/>
          <w:sz w:val="28"/>
          <w:szCs w:val="28"/>
        </w:rPr>
        <w:t>Акшуат</w:t>
      </w:r>
      <w:proofErr w:type="spellEnd"/>
      <w:r w:rsidRPr="004C1D19">
        <w:rPr>
          <w:rFonts w:ascii="PT Astra Serif" w:hAnsi="PT Astra Serif" w:cs="Arial"/>
          <w:sz w:val="28"/>
          <w:szCs w:val="28"/>
        </w:rPr>
        <w:t>». Внедрение данной технологии обеспечивает социализацию лиц, страдающих психическими расстройствами, овладение трудовыми навыками с возможным дальнейшим трудоустройством. В 2021 году учебным (тренировочным) сопровождаемым проживанием будет охвачено не менее 60 человек.</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3. «Социальная передышка» - это технология по временному размещению получателей социальных услуг, которые находятся дома, в стационарные организации социального обслуживания с целью организации «отпуска от ухода» для ухаживающих родственников. В 2021 году данной технологией будет охвачено не менее 50 получателей социальных услуг.</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В полустационарной форме социального обслуживания на базе ОГБУСО «Комплексный центр социального обслуживания населения «Исток» в г. Ульяновске» внедрены и изменены формы работы следующих технологий:</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1. Усилена работа курсов «Школа ухода», в рамках которых проводится обучение родственников и персонала учреждений социального обслуживания навыкам долговременного ухода за гражданами пожилого возраста, включая развитие пунктов проката современных средств и предметов ухода за гражданами пожилого возраста (особенно за лежачими больными). В 2021 году данной технологией будет охвачено не менее 300 получателей услуг и родственников, осуществляющих уход за тяжелобольными гражданами; </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2. Обновление и дооснащение пунктов проката современными техническими средствами реабилитации (далее – ТСР).</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В 2021 году будет закончена работа по обновлению оснащения пунктов проката ТСР, согласно всем современным требованиям. В пункте предусмотрена возможность доставки ТСР на дом. Это необходимо, прежде всего, получателям крупногабаритных и тяжелых ТСР (например, функциональных кроватей), людям, проживающим в отдаленных районах обслуживания, а также людям, не имеющим физической возможности забрать ТСР самостоятельно или найти доверенное лицо, готовое осуществить функцию доставки. </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3. Открытие в 2020 году Центра дневного пребывания граждан с когнитивными нарушениями и ограничениями мобильности.</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 Услуга по присмотру и уходу до 12 часов в день будет предоставляться ежедневно в условиях дневного пребывания, с организацией доставки и питания получателей социальных услуг. Внедрение данной </w:t>
      </w:r>
      <w:r w:rsidRPr="004C1D19">
        <w:rPr>
          <w:rFonts w:ascii="PT Astra Serif" w:hAnsi="PT Astra Serif" w:cs="Arial"/>
          <w:sz w:val="28"/>
          <w:szCs w:val="28"/>
        </w:rPr>
        <w:lastRenderedPageBreak/>
        <w:t xml:space="preserve">технологии позволяет сохранить и поддержать социализацию и активацию граждан, страдающих когнитивными нарушениями, а родственникам позволяет сохранить стабильный и привычный образ жизни, работоспособность. Максимальное количество получателей социальных услуг в группе будет составлять 27-30 человек. В 2021 году данной технологией будет охвачено не менее 200 человек.  </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В форме социального обслуживания на дому внедрена технология социализации и активации граждан путём увеличения объёма и кратности предоставления социальных услуг до 28 часов в неделю и до 7 дней в неделю. Таким образом, социальный работник ежедневно посещает человека, нуждающегося в постороннем уходе. </w:t>
      </w:r>
      <w:proofErr w:type="gramStart"/>
      <w:r w:rsidRPr="004C1D19">
        <w:rPr>
          <w:rFonts w:ascii="PT Astra Serif" w:hAnsi="PT Astra Serif" w:cs="Arial"/>
          <w:sz w:val="28"/>
          <w:szCs w:val="28"/>
        </w:rPr>
        <w:t>Данная технология позволяет гражданам максимально долго оставаться в привычным домашних условиях пребывания.</w:t>
      </w:r>
      <w:proofErr w:type="gramEnd"/>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В ходе реализации Указа Президента Российской Федерации от 7 мая 2018г. №204 и в целях повышение активного долголетия и формирования здорового старения пожилых граждан в 2019 году в регионе утверждена Комплексная программа «Повышения качества жизни граждан старшего поколения до 2024 года».</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Данная программа предусматривает межведомственный комплекс мероприятий, направленных на совершенствование системы охраны здоровья, создание комфортной потребительской среды, организацию </w:t>
      </w:r>
      <w:proofErr w:type="spellStart"/>
      <w:r w:rsidRPr="004C1D19">
        <w:rPr>
          <w:rFonts w:ascii="PT Astra Serif" w:hAnsi="PT Astra Serif" w:cs="Arial"/>
          <w:sz w:val="28"/>
          <w:szCs w:val="28"/>
        </w:rPr>
        <w:t>профобучения</w:t>
      </w:r>
      <w:proofErr w:type="spellEnd"/>
      <w:r w:rsidRPr="004C1D19">
        <w:rPr>
          <w:rFonts w:ascii="PT Astra Serif" w:hAnsi="PT Astra Serif" w:cs="Arial"/>
          <w:sz w:val="28"/>
          <w:szCs w:val="28"/>
        </w:rPr>
        <w:t>,  вовлечение граждан старшего поколения к  занятиям физической культурой и спортом, в культурную жизнь.</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С целью продления активного долголетия граждан в Ульяновской области реализуется ряд проектов.</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Проект «Центр активного долголетия» направлен на создание специализированной медицинской помощи и организацию свободного времени людей старшего возраста, вооружение их знаниями и навыками. Немаловажно научить пожилых людей пользоваться этими знаниями, содействовать улучшению качества жизни, вовлекая их в активную интеллектуальную, творческую, общественную жизнь, дать возможность уверенно ориентироваться во множестве проблем, с которыми человек, постоянно сталкивается в жизни. В муниципальных образованиях региона открыто 219 Центров активного долголетия, в том числе в городских и сельских поселениях. В городе Ульяновске функционируют 11 Центров активного долголетия. </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Проект «Серебряный университет» - это новая форма работы с пожилыми людьми, включающая в себя организацию просветительских и учебных курсов, творческих мастерских, обучение различным программам, развитие и продвижение волонтёрского движения по различным направлениям. Проект предоставляет  возможность пожилым гражданам </w:t>
      </w:r>
      <w:r w:rsidRPr="004C1D19">
        <w:rPr>
          <w:rFonts w:ascii="PT Astra Serif" w:hAnsi="PT Astra Serif" w:cs="Arial"/>
          <w:sz w:val="28"/>
          <w:szCs w:val="28"/>
        </w:rPr>
        <w:lastRenderedPageBreak/>
        <w:t>бесплатно получать определенный уровень знаний, умений  и навыков, обрести уверенность в своих силах и быстрее адаптироваться к условиям жизни.  Обучение в Университете проводится в форме лекций, бесед, тренингов, теоретических и практических занятий, самостоятельных работ.</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С 2014 года в Ульяновской области реализуется проект «Социальный туризм», который является одной из форм льгот социального характера, т.к. охватывает граждан с низкими доходами (инвалиды, ветераны, граждане пожилого возраста), которые не могут получать высококачественные туристские услуги. </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 xml:space="preserve">Для обеспечения комплексного подхода и повышения эффективности реабилитации лиц с ограниченными возможностями здоровья разработана подпрограмма «Формирование системы комплексной реабилитации и абилитации инвалидов, в том числе детей-инвалидов» (далее Подпрограмма). В рамках реализации мероприятий Подпрограммы в 2021 году планируется произвести оснащение многопрофильного центра по комплексной реабилитации инвалидов, в том числе детей-инвалидов, реабилитационным оборудованием, в том числе для организации трудовых мастерских для лиц с психическими расстройствами. Предусмотрены мероприятия по организации сопровождаемого проживания инвалидов в целях их подготовки к самостоятельной жизни, внедрение инновационных методов реабилитации, в том числе при организации ранней помощи детям в возрасте до 3-х лет. </w:t>
      </w:r>
    </w:p>
    <w:p w:rsidR="00E54D88" w:rsidRPr="004C1D19" w:rsidRDefault="00E54D88" w:rsidP="00034AFF">
      <w:pPr>
        <w:spacing w:line="240" w:lineRule="auto"/>
        <w:ind w:firstLine="709"/>
        <w:jc w:val="both"/>
        <w:rPr>
          <w:rFonts w:ascii="PT Astra Serif" w:hAnsi="PT Astra Serif" w:cs="Arial"/>
          <w:sz w:val="28"/>
          <w:szCs w:val="28"/>
        </w:rPr>
      </w:pPr>
      <w:r w:rsidRPr="004C1D19">
        <w:rPr>
          <w:rFonts w:ascii="PT Astra Serif" w:hAnsi="PT Astra Serif" w:cs="Arial"/>
          <w:sz w:val="28"/>
          <w:szCs w:val="28"/>
        </w:rPr>
        <w:t>С целью включения в региональную систему комплексной реабилитации в 2021 году в Подпрограмме планируют принять участие 10 организаций, предоставляющих услуги по реабилитации (абилитации) инвалидов, в том числе детей-инвалидов (организации сфер социального обслуживания, образования, здравоохранения, физической культуры и спорта).</w:t>
      </w:r>
    </w:p>
    <w:p w:rsidR="00D83F0C" w:rsidRPr="004C1D19" w:rsidRDefault="00D83F0C" w:rsidP="009F09F9">
      <w:pPr>
        <w:pStyle w:val="ConsPlusNormal"/>
        <w:widowControl/>
        <w:tabs>
          <w:tab w:val="left" w:pos="851"/>
        </w:tabs>
        <w:ind w:firstLine="709"/>
        <w:jc w:val="both"/>
        <w:rPr>
          <w:rFonts w:ascii="PT Astra Serif" w:hAnsi="PT Astra Serif" w:cs="Times New Roman"/>
          <w:sz w:val="28"/>
          <w:szCs w:val="28"/>
        </w:rPr>
      </w:pPr>
      <w:r w:rsidRPr="004C1D19">
        <w:rPr>
          <w:rFonts w:ascii="PT Astra Serif" w:hAnsi="PT Astra Serif" w:cs="Times New Roman"/>
          <w:color w:val="000000"/>
          <w:sz w:val="28"/>
          <w:szCs w:val="28"/>
        </w:rPr>
        <w:t>В сфере</w:t>
      </w:r>
      <w:r w:rsidRPr="004C1D19">
        <w:rPr>
          <w:rFonts w:ascii="PT Astra Serif" w:hAnsi="PT Astra Serif" w:cs="Times New Roman"/>
          <w:b/>
          <w:color w:val="000000"/>
          <w:sz w:val="28"/>
          <w:szCs w:val="28"/>
        </w:rPr>
        <w:t xml:space="preserve"> </w:t>
      </w:r>
      <w:r w:rsidRPr="004C1D19">
        <w:rPr>
          <w:rFonts w:ascii="PT Astra Serif" w:hAnsi="PT Astra Serif" w:cs="Times New Roman"/>
          <w:b/>
          <w:bCs/>
          <w:color w:val="000000"/>
          <w:sz w:val="28"/>
          <w:szCs w:val="28"/>
        </w:rPr>
        <w:t>образования</w:t>
      </w:r>
      <w:r w:rsidRPr="004C1D19">
        <w:rPr>
          <w:rFonts w:ascii="PT Astra Serif" w:hAnsi="PT Astra Serif" w:cs="Times New Roman"/>
          <w:color w:val="000000"/>
          <w:sz w:val="28"/>
          <w:szCs w:val="28"/>
        </w:rPr>
        <w:t xml:space="preserve"> </w:t>
      </w:r>
      <w:r w:rsidRPr="004C1D19">
        <w:rPr>
          <w:rFonts w:ascii="PT Astra Serif" w:hAnsi="PT Astra Serif" w:cs="Times New Roman"/>
          <w:sz w:val="28"/>
          <w:szCs w:val="28"/>
        </w:rPr>
        <w:t xml:space="preserve">в рамках реализации </w:t>
      </w:r>
      <w:r w:rsidRPr="004C1D19">
        <w:rPr>
          <w:rFonts w:ascii="PT Astra Serif" w:hAnsi="PT Astra Serif" w:cs="Times New Roman"/>
          <w:color w:val="000000"/>
          <w:sz w:val="28"/>
          <w:szCs w:val="28"/>
        </w:rPr>
        <w:t>государственной программы</w:t>
      </w:r>
      <w:r w:rsidRPr="004C1D19">
        <w:rPr>
          <w:rFonts w:ascii="PT Astra Serif" w:hAnsi="PT Astra Serif" w:cs="Times New Roman"/>
          <w:i/>
          <w:color w:val="000000"/>
          <w:sz w:val="28"/>
          <w:szCs w:val="28"/>
        </w:rPr>
        <w:t xml:space="preserve"> </w:t>
      </w:r>
      <w:r w:rsidRPr="004C1D19">
        <w:rPr>
          <w:rFonts w:ascii="PT Astra Serif" w:hAnsi="PT Astra Serif" w:cs="Times New Roman"/>
          <w:color w:val="000000"/>
          <w:sz w:val="28"/>
          <w:szCs w:val="28"/>
        </w:rPr>
        <w:t>«Развитие и модернизация образования в Ульяновской области» предусмотрены средства на обеспечение государственных  гарантий прав  на получение бесплатного общего и дошкольного образования, на организацию предоставления среднего профессионального</w:t>
      </w:r>
      <w:r w:rsidR="00020731" w:rsidRPr="004C1D19">
        <w:rPr>
          <w:rFonts w:ascii="PT Astra Serif" w:hAnsi="PT Astra Serif" w:cs="Times New Roman"/>
          <w:color w:val="000000"/>
          <w:sz w:val="28"/>
          <w:szCs w:val="28"/>
        </w:rPr>
        <w:t xml:space="preserve"> </w:t>
      </w:r>
      <w:r w:rsidR="00034AFF">
        <w:rPr>
          <w:rFonts w:ascii="PT Astra Serif" w:hAnsi="PT Astra Serif" w:cs="Times New Roman"/>
          <w:color w:val="000000"/>
          <w:sz w:val="28"/>
          <w:szCs w:val="28"/>
        </w:rPr>
        <w:t>о</w:t>
      </w:r>
      <w:r w:rsidRPr="004C1D19">
        <w:rPr>
          <w:rFonts w:ascii="PT Astra Serif" w:hAnsi="PT Astra Serif" w:cs="Times New Roman"/>
          <w:color w:val="000000"/>
          <w:sz w:val="28"/>
          <w:szCs w:val="28"/>
        </w:rPr>
        <w:t>бразования, ориентированного на подготовку квалифицированных специалистов, а также рабочих кадров для динамично развивающейся экономики области.</w:t>
      </w:r>
    </w:p>
    <w:p w:rsidR="00D80993" w:rsidRPr="004C1D19" w:rsidRDefault="00D80993" w:rsidP="009F09F9">
      <w:pPr>
        <w:spacing w:after="0" w:line="240" w:lineRule="auto"/>
        <w:ind w:firstLine="709"/>
        <w:jc w:val="both"/>
        <w:rPr>
          <w:rFonts w:ascii="PT Astra Serif" w:eastAsia="Times New Roman" w:hAnsi="PT Astra Serif" w:cs="Times New Roman"/>
          <w:color w:val="000000"/>
          <w:sz w:val="28"/>
          <w:szCs w:val="28"/>
        </w:rPr>
      </w:pPr>
      <w:r w:rsidRPr="004C1D19">
        <w:rPr>
          <w:rFonts w:ascii="PT Astra Serif" w:eastAsia="Times New Roman" w:hAnsi="PT Astra Serif" w:cs="Times New Roman"/>
          <w:color w:val="000000"/>
          <w:sz w:val="28"/>
          <w:szCs w:val="28"/>
        </w:rPr>
        <w:t>Предусмотрены средства на социальную поддержку детей-сирот и детей, оставшихся без попечения родителей,  а также  семей, имеющих детей в отношении компенсации части родительской платы за присмотр и уход за детьми в образовательных организациях, реализующих образовательную программу.</w:t>
      </w:r>
    </w:p>
    <w:p w:rsidR="00953D61" w:rsidRPr="004C1D19" w:rsidRDefault="00953D61" w:rsidP="00020731">
      <w:pPr>
        <w:pStyle w:val="a3"/>
        <w:autoSpaceDE w:val="0"/>
        <w:autoSpaceDN w:val="0"/>
        <w:adjustRightInd w:val="0"/>
        <w:spacing w:line="240" w:lineRule="auto"/>
        <w:ind w:left="142" w:firstLine="567"/>
        <w:jc w:val="both"/>
        <w:rPr>
          <w:rFonts w:ascii="PT Astra Serif" w:hAnsi="PT Astra Serif"/>
          <w:color w:val="000000"/>
          <w:sz w:val="28"/>
          <w:szCs w:val="28"/>
        </w:rPr>
      </w:pPr>
      <w:r w:rsidRPr="004C1D19">
        <w:rPr>
          <w:rFonts w:ascii="PT Astra Serif" w:hAnsi="PT Astra Serif"/>
          <w:color w:val="000000"/>
          <w:sz w:val="28"/>
          <w:szCs w:val="28"/>
        </w:rPr>
        <w:t>Ульяновская область в новом бюджетном цикле будет участвовать в реализации национальных проектов «Образование» и «Демография».</w:t>
      </w:r>
    </w:p>
    <w:p w:rsidR="0047721A" w:rsidRPr="004C1D19" w:rsidRDefault="0047721A" w:rsidP="00020731">
      <w:pPr>
        <w:pStyle w:val="a3"/>
        <w:autoSpaceDE w:val="0"/>
        <w:autoSpaceDN w:val="0"/>
        <w:adjustRightInd w:val="0"/>
        <w:spacing w:line="240" w:lineRule="auto"/>
        <w:ind w:left="142" w:firstLine="567"/>
        <w:jc w:val="both"/>
        <w:rPr>
          <w:rFonts w:ascii="PT Astra Serif" w:hAnsi="PT Astra Serif"/>
          <w:sz w:val="28"/>
          <w:szCs w:val="28"/>
        </w:rPr>
      </w:pPr>
      <w:r w:rsidRPr="004C1D19">
        <w:rPr>
          <w:rFonts w:ascii="PT Astra Serif" w:hAnsi="PT Astra Serif"/>
          <w:sz w:val="28"/>
          <w:szCs w:val="28"/>
        </w:rPr>
        <w:lastRenderedPageBreak/>
        <w:t>М</w:t>
      </w:r>
      <w:r w:rsidR="00953D61" w:rsidRPr="004C1D19">
        <w:rPr>
          <w:rFonts w:ascii="PT Astra Serif" w:hAnsi="PT Astra Serif"/>
          <w:sz w:val="28"/>
          <w:szCs w:val="28"/>
        </w:rPr>
        <w:t>ероприяти</w:t>
      </w:r>
      <w:r w:rsidRPr="004C1D19">
        <w:rPr>
          <w:rFonts w:ascii="PT Astra Serif" w:hAnsi="PT Astra Serif"/>
          <w:sz w:val="28"/>
          <w:szCs w:val="28"/>
        </w:rPr>
        <w:t>я</w:t>
      </w:r>
      <w:r w:rsidR="00953D61" w:rsidRPr="004C1D19">
        <w:rPr>
          <w:rFonts w:ascii="PT Astra Serif" w:hAnsi="PT Astra Serif"/>
          <w:sz w:val="28"/>
          <w:szCs w:val="28"/>
        </w:rPr>
        <w:t xml:space="preserve"> </w:t>
      </w:r>
      <w:r w:rsidRPr="004C1D19">
        <w:rPr>
          <w:rFonts w:ascii="PT Astra Serif" w:hAnsi="PT Astra Serif"/>
          <w:sz w:val="28"/>
          <w:szCs w:val="28"/>
        </w:rPr>
        <w:t>национального проекта «Образование» будут реализованы посредством реализации мероприятий:</w:t>
      </w:r>
    </w:p>
    <w:p w:rsidR="00953D61" w:rsidRPr="004C1D19" w:rsidRDefault="00953D61" w:rsidP="00020731">
      <w:pPr>
        <w:pStyle w:val="a3"/>
        <w:autoSpaceDE w:val="0"/>
        <w:autoSpaceDN w:val="0"/>
        <w:adjustRightInd w:val="0"/>
        <w:spacing w:line="240" w:lineRule="auto"/>
        <w:ind w:left="142" w:firstLine="567"/>
        <w:jc w:val="both"/>
        <w:rPr>
          <w:rFonts w:ascii="PT Astra Serif" w:hAnsi="PT Astra Serif"/>
          <w:sz w:val="28"/>
          <w:szCs w:val="28"/>
        </w:rPr>
      </w:pPr>
      <w:r w:rsidRPr="004C1D19">
        <w:rPr>
          <w:rFonts w:ascii="PT Astra Serif" w:hAnsi="PT Astra Serif"/>
          <w:sz w:val="28"/>
          <w:szCs w:val="28"/>
        </w:rPr>
        <w:t xml:space="preserve">регионального </w:t>
      </w:r>
      <w:proofErr w:type="gramStart"/>
      <w:r w:rsidRPr="004C1D19">
        <w:rPr>
          <w:rFonts w:ascii="PT Astra Serif" w:hAnsi="PT Astra Serif"/>
          <w:sz w:val="28"/>
          <w:szCs w:val="28"/>
        </w:rPr>
        <w:t>проекта</w:t>
      </w:r>
      <w:proofErr w:type="gramEnd"/>
      <w:r w:rsidRPr="004C1D19">
        <w:rPr>
          <w:rFonts w:ascii="PT Astra Serif" w:hAnsi="PT Astra Serif"/>
          <w:sz w:val="28"/>
          <w:szCs w:val="28"/>
        </w:rPr>
        <w:t xml:space="preserve"> «Современная школа»</w:t>
      </w:r>
      <w:r w:rsidR="00F47695" w:rsidRPr="004C1D19">
        <w:rPr>
          <w:rFonts w:ascii="PT Astra Serif" w:hAnsi="PT Astra Serif"/>
          <w:sz w:val="28"/>
          <w:szCs w:val="28"/>
        </w:rPr>
        <w:t xml:space="preserve"> </w:t>
      </w:r>
      <w:r w:rsidR="0047721A" w:rsidRPr="004C1D19">
        <w:rPr>
          <w:rFonts w:ascii="PT Astra Serif" w:hAnsi="PT Astra Serif"/>
          <w:sz w:val="28"/>
          <w:szCs w:val="28"/>
        </w:rPr>
        <w:t xml:space="preserve">благодаря </w:t>
      </w:r>
      <w:proofErr w:type="gramStart"/>
      <w:r w:rsidR="0047721A" w:rsidRPr="004C1D19">
        <w:rPr>
          <w:rFonts w:ascii="PT Astra Serif" w:hAnsi="PT Astra Serif"/>
          <w:sz w:val="28"/>
          <w:szCs w:val="28"/>
        </w:rPr>
        <w:t>которому</w:t>
      </w:r>
      <w:proofErr w:type="gramEnd"/>
      <w:r w:rsidR="0047721A" w:rsidRPr="004C1D19">
        <w:rPr>
          <w:rFonts w:ascii="PT Astra Serif" w:hAnsi="PT Astra Serif"/>
          <w:sz w:val="28"/>
          <w:szCs w:val="28"/>
        </w:rPr>
        <w:t xml:space="preserve"> </w:t>
      </w:r>
      <w:r w:rsidRPr="004C1D19">
        <w:rPr>
          <w:rFonts w:ascii="PT Astra Serif" w:hAnsi="PT Astra Serif"/>
          <w:sz w:val="28"/>
          <w:szCs w:val="28"/>
        </w:rPr>
        <w:t xml:space="preserve"> </w:t>
      </w:r>
      <w:r w:rsidR="0047721A" w:rsidRPr="004C1D19">
        <w:rPr>
          <w:rFonts w:ascii="PT Astra Serif" w:hAnsi="PT Astra Serif"/>
          <w:sz w:val="28"/>
          <w:szCs w:val="28"/>
        </w:rPr>
        <w:t>будут создано</w:t>
      </w:r>
      <w:r w:rsidRPr="004C1D19">
        <w:rPr>
          <w:rFonts w:ascii="PT Astra Serif" w:hAnsi="PT Astra Serif"/>
          <w:sz w:val="28"/>
          <w:szCs w:val="28"/>
        </w:rPr>
        <w:t xml:space="preserve"> в 2021 году дополнительно 1101 ученическое место </w:t>
      </w:r>
      <w:r w:rsidR="007D43E8">
        <w:rPr>
          <w:rFonts w:ascii="PT Astra Serif" w:hAnsi="PT Astra Serif"/>
          <w:sz w:val="28"/>
          <w:szCs w:val="28"/>
        </w:rPr>
        <w:t xml:space="preserve">в результате </w:t>
      </w:r>
      <w:r w:rsidRPr="004C1D19">
        <w:rPr>
          <w:rFonts w:ascii="PT Astra Serif" w:hAnsi="PT Astra Serif"/>
          <w:sz w:val="28"/>
          <w:szCs w:val="28"/>
        </w:rPr>
        <w:t>строительств</w:t>
      </w:r>
      <w:r w:rsidR="007D43E8">
        <w:rPr>
          <w:rFonts w:ascii="PT Astra Serif" w:hAnsi="PT Astra Serif"/>
          <w:sz w:val="28"/>
          <w:szCs w:val="28"/>
        </w:rPr>
        <w:t>а</w:t>
      </w:r>
      <w:r w:rsidRPr="004C1D19">
        <w:rPr>
          <w:rFonts w:ascii="PT Astra Serif" w:hAnsi="PT Astra Serif"/>
          <w:sz w:val="28"/>
          <w:szCs w:val="28"/>
        </w:rPr>
        <w:t xml:space="preserve"> школы в г. Димитровград</w:t>
      </w:r>
      <w:r w:rsidR="007D43E8">
        <w:rPr>
          <w:rFonts w:ascii="PT Astra Serif" w:hAnsi="PT Astra Serif"/>
          <w:sz w:val="28"/>
          <w:szCs w:val="28"/>
        </w:rPr>
        <w:t xml:space="preserve">, </w:t>
      </w:r>
      <w:r w:rsidR="00477073">
        <w:rPr>
          <w:rFonts w:ascii="PT Astra Serif" w:hAnsi="PT Astra Serif"/>
          <w:sz w:val="28"/>
          <w:szCs w:val="28"/>
        </w:rPr>
        <w:t xml:space="preserve">осуществлён </w:t>
      </w:r>
      <w:r w:rsidR="007D43E8">
        <w:rPr>
          <w:rFonts w:ascii="PT Astra Serif" w:hAnsi="PT Astra Serif"/>
          <w:sz w:val="28"/>
          <w:szCs w:val="28"/>
        </w:rPr>
        <w:t>выкуп школы в р.п. Ишеевка, строител</w:t>
      </w:r>
      <w:r w:rsidR="00477073">
        <w:rPr>
          <w:rFonts w:ascii="PT Astra Serif" w:hAnsi="PT Astra Serif"/>
          <w:sz w:val="28"/>
          <w:szCs w:val="28"/>
        </w:rPr>
        <w:t>ь</w:t>
      </w:r>
      <w:r w:rsidR="007D43E8">
        <w:rPr>
          <w:rFonts w:ascii="PT Astra Serif" w:hAnsi="PT Astra Serif"/>
          <w:sz w:val="28"/>
          <w:szCs w:val="28"/>
        </w:rPr>
        <w:t xml:space="preserve">ство здания </w:t>
      </w:r>
      <w:proofErr w:type="spellStart"/>
      <w:r w:rsidR="007D43E8">
        <w:rPr>
          <w:rFonts w:ascii="PT Astra Serif" w:hAnsi="PT Astra Serif"/>
          <w:sz w:val="28"/>
          <w:szCs w:val="28"/>
        </w:rPr>
        <w:t>Троицко-Сунгурской</w:t>
      </w:r>
      <w:proofErr w:type="spellEnd"/>
      <w:r w:rsidR="007D43E8">
        <w:rPr>
          <w:rFonts w:ascii="PT Astra Serif" w:hAnsi="PT Astra Serif"/>
          <w:sz w:val="28"/>
          <w:szCs w:val="28"/>
        </w:rPr>
        <w:t xml:space="preserve"> школы;</w:t>
      </w:r>
      <w:r w:rsidRPr="004C1D19">
        <w:rPr>
          <w:rFonts w:ascii="PT Astra Serif" w:hAnsi="PT Astra Serif"/>
          <w:sz w:val="28"/>
          <w:szCs w:val="28"/>
        </w:rPr>
        <w:t xml:space="preserve"> </w:t>
      </w:r>
    </w:p>
    <w:p w:rsidR="00953D61" w:rsidRPr="004C1D19" w:rsidRDefault="00953D61" w:rsidP="00020731">
      <w:pPr>
        <w:pStyle w:val="a3"/>
        <w:autoSpaceDE w:val="0"/>
        <w:autoSpaceDN w:val="0"/>
        <w:adjustRightInd w:val="0"/>
        <w:spacing w:line="240" w:lineRule="auto"/>
        <w:ind w:left="142" w:firstLine="567"/>
        <w:jc w:val="both"/>
        <w:rPr>
          <w:rFonts w:ascii="PT Astra Serif" w:hAnsi="PT Astra Serif"/>
          <w:sz w:val="28"/>
          <w:szCs w:val="28"/>
        </w:rPr>
      </w:pPr>
      <w:r w:rsidRPr="004C1D19">
        <w:rPr>
          <w:rFonts w:ascii="PT Astra Serif" w:eastAsia="Times New Roman" w:hAnsi="PT Astra Serif"/>
          <w:color w:val="000000"/>
          <w:sz w:val="28"/>
          <w:szCs w:val="28"/>
        </w:rPr>
        <w:t>регионального проекта «Успех каждого ребёнка»</w:t>
      </w:r>
      <w:r w:rsidR="00F47695" w:rsidRPr="004C1D19">
        <w:rPr>
          <w:rFonts w:ascii="PT Astra Serif" w:eastAsia="Times New Roman" w:hAnsi="PT Astra Serif"/>
          <w:color w:val="000000"/>
          <w:sz w:val="28"/>
          <w:szCs w:val="28"/>
        </w:rPr>
        <w:t>,</w:t>
      </w:r>
      <w:r w:rsidRPr="004C1D19">
        <w:rPr>
          <w:rFonts w:ascii="PT Astra Serif" w:eastAsia="Times New Roman" w:hAnsi="PT Astra Serif"/>
          <w:color w:val="000000"/>
          <w:sz w:val="28"/>
          <w:szCs w:val="28"/>
        </w:rPr>
        <w:t xml:space="preserve"> </w:t>
      </w:r>
      <w:r w:rsidRPr="004C1D19">
        <w:rPr>
          <w:rFonts w:ascii="PT Astra Serif" w:hAnsi="PT Astra Serif"/>
          <w:sz w:val="28"/>
          <w:szCs w:val="28"/>
        </w:rPr>
        <w:t xml:space="preserve">в 2021 году будет создан центр выявления и поддержки одарённых </w:t>
      </w:r>
      <w:r w:rsidR="007D43E8">
        <w:rPr>
          <w:rFonts w:ascii="PT Astra Serif" w:hAnsi="PT Astra Serif"/>
          <w:sz w:val="28"/>
          <w:szCs w:val="28"/>
        </w:rPr>
        <w:t>детей;</w:t>
      </w:r>
    </w:p>
    <w:p w:rsidR="00953D61" w:rsidRDefault="007D43E8" w:rsidP="00020731">
      <w:pPr>
        <w:pStyle w:val="a3"/>
        <w:autoSpaceDE w:val="0"/>
        <w:autoSpaceDN w:val="0"/>
        <w:adjustRightInd w:val="0"/>
        <w:spacing w:line="240" w:lineRule="auto"/>
        <w:ind w:left="142" w:firstLine="567"/>
        <w:jc w:val="both"/>
        <w:rPr>
          <w:rFonts w:ascii="PT Astra Serif" w:eastAsia="Times New Roman" w:hAnsi="PT Astra Serif"/>
          <w:color w:val="000000"/>
          <w:sz w:val="28"/>
          <w:szCs w:val="28"/>
        </w:rPr>
      </w:pPr>
      <w:r>
        <w:rPr>
          <w:rFonts w:ascii="PT Astra Serif" w:eastAsia="Times New Roman" w:hAnsi="PT Astra Serif"/>
          <w:color w:val="000000"/>
          <w:sz w:val="28"/>
          <w:szCs w:val="28"/>
        </w:rPr>
        <w:t>регионального</w:t>
      </w:r>
      <w:r w:rsidR="00953D61" w:rsidRPr="004C1D19">
        <w:rPr>
          <w:rFonts w:ascii="PT Astra Serif" w:eastAsia="Times New Roman" w:hAnsi="PT Astra Serif"/>
          <w:color w:val="000000"/>
          <w:sz w:val="28"/>
          <w:szCs w:val="28"/>
        </w:rPr>
        <w:t xml:space="preserve"> проекта «Цифровая образовательная среда»</w:t>
      </w:r>
      <w:r w:rsidR="00926861" w:rsidRPr="004C1D19">
        <w:rPr>
          <w:rFonts w:ascii="PT Astra Serif" w:eastAsia="Times New Roman" w:hAnsi="PT Astra Serif"/>
          <w:color w:val="000000"/>
          <w:sz w:val="28"/>
          <w:szCs w:val="28"/>
        </w:rPr>
        <w:t>,</w:t>
      </w:r>
      <w:r w:rsidR="00020731" w:rsidRPr="004C1D19">
        <w:rPr>
          <w:rFonts w:ascii="PT Astra Serif" w:eastAsia="Times New Roman" w:hAnsi="PT Astra Serif"/>
          <w:color w:val="000000"/>
          <w:sz w:val="28"/>
          <w:szCs w:val="28"/>
        </w:rPr>
        <w:t xml:space="preserve"> </w:t>
      </w:r>
      <w:r w:rsidR="00926861" w:rsidRPr="004C1D19">
        <w:rPr>
          <w:rFonts w:ascii="PT Astra Serif" w:eastAsia="Times New Roman" w:hAnsi="PT Astra Serif"/>
          <w:color w:val="000000"/>
          <w:sz w:val="28"/>
          <w:szCs w:val="28"/>
        </w:rPr>
        <w:t>которые</w:t>
      </w:r>
      <w:r w:rsidR="00953D61" w:rsidRPr="004C1D19">
        <w:rPr>
          <w:rFonts w:ascii="PT Astra Serif" w:eastAsia="Times New Roman" w:hAnsi="PT Astra Serif"/>
          <w:color w:val="000000"/>
          <w:sz w:val="28"/>
          <w:szCs w:val="28"/>
        </w:rPr>
        <w:t xml:space="preserve"> в 2021 году </w:t>
      </w:r>
      <w:r w:rsidR="00F47695" w:rsidRPr="004C1D19">
        <w:rPr>
          <w:rFonts w:ascii="PT Astra Serif" w:eastAsia="Times New Roman" w:hAnsi="PT Astra Serif"/>
          <w:color w:val="000000"/>
          <w:sz w:val="28"/>
          <w:szCs w:val="28"/>
        </w:rPr>
        <w:t>позволят обновить материально-техническую базу</w:t>
      </w:r>
      <w:r w:rsidR="00953D61" w:rsidRPr="004C1D19">
        <w:rPr>
          <w:rFonts w:ascii="PT Astra Serif" w:eastAsia="Times New Roman" w:hAnsi="PT Astra Serif"/>
          <w:color w:val="000000"/>
          <w:sz w:val="28"/>
          <w:szCs w:val="28"/>
        </w:rPr>
        <w:t xml:space="preserve"> 126 образовательных организаций для внедрения целевой модели </w:t>
      </w:r>
      <w:r>
        <w:rPr>
          <w:rFonts w:ascii="PT Astra Serif" w:eastAsia="Times New Roman" w:hAnsi="PT Astra Serif"/>
          <w:color w:val="000000"/>
          <w:sz w:val="28"/>
          <w:szCs w:val="28"/>
        </w:rPr>
        <w:t>цифровой образовательной среды;</w:t>
      </w:r>
    </w:p>
    <w:p w:rsidR="007D43E8" w:rsidRDefault="007D43E8" w:rsidP="00020731">
      <w:pPr>
        <w:pStyle w:val="a3"/>
        <w:autoSpaceDE w:val="0"/>
        <w:autoSpaceDN w:val="0"/>
        <w:adjustRightInd w:val="0"/>
        <w:spacing w:line="240" w:lineRule="auto"/>
        <w:ind w:left="142" w:firstLine="567"/>
        <w:jc w:val="both"/>
        <w:rPr>
          <w:rFonts w:ascii="PT Astra Serif" w:eastAsia="Times New Roman" w:hAnsi="PT Astra Serif"/>
          <w:color w:val="000000"/>
          <w:sz w:val="28"/>
          <w:szCs w:val="28"/>
        </w:rPr>
      </w:pPr>
      <w:r>
        <w:rPr>
          <w:rFonts w:ascii="PT Astra Serif" w:eastAsia="Times New Roman" w:hAnsi="PT Astra Serif"/>
          <w:color w:val="000000"/>
          <w:sz w:val="28"/>
          <w:szCs w:val="28"/>
        </w:rPr>
        <w:t>проекта «Молодые профессионалы» (создание центров опережающей профессиональной подготовки);</w:t>
      </w:r>
    </w:p>
    <w:p w:rsidR="007D43E8" w:rsidRPr="004C1D19" w:rsidRDefault="007D43E8" w:rsidP="00020731">
      <w:pPr>
        <w:pStyle w:val="a3"/>
        <w:autoSpaceDE w:val="0"/>
        <w:autoSpaceDN w:val="0"/>
        <w:adjustRightInd w:val="0"/>
        <w:spacing w:line="240" w:lineRule="auto"/>
        <w:ind w:left="142" w:firstLine="567"/>
        <w:jc w:val="both"/>
        <w:rPr>
          <w:rFonts w:ascii="PT Astra Serif" w:eastAsia="Times New Roman" w:hAnsi="PT Astra Serif"/>
          <w:color w:val="000000"/>
          <w:sz w:val="28"/>
          <w:szCs w:val="28"/>
        </w:rPr>
      </w:pPr>
      <w:r>
        <w:rPr>
          <w:rFonts w:ascii="PT Astra Serif" w:eastAsia="Times New Roman" w:hAnsi="PT Astra Serif"/>
          <w:color w:val="000000"/>
          <w:sz w:val="28"/>
          <w:szCs w:val="28"/>
        </w:rPr>
        <w:t>проекта «Учитель будущего» (создание центров непрерывного профессионального мастерства и квалификации педагогов).</w:t>
      </w:r>
    </w:p>
    <w:p w:rsidR="00953D61" w:rsidRPr="004C1D19" w:rsidRDefault="00953D61" w:rsidP="00020731">
      <w:pPr>
        <w:pStyle w:val="a3"/>
        <w:autoSpaceDE w:val="0"/>
        <w:autoSpaceDN w:val="0"/>
        <w:adjustRightInd w:val="0"/>
        <w:spacing w:line="240" w:lineRule="auto"/>
        <w:ind w:left="142" w:firstLine="567"/>
        <w:jc w:val="both"/>
        <w:rPr>
          <w:rFonts w:ascii="PT Astra Serif" w:eastAsia="Times New Roman" w:hAnsi="PT Astra Serif"/>
          <w:color w:val="000000"/>
          <w:sz w:val="28"/>
          <w:szCs w:val="28"/>
        </w:rPr>
      </w:pPr>
      <w:proofErr w:type="gramStart"/>
      <w:r w:rsidRPr="004C1D19">
        <w:rPr>
          <w:rFonts w:ascii="PT Astra Serif" w:hAnsi="PT Astra Serif"/>
          <w:color w:val="000000"/>
          <w:sz w:val="28"/>
          <w:szCs w:val="28"/>
        </w:rPr>
        <w:t xml:space="preserve">В рамках регионального проекта «Содействие занятости женщин - создание условий дошкольного образования для детей в возрасте до трёх лет» национального проекта «Демография» </w:t>
      </w:r>
      <w:r w:rsidRPr="004C1D19">
        <w:rPr>
          <w:rFonts w:ascii="PT Astra Serif" w:hAnsi="PT Astra Serif"/>
          <w:bCs/>
          <w:color w:val="000000"/>
          <w:sz w:val="28"/>
          <w:szCs w:val="28"/>
        </w:rPr>
        <w:t xml:space="preserve">в 2021-2022 году </w:t>
      </w:r>
      <w:r w:rsidRPr="004C1D19">
        <w:rPr>
          <w:rFonts w:ascii="PT Astra Serif" w:eastAsia="Times New Roman" w:hAnsi="PT Astra Serif"/>
          <w:color w:val="000000"/>
          <w:sz w:val="28"/>
          <w:szCs w:val="28"/>
        </w:rPr>
        <w:t xml:space="preserve">планируется создать </w:t>
      </w:r>
      <w:r w:rsidRPr="004C1D19">
        <w:rPr>
          <w:rFonts w:ascii="PT Astra Serif" w:hAnsi="PT Astra Serif"/>
          <w:color w:val="000000"/>
          <w:sz w:val="28"/>
          <w:szCs w:val="28"/>
        </w:rPr>
        <w:t>33</w:t>
      </w:r>
      <w:r w:rsidRPr="004C1D19">
        <w:rPr>
          <w:rFonts w:ascii="PT Astra Serif" w:eastAsia="Times New Roman" w:hAnsi="PT Astra Serif"/>
          <w:color w:val="000000"/>
          <w:sz w:val="28"/>
          <w:szCs w:val="28"/>
        </w:rPr>
        <w:t>5 дополнительных мест в</w:t>
      </w:r>
      <w:r w:rsidR="004B0470">
        <w:rPr>
          <w:rFonts w:ascii="PT Astra Serif" w:eastAsia="Times New Roman" w:hAnsi="PT Astra Serif"/>
          <w:color w:val="000000"/>
          <w:sz w:val="28"/>
          <w:szCs w:val="28"/>
        </w:rPr>
        <w:t xml:space="preserve"> </w:t>
      </w:r>
      <w:r w:rsidRPr="004C1D19">
        <w:rPr>
          <w:rFonts w:ascii="PT Astra Serif" w:eastAsia="Times New Roman" w:hAnsi="PT Astra Serif"/>
          <w:color w:val="000000"/>
          <w:sz w:val="28"/>
          <w:szCs w:val="28"/>
        </w:rPr>
        <w:t>образовательных организациях, реализующих образовательную программу дошкольного образования, для детей в возрасте до 3 лет</w:t>
      </w:r>
      <w:r w:rsidRPr="004C1D19">
        <w:rPr>
          <w:rFonts w:ascii="PT Astra Serif" w:hAnsi="PT Astra Serif"/>
          <w:color w:val="000000"/>
          <w:sz w:val="28"/>
          <w:szCs w:val="28"/>
        </w:rPr>
        <w:t xml:space="preserve"> (с</w:t>
      </w:r>
      <w:r w:rsidRPr="004C1D19">
        <w:rPr>
          <w:rFonts w:ascii="PT Astra Serif" w:eastAsia="Times New Roman" w:hAnsi="PT Astra Serif"/>
          <w:color w:val="000000"/>
          <w:sz w:val="28"/>
          <w:szCs w:val="28"/>
        </w:rPr>
        <w:t xml:space="preserve">троительство детского сада на 280 мест </w:t>
      </w:r>
      <w:r w:rsidR="00034AFF">
        <w:rPr>
          <w:rFonts w:ascii="PT Astra Serif" w:eastAsia="Times New Roman" w:hAnsi="PT Astra Serif"/>
          <w:color w:val="000000"/>
          <w:sz w:val="28"/>
          <w:szCs w:val="28"/>
        </w:rPr>
        <w:br/>
      </w:r>
      <w:r w:rsidRPr="004C1D19">
        <w:rPr>
          <w:rFonts w:ascii="PT Astra Serif" w:eastAsia="Times New Roman" w:hAnsi="PT Astra Serif"/>
          <w:color w:val="000000"/>
          <w:sz w:val="28"/>
          <w:szCs w:val="28"/>
        </w:rPr>
        <w:t xml:space="preserve">в г. Ульяновске (ул. Отрадная) </w:t>
      </w:r>
      <w:r w:rsidRPr="004C1D19">
        <w:rPr>
          <w:rFonts w:ascii="PT Astra Serif" w:hAnsi="PT Astra Serif"/>
          <w:color w:val="000000"/>
          <w:sz w:val="28"/>
          <w:szCs w:val="28"/>
        </w:rPr>
        <w:t>и строительство</w:t>
      </w:r>
      <w:r w:rsidRPr="004C1D19">
        <w:rPr>
          <w:rFonts w:ascii="PT Astra Serif" w:eastAsia="Times New Roman" w:hAnsi="PT Astra Serif"/>
          <w:color w:val="000000"/>
          <w:sz w:val="28"/>
          <w:szCs w:val="28"/>
        </w:rPr>
        <w:t xml:space="preserve"> детского сада на</w:t>
      </w:r>
      <w:proofErr w:type="gramEnd"/>
      <w:r w:rsidRPr="004C1D19">
        <w:rPr>
          <w:rFonts w:ascii="PT Astra Serif" w:eastAsia="Times New Roman" w:hAnsi="PT Astra Serif"/>
          <w:color w:val="000000"/>
          <w:sz w:val="28"/>
          <w:szCs w:val="28"/>
        </w:rPr>
        <w:t xml:space="preserve"> </w:t>
      </w:r>
      <w:proofErr w:type="gramStart"/>
      <w:r w:rsidRPr="004C1D19">
        <w:rPr>
          <w:rFonts w:ascii="PT Astra Serif" w:eastAsia="Times New Roman" w:hAnsi="PT Astra Serif"/>
          <w:color w:val="000000"/>
          <w:sz w:val="28"/>
          <w:szCs w:val="28"/>
        </w:rPr>
        <w:t xml:space="preserve">55 мест </w:t>
      </w:r>
      <w:r w:rsidR="00034AFF">
        <w:rPr>
          <w:rFonts w:ascii="PT Astra Serif" w:eastAsia="Times New Roman" w:hAnsi="PT Astra Serif"/>
          <w:color w:val="000000"/>
          <w:sz w:val="28"/>
          <w:szCs w:val="28"/>
        </w:rPr>
        <w:br/>
      </w:r>
      <w:r w:rsidRPr="004C1D19">
        <w:rPr>
          <w:rFonts w:ascii="PT Astra Serif" w:eastAsia="Times New Roman" w:hAnsi="PT Astra Serif"/>
          <w:color w:val="000000"/>
          <w:sz w:val="28"/>
          <w:szCs w:val="28"/>
        </w:rPr>
        <w:t xml:space="preserve">в с. Сосновка </w:t>
      </w:r>
      <w:proofErr w:type="spellStart"/>
      <w:r w:rsidRPr="004C1D19">
        <w:rPr>
          <w:rFonts w:ascii="PT Astra Serif" w:eastAsia="Times New Roman" w:hAnsi="PT Astra Serif"/>
          <w:color w:val="000000"/>
          <w:sz w:val="28"/>
          <w:szCs w:val="28"/>
        </w:rPr>
        <w:t>Карсунского</w:t>
      </w:r>
      <w:proofErr w:type="spellEnd"/>
      <w:r w:rsidRPr="004C1D19">
        <w:rPr>
          <w:rFonts w:ascii="PT Astra Serif" w:eastAsia="Times New Roman" w:hAnsi="PT Astra Serif"/>
          <w:color w:val="000000"/>
          <w:sz w:val="28"/>
          <w:szCs w:val="28"/>
        </w:rPr>
        <w:t xml:space="preserve"> района</w:t>
      </w:r>
      <w:proofErr w:type="gramEnd"/>
      <w:r w:rsidRPr="004C1D19">
        <w:rPr>
          <w:rFonts w:ascii="PT Astra Serif" w:eastAsia="Times New Roman" w:hAnsi="PT Astra Serif"/>
          <w:color w:val="000000"/>
          <w:sz w:val="28"/>
          <w:szCs w:val="28"/>
        </w:rPr>
        <w:t xml:space="preserve"> </w:t>
      </w:r>
      <w:proofErr w:type="gramStart"/>
      <w:r w:rsidRPr="004C1D19">
        <w:rPr>
          <w:rFonts w:ascii="PT Astra Serif" w:eastAsia="Times New Roman" w:hAnsi="PT Astra Serif"/>
          <w:color w:val="000000"/>
          <w:sz w:val="28"/>
          <w:szCs w:val="28"/>
        </w:rPr>
        <w:t>Ульяновской области</w:t>
      </w:r>
      <w:r w:rsidRPr="004C1D19">
        <w:rPr>
          <w:rFonts w:ascii="PT Astra Serif" w:hAnsi="PT Astra Serif"/>
          <w:color w:val="000000"/>
          <w:sz w:val="28"/>
          <w:szCs w:val="28"/>
        </w:rPr>
        <w:t>)</w:t>
      </w:r>
      <w:r w:rsidRPr="004C1D19">
        <w:rPr>
          <w:rFonts w:ascii="PT Astra Serif" w:eastAsia="Times New Roman" w:hAnsi="PT Astra Serif"/>
          <w:color w:val="000000"/>
          <w:sz w:val="28"/>
          <w:szCs w:val="28"/>
        </w:rPr>
        <w:t>.</w:t>
      </w:r>
      <w:r w:rsidRPr="004C1D19">
        <w:rPr>
          <w:rFonts w:ascii="PT Astra Serif" w:hAnsi="PT Astra Serif"/>
          <w:sz w:val="28"/>
          <w:szCs w:val="28"/>
        </w:rPr>
        <w:t xml:space="preserve"> </w:t>
      </w:r>
      <w:proofErr w:type="gramEnd"/>
    </w:p>
    <w:p w:rsidR="00D00F3B" w:rsidRPr="004C1D19" w:rsidRDefault="00D00F3B" w:rsidP="00D00F3B">
      <w:pPr>
        <w:spacing w:after="0" w:line="240" w:lineRule="auto"/>
        <w:ind w:firstLine="709"/>
        <w:jc w:val="both"/>
        <w:rPr>
          <w:rFonts w:ascii="PT Astra Serif" w:hAnsi="PT Astra Serif"/>
          <w:sz w:val="28"/>
          <w:szCs w:val="28"/>
        </w:rPr>
      </w:pPr>
      <w:proofErr w:type="gramStart"/>
      <w:r w:rsidRPr="004C1D19">
        <w:rPr>
          <w:rFonts w:ascii="PT Astra Serif" w:hAnsi="PT Astra Serif"/>
          <w:color w:val="000000"/>
          <w:sz w:val="28"/>
          <w:szCs w:val="28"/>
        </w:rPr>
        <w:t xml:space="preserve">В сфере </w:t>
      </w:r>
      <w:r w:rsidRPr="004C1D19">
        <w:rPr>
          <w:rStyle w:val="afb"/>
          <w:rFonts w:ascii="PT Astra Serif" w:hAnsi="PT Astra Serif"/>
          <w:color w:val="000000"/>
          <w:sz w:val="28"/>
          <w:szCs w:val="28"/>
        </w:rPr>
        <w:t>здравоохранения</w:t>
      </w:r>
      <w:r w:rsidRPr="004C1D19">
        <w:rPr>
          <w:rFonts w:ascii="PT Astra Serif" w:hAnsi="PT Astra Serif"/>
          <w:color w:val="000000"/>
          <w:sz w:val="28"/>
          <w:szCs w:val="28"/>
        </w:rPr>
        <w:t xml:space="preserve"> </w:t>
      </w:r>
      <w:r w:rsidRPr="004C1D19">
        <w:rPr>
          <w:rFonts w:ascii="PT Astra Serif" w:hAnsi="PT Astra Serif"/>
          <w:sz w:val="28"/>
          <w:szCs w:val="28"/>
        </w:rPr>
        <w:t xml:space="preserve">в рамках государственной программы </w:t>
      </w:r>
      <w:r w:rsidRPr="004C1D19">
        <w:rPr>
          <w:rFonts w:ascii="PT Astra Serif" w:hAnsi="PT Astra Serif"/>
          <w:color w:val="000000"/>
          <w:sz w:val="28"/>
          <w:szCs w:val="28"/>
        </w:rPr>
        <w:t>«Развитие здравоохранения в Ульяновской области» продолжится концентрация ресурсов на обеспечение доступности медицинской помощи, повышение качества и эффективности предоставления медицинских  услуг, непосредственно влияющих на уровень жизни населения, в том числе  за счёт внедрения инновационных медицинских технологий, повышения приоритетности оказания первичной медико-санитарной помощи, усиления профилактической направленности здравоохранения, формирования у населения культуры здоровья, повышения мотивации к</w:t>
      </w:r>
      <w:proofErr w:type="gramEnd"/>
      <w:r w:rsidRPr="004C1D19">
        <w:rPr>
          <w:rFonts w:ascii="PT Astra Serif" w:hAnsi="PT Astra Serif"/>
          <w:color w:val="000000"/>
          <w:sz w:val="28"/>
          <w:szCs w:val="28"/>
        </w:rPr>
        <w:t xml:space="preserve"> его сохранению.</w:t>
      </w:r>
      <w:r w:rsidRPr="004C1D19">
        <w:rPr>
          <w:rFonts w:ascii="PT Astra Serif" w:hAnsi="PT Astra Serif"/>
          <w:sz w:val="28"/>
          <w:szCs w:val="28"/>
        </w:rPr>
        <w:t xml:space="preserve"> </w:t>
      </w:r>
    </w:p>
    <w:p w:rsidR="00D00F3B" w:rsidRPr="004C1D19" w:rsidRDefault="00D00F3B" w:rsidP="00D00F3B">
      <w:pPr>
        <w:pStyle w:val="aa"/>
        <w:spacing w:after="0" w:line="240" w:lineRule="auto"/>
        <w:ind w:firstLine="709"/>
        <w:jc w:val="both"/>
        <w:rPr>
          <w:rFonts w:ascii="PT Astra Serif" w:hAnsi="PT Astra Serif"/>
          <w:color w:val="000000"/>
          <w:sz w:val="28"/>
          <w:szCs w:val="28"/>
        </w:rPr>
      </w:pPr>
      <w:r w:rsidRPr="004C1D19">
        <w:rPr>
          <w:rFonts w:ascii="PT Astra Serif" w:hAnsi="PT Astra Serif"/>
          <w:color w:val="000000"/>
          <w:sz w:val="28"/>
          <w:szCs w:val="28"/>
        </w:rPr>
        <w:t xml:space="preserve">В целях </w:t>
      </w:r>
      <w:proofErr w:type="gramStart"/>
      <w:r w:rsidRPr="004C1D19">
        <w:rPr>
          <w:rFonts w:ascii="PT Astra Serif" w:hAnsi="PT Astra Serif"/>
          <w:color w:val="000000"/>
          <w:sz w:val="28"/>
          <w:szCs w:val="28"/>
        </w:rPr>
        <w:t>повышения эффективности расходов бюджетных средств областного бюджета</w:t>
      </w:r>
      <w:proofErr w:type="gramEnd"/>
      <w:r w:rsidRPr="004C1D19">
        <w:rPr>
          <w:rFonts w:ascii="PT Astra Serif" w:hAnsi="PT Astra Serif"/>
          <w:color w:val="000000"/>
          <w:sz w:val="28"/>
          <w:szCs w:val="28"/>
        </w:rPr>
        <w:t xml:space="preserve"> и средств ОМС в сфере здравоохранения будет продолжена реализация мероприятий по приведению сети государственных медицинских организаций Ульяновской области в соответствие                                          с нормативами с учётом численности населения, финансовой эффективности, территориальной и транспортной доступности.</w:t>
      </w:r>
    </w:p>
    <w:p w:rsidR="00D00F3B" w:rsidRPr="004C1D19" w:rsidRDefault="00D00F3B" w:rsidP="00D00F3B">
      <w:pPr>
        <w:spacing w:after="0" w:line="240" w:lineRule="auto"/>
        <w:ind w:firstLine="709"/>
        <w:jc w:val="both"/>
        <w:rPr>
          <w:rFonts w:ascii="PT Astra Serif" w:hAnsi="PT Astra Serif"/>
          <w:color w:val="000000"/>
          <w:sz w:val="28"/>
          <w:szCs w:val="28"/>
        </w:rPr>
      </w:pPr>
      <w:r w:rsidRPr="004C1D19">
        <w:rPr>
          <w:rFonts w:ascii="PT Astra Serif" w:hAnsi="PT Astra Serif"/>
          <w:color w:val="000000"/>
          <w:sz w:val="28"/>
          <w:szCs w:val="28"/>
        </w:rPr>
        <w:t xml:space="preserve">В рамках реализации </w:t>
      </w:r>
      <w:r w:rsidRPr="004C1D19">
        <w:rPr>
          <w:rStyle w:val="afb"/>
          <w:rFonts w:ascii="PT Astra Serif" w:hAnsi="PT Astra Serif"/>
          <w:color w:val="000000"/>
          <w:sz w:val="28"/>
          <w:szCs w:val="28"/>
          <w:u w:val="single"/>
        </w:rPr>
        <w:t>национального проекта</w:t>
      </w:r>
      <w:r w:rsidRPr="004C1D19">
        <w:rPr>
          <w:rFonts w:ascii="PT Astra Serif" w:hAnsi="PT Astra Serif"/>
          <w:b/>
          <w:color w:val="000000"/>
          <w:sz w:val="28"/>
          <w:szCs w:val="28"/>
          <w:u w:val="single"/>
        </w:rPr>
        <w:t xml:space="preserve"> </w:t>
      </w:r>
      <w:r w:rsidRPr="004C1D19">
        <w:rPr>
          <w:rStyle w:val="afb"/>
          <w:rFonts w:ascii="PT Astra Serif" w:hAnsi="PT Astra Serif"/>
          <w:color w:val="000000"/>
          <w:sz w:val="28"/>
          <w:szCs w:val="28"/>
          <w:u w:val="single"/>
        </w:rPr>
        <w:t>«Здравоохранение»</w:t>
      </w:r>
      <w:r w:rsidRPr="004C1D19">
        <w:rPr>
          <w:rStyle w:val="afb"/>
          <w:rFonts w:ascii="PT Astra Serif" w:hAnsi="PT Astra Serif"/>
          <w:color w:val="000000"/>
          <w:sz w:val="28"/>
          <w:szCs w:val="28"/>
        </w:rPr>
        <w:t>,</w:t>
      </w:r>
      <w:r w:rsidRPr="004C1D19">
        <w:rPr>
          <w:rFonts w:ascii="PT Astra Serif" w:hAnsi="PT Astra Serif"/>
          <w:color w:val="000000"/>
          <w:sz w:val="28"/>
          <w:szCs w:val="28"/>
        </w:rPr>
        <w:t xml:space="preserve"> основной задачей которого является снижение смертности населения,                     будут проведены мероприятия, направленные </w:t>
      </w:r>
      <w:proofErr w:type="gramStart"/>
      <w:r w:rsidRPr="004C1D19">
        <w:rPr>
          <w:rFonts w:ascii="PT Astra Serif" w:hAnsi="PT Astra Serif"/>
          <w:color w:val="000000"/>
          <w:sz w:val="28"/>
          <w:szCs w:val="28"/>
        </w:rPr>
        <w:t>на</w:t>
      </w:r>
      <w:proofErr w:type="gramEnd"/>
      <w:r w:rsidRPr="004C1D19">
        <w:rPr>
          <w:rFonts w:ascii="PT Astra Serif" w:hAnsi="PT Astra Serif"/>
          <w:color w:val="000000"/>
          <w:sz w:val="28"/>
          <w:szCs w:val="28"/>
        </w:rPr>
        <w:t xml:space="preserve">: </w:t>
      </w:r>
    </w:p>
    <w:p w:rsidR="00D00F3B" w:rsidRPr="004C1D19" w:rsidRDefault="00D00F3B" w:rsidP="00D00F3B">
      <w:pPr>
        <w:spacing w:after="0" w:line="240" w:lineRule="auto"/>
        <w:ind w:firstLine="709"/>
        <w:jc w:val="both"/>
        <w:rPr>
          <w:rFonts w:ascii="PT Astra Serif" w:hAnsi="PT Astra Serif"/>
          <w:sz w:val="28"/>
          <w:szCs w:val="28"/>
        </w:rPr>
      </w:pPr>
      <w:r w:rsidRPr="004C1D19">
        <w:rPr>
          <w:rFonts w:ascii="PT Astra Serif" w:hAnsi="PT Astra Serif"/>
          <w:color w:val="000000"/>
          <w:sz w:val="28"/>
          <w:szCs w:val="28"/>
          <w:lang w:eastAsia="en-US"/>
        </w:rPr>
        <w:t>р</w:t>
      </w:r>
      <w:r w:rsidRPr="004C1D19">
        <w:rPr>
          <w:rFonts w:ascii="PT Astra Serif" w:hAnsi="PT Astra Serif"/>
          <w:color w:val="000000"/>
          <w:sz w:val="28"/>
          <w:szCs w:val="28"/>
        </w:rPr>
        <w:t xml:space="preserve">азвитие детского здравоохранения в целях повышения уровня оказания медицинской помощи детям, включая закупку медицинского </w:t>
      </w:r>
      <w:r w:rsidRPr="004C1D19">
        <w:rPr>
          <w:rFonts w:ascii="PT Astra Serif" w:hAnsi="PT Astra Serif"/>
          <w:color w:val="000000"/>
          <w:sz w:val="28"/>
          <w:szCs w:val="28"/>
        </w:rPr>
        <w:lastRenderedPageBreak/>
        <w:t>оборудования (медицинских изделий) и создание современной инфраструктуры для функционирования детских поликлиник и детских поликлинических отделений государственных медицинских организаций;</w:t>
      </w:r>
    </w:p>
    <w:p w:rsidR="00D00F3B" w:rsidRPr="004C1D19" w:rsidRDefault="00D00F3B" w:rsidP="00D00F3B">
      <w:pPr>
        <w:pStyle w:val="aa"/>
        <w:numPr>
          <w:ilvl w:val="0"/>
          <w:numId w:val="23"/>
        </w:numPr>
        <w:tabs>
          <w:tab w:val="left" w:pos="993"/>
        </w:tabs>
        <w:spacing w:after="0" w:line="240" w:lineRule="auto"/>
        <w:ind w:left="0" w:firstLine="709"/>
        <w:jc w:val="both"/>
        <w:rPr>
          <w:rFonts w:ascii="PT Astra Serif" w:hAnsi="PT Astra Serif"/>
          <w:color w:val="000000"/>
          <w:sz w:val="28"/>
          <w:szCs w:val="28"/>
        </w:rPr>
      </w:pPr>
      <w:r w:rsidRPr="004C1D19">
        <w:rPr>
          <w:rFonts w:ascii="PT Astra Serif" w:hAnsi="PT Astra Serif"/>
          <w:color w:val="000000"/>
          <w:sz w:val="28"/>
          <w:szCs w:val="28"/>
        </w:rPr>
        <w:t xml:space="preserve">совершенствование программ борьбы с онкологическими и </w:t>
      </w:r>
      <w:proofErr w:type="gramStart"/>
      <w:r w:rsidRPr="004C1D19">
        <w:rPr>
          <w:rFonts w:ascii="PT Astra Serif" w:hAnsi="PT Astra Serif"/>
          <w:color w:val="000000"/>
          <w:sz w:val="28"/>
          <w:szCs w:val="28"/>
        </w:rPr>
        <w:t>сердечно-сосудистыми</w:t>
      </w:r>
      <w:proofErr w:type="gramEnd"/>
      <w:r w:rsidRPr="004C1D19">
        <w:rPr>
          <w:rFonts w:ascii="PT Astra Serif" w:hAnsi="PT Astra Serif"/>
          <w:color w:val="000000"/>
          <w:sz w:val="28"/>
          <w:szCs w:val="28"/>
        </w:rPr>
        <w:t xml:space="preserve"> заболеваниями; </w:t>
      </w:r>
    </w:p>
    <w:p w:rsidR="00D00F3B" w:rsidRPr="004C1D19" w:rsidRDefault="00D00F3B" w:rsidP="00D00F3B">
      <w:pPr>
        <w:pStyle w:val="aa"/>
        <w:numPr>
          <w:ilvl w:val="0"/>
          <w:numId w:val="23"/>
        </w:numPr>
        <w:tabs>
          <w:tab w:val="left" w:pos="993"/>
        </w:tabs>
        <w:spacing w:after="0" w:line="240" w:lineRule="auto"/>
        <w:ind w:left="0" w:firstLine="709"/>
        <w:jc w:val="both"/>
        <w:rPr>
          <w:rFonts w:ascii="PT Astra Serif" w:hAnsi="PT Astra Serif"/>
          <w:color w:val="000000"/>
          <w:sz w:val="28"/>
          <w:szCs w:val="28"/>
        </w:rPr>
      </w:pPr>
      <w:r w:rsidRPr="004C1D19">
        <w:rPr>
          <w:rFonts w:ascii="PT Astra Serif" w:hAnsi="PT Astra Serif"/>
          <w:color w:val="000000"/>
          <w:sz w:val="28"/>
          <w:szCs w:val="28"/>
        </w:rPr>
        <w:t xml:space="preserve">улучшение медицинской инфраструктуры, в том числе в малонаселённых пунктах; </w:t>
      </w:r>
    </w:p>
    <w:p w:rsidR="00D00F3B" w:rsidRPr="004C1D19" w:rsidRDefault="00D00F3B" w:rsidP="00D00F3B">
      <w:pPr>
        <w:pStyle w:val="aa"/>
        <w:numPr>
          <w:ilvl w:val="0"/>
          <w:numId w:val="23"/>
        </w:numPr>
        <w:tabs>
          <w:tab w:val="left" w:pos="993"/>
        </w:tabs>
        <w:spacing w:after="0" w:line="240" w:lineRule="auto"/>
        <w:ind w:left="0" w:firstLine="709"/>
        <w:jc w:val="both"/>
        <w:rPr>
          <w:rFonts w:ascii="PT Astra Serif" w:hAnsi="PT Astra Serif"/>
          <w:color w:val="000000"/>
          <w:sz w:val="28"/>
          <w:szCs w:val="28"/>
          <w:lang w:eastAsia="en-US"/>
        </w:rPr>
      </w:pPr>
      <w:r w:rsidRPr="004C1D19">
        <w:rPr>
          <w:rFonts w:ascii="PT Astra Serif" w:hAnsi="PT Astra Serif"/>
          <w:color w:val="000000"/>
          <w:sz w:val="28"/>
          <w:szCs w:val="28"/>
          <w:lang w:eastAsia="en-US"/>
        </w:rPr>
        <w:t>обеспечение учреждений здравоохранения высококвалифицированными и мотивированными кадрами в рамках реализации программ «Земский доктор», «Земский фельдшер» и «Земская медицинская сестра» и поддержки молодых специалистов областных государственных учреждений здравоохранения;</w:t>
      </w:r>
    </w:p>
    <w:p w:rsidR="00D00F3B" w:rsidRPr="004C1D19" w:rsidRDefault="00D00F3B" w:rsidP="00D00F3B">
      <w:pPr>
        <w:pStyle w:val="aa"/>
        <w:numPr>
          <w:ilvl w:val="0"/>
          <w:numId w:val="23"/>
        </w:numPr>
        <w:tabs>
          <w:tab w:val="left" w:pos="993"/>
        </w:tabs>
        <w:spacing w:after="0" w:line="240" w:lineRule="auto"/>
        <w:ind w:left="0" w:firstLine="709"/>
        <w:jc w:val="both"/>
        <w:rPr>
          <w:rFonts w:ascii="PT Astra Serif" w:hAnsi="PT Astra Serif"/>
          <w:color w:val="000000"/>
          <w:sz w:val="28"/>
          <w:szCs w:val="28"/>
        </w:rPr>
      </w:pPr>
      <w:r w:rsidRPr="004C1D19">
        <w:rPr>
          <w:rFonts w:ascii="PT Astra Serif" w:hAnsi="PT Astra Serif"/>
          <w:color w:val="000000"/>
          <w:sz w:val="28"/>
          <w:szCs w:val="28"/>
        </w:rPr>
        <w:t>модернизацию материально-технической базы первичного звена здравоохранения;</w:t>
      </w:r>
    </w:p>
    <w:p w:rsidR="00D00F3B" w:rsidRPr="004C1D19" w:rsidRDefault="00D00F3B" w:rsidP="00D00F3B">
      <w:pPr>
        <w:widowControl w:val="0"/>
        <w:autoSpaceDE w:val="0"/>
        <w:autoSpaceDN w:val="0"/>
        <w:adjustRightInd w:val="0"/>
        <w:spacing w:after="0" w:line="240" w:lineRule="auto"/>
        <w:ind w:firstLine="709"/>
        <w:contextualSpacing/>
        <w:jc w:val="both"/>
        <w:rPr>
          <w:rFonts w:ascii="PT Astra Serif" w:hAnsi="PT Astra Serif"/>
          <w:sz w:val="28"/>
          <w:szCs w:val="28"/>
        </w:rPr>
      </w:pPr>
      <w:r w:rsidRPr="004C1D19">
        <w:rPr>
          <w:rFonts w:ascii="PT Astra Serif" w:hAnsi="PT Astra Serif"/>
          <w:sz w:val="28"/>
          <w:szCs w:val="28"/>
        </w:rPr>
        <w:t>- закупку и ввод в эксплуатацию информационно-коммуникационного оборудования, а также создание и обеспечение функционирования защищённых сетей передачи данных  для государственных учреждений здравоохранения;</w:t>
      </w:r>
    </w:p>
    <w:p w:rsidR="00D00F3B" w:rsidRPr="004C1D19" w:rsidRDefault="00D00F3B" w:rsidP="00D00F3B">
      <w:pPr>
        <w:widowControl w:val="0"/>
        <w:autoSpaceDE w:val="0"/>
        <w:autoSpaceDN w:val="0"/>
        <w:adjustRightInd w:val="0"/>
        <w:spacing w:after="0" w:line="240" w:lineRule="auto"/>
        <w:ind w:firstLine="709"/>
        <w:contextualSpacing/>
        <w:jc w:val="both"/>
        <w:rPr>
          <w:rFonts w:ascii="PT Astra Serif" w:hAnsi="PT Astra Serif"/>
          <w:sz w:val="28"/>
          <w:szCs w:val="28"/>
        </w:rPr>
      </w:pPr>
      <w:r w:rsidRPr="004C1D19">
        <w:rPr>
          <w:rFonts w:ascii="PT Astra Serif" w:hAnsi="PT Astra Serif"/>
          <w:sz w:val="28"/>
          <w:szCs w:val="28"/>
        </w:rPr>
        <w:t xml:space="preserve">- увеличение доли государственных учреждений здравоохранения, обеспечивающих доступ гражданам к электронным документам в личном кабинете пациента «Моё здоровье» на едином портале государственных услуг.  </w:t>
      </w:r>
    </w:p>
    <w:p w:rsidR="00D00F3B" w:rsidRPr="004C1D19" w:rsidRDefault="00D00F3B" w:rsidP="009F09F9">
      <w:pPr>
        <w:pStyle w:val="aa"/>
        <w:spacing w:after="0" w:line="240" w:lineRule="auto"/>
        <w:ind w:firstLine="709"/>
        <w:jc w:val="both"/>
        <w:rPr>
          <w:rFonts w:ascii="PT Astra Serif" w:eastAsia="Times New Roman" w:hAnsi="PT Astra Serif"/>
          <w:color w:val="000000"/>
          <w:sz w:val="28"/>
          <w:szCs w:val="28"/>
        </w:rPr>
      </w:pPr>
    </w:p>
    <w:p w:rsidR="00737FDC" w:rsidRPr="004C1D19" w:rsidRDefault="00737FDC" w:rsidP="009F09F9">
      <w:pPr>
        <w:pStyle w:val="aa"/>
        <w:spacing w:after="0" w:line="240" w:lineRule="auto"/>
        <w:ind w:firstLine="709"/>
        <w:jc w:val="both"/>
        <w:rPr>
          <w:rFonts w:ascii="PT Astra Serif" w:eastAsia="Times New Roman" w:hAnsi="PT Astra Serif"/>
          <w:color w:val="000000"/>
          <w:sz w:val="28"/>
          <w:szCs w:val="28"/>
        </w:rPr>
      </w:pPr>
      <w:r w:rsidRPr="004C1D19">
        <w:rPr>
          <w:rFonts w:ascii="PT Astra Serif" w:eastAsia="Times New Roman" w:hAnsi="PT Astra Serif"/>
          <w:color w:val="000000"/>
          <w:sz w:val="28"/>
          <w:szCs w:val="28"/>
        </w:rPr>
        <w:t xml:space="preserve">В сфере </w:t>
      </w:r>
      <w:r w:rsidRPr="004C1D19">
        <w:rPr>
          <w:rFonts w:ascii="PT Astra Serif" w:eastAsia="Times New Roman" w:hAnsi="PT Astra Serif"/>
          <w:b/>
          <w:bCs/>
          <w:color w:val="000000"/>
          <w:sz w:val="28"/>
          <w:szCs w:val="28"/>
        </w:rPr>
        <w:t>культуры</w:t>
      </w:r>
      <w:r w:rsidRPr="004C1D19">
        <w:rPr>
          <w:rFonts w:ascii="PT Astra Serif" w:eastAsia="Times New Roman" w:hAnsi="PT Astra Serif"/>
          <w:color w:val="000000"/>
          <w:sz w:val="28"/>
          <w:szCs w:val="28"/>
        </w:rPr>
        <w:t xml:space="preserve"> </w:t>
      </w:r>
      <w:r w:rsidRPr="004C1D19">
        <w:rPr>
          <w:rFonts w:ascii="PT Astra Serif" w:hAnsi="PT Astra Serif"/>
          <w:sz w:val="28"/>
          <w:szCs w:val="28"/>
        </w:rPr>
        <w:t xml:space="preserve">в рамках государственной программы «Развитие культуры, туризма и сохранение объектов культурного наследия в Ульяновской области» </w:t>
      </w:r>
      <w:r w:rsidRPr="004C1D19">
        <w:rPr>
          <w:rFonts w:ascii="PT Astra Serif" w:eastAsia="Times New Roman" w:hAnsi="PT Astra Serif"/>
          <w:color w:val="000000"/>
          <w:sz w:val="28"/>
          <w:szCs w:val="28"/>
        </w:rPr>
        <w:t>средства предусмотрены на расширение доступа граждан к культурным ценностям, на поддержку творческой деятельности, традиционной народной культуры.</w:t>
      </w:r>
    </w:p>
    <w:p w:rsidR="00D0046A" w:rsidRPr="004C1D19" w:rsidRDefault="00D0046A" w:rsidP="00D0046A">
      <w:pPr>
        <w:pStyle w:val="a3"/>
        <w:spacing w:after="0" w:line="240" w:lineRule="auto"/>
        <w:ind w:left="0" w:firstLine="709"/>
        <w:jc w:val="both"/>
        <w:rPr>
          <w:rFonts w:ascii="PT Astra Serif" w:hAnsi="PT Astra Serif"/>
          <w:sz w:val="28"/>
          <w:szCs w:val="28"/>
        </w:rPr>
      </w:pPr>
      <w:r w:rsidRPr="004C1D19">
        <w:rPr>
          <w:rFonts w:ascii="PT Astra Serif" w:hAnsi="PT Astra Serif"/>
          <w:sz w:val="28"/>
          <w:szCs w:val="28"/>
        </w:rPr>
        <w:t xml:space="preserve">Запланированы </w:t>
      </w:r>
      <w:r w:rsidR="00B65A02" w:rsidRPr="004C1D19">
        <w:rPr>
          <w:rFonts w:ascii="PT Astra Serif" w:hAnsi="PT Astra Serif"/>
          <w:sz w:val="28"/>
          <w:szCs w:val="28"/>
        </w:rPr>
        <w:t xml:space="preserve">ремонтные работы здания ДК УАЗ, </w:t>
      </w:r>
      <w:r w:rsidR="00B65A02" w:rsidRPr="004C1D19">
        <w:rPr>
          <w:rFonts w:ascii="PT Astra Serif" w:hAnsi="PT Astra Serif"/>
          <w:sz w:val="28"/>
          <w:szCs w:val="28"/>
        </w:rPr>
        <w:br/>
        <w:t>ОГАУК «Ульяновский театр кукол имени народной артистки СССР В.М.Леонтьевой», реконструкция здания ОГАУК «Театр юного зрителя»,</w:t>
      </w:r>
      <w:r w:rsidRPr="004C1D19">
        <w:rPr>
          <w:rFonts w:ascii="PT Astra Serif" w:hAnsi="PT Astra Serif"/>
          <w:sz w:val="28"/>
          <w:szCs w:val="28"/>
        </w:rPr>
        <w:br/>
      </w:r>
      <w:r w:rsidR="00B65A02" w:rsidRPr="004C1D19">
        <w:rPr>
          <w:rFonts w:ascii="PT Astra Serif" w:hAnsi="PT Astra Serif"/>
          <w:sz w:val="28"/>
          <w:szCs w:val="28"/>
        </w:rPr>
        <w:t xml:space="preserve">а также ремонт фасада здания Центра татарской культуры, будут проведены противоаварийные работы здания филармонии. </w:t>
      </w:r>
    </w:p>
    <w:p w:rsidR="00B65A02" w:rsidRPr="004C1D19" w:rsidRDefault="00D0046A" w:rsidP="00D0046A">
      <w:pPr>
        <w:pStyle w:val="a3"/>
        <w:spacing w:after="0" w:line="240" w:lineRule="auto"/>
        <w:ind w:left="0" w:firstLine="709"/>
        <w:jc w:val="both"/>
        <w:rPr>
          <w:rFonts w:ascii="PT Astra Serif" w:hAnsi="PT Astra Serif"/>
          <w:sz w:val="28"/>
          <w:szCs w:val="28"/>
        </w:rPr>
      </w:pPr>
      <w:r w:rsidRPr="004C1D19">
        <w:rPr>
          <w:rFonts w:ascii="PT Astra Serif" w:hAnsi="PT Astra Serif"/>
          <w:sz w:val="28"/>
          <w:szCs w:val="28"/>
        </w:rPr>
        <w:t>Кроме того, планируется завершить ремонт</w:t>
      </w:r>
      <w:r w:rsidR="00B65A02" w:rsidRPr="004C1D19">
        <w:rPr>
          <w:rFonts w:ascii="PT Astra Serif" w:hAnsi="PT Astra Serif"/>
          <w:sz w:val="28"/>
          <w:szCs w:val="28"/>
        </w:rPr>
        <w:t xml:space="preserve"> 13 проектов, начатых в 2019-2020 годах, </w:t>
      </w:r>
      <w:r w:rsidRPr="004C1D19">
        <w:rPr>
          <w:rFonts w:ascii="PT Astra Serif" w:hAnsi="PT Astra Serif"/>
          <w:sz w:val="28"/>
          <w:szCs w:val="28"/>
        </w:rPr>
        <w:t xml:space="preserve">в том числе: </w:t>
      </w:r>
      <w:r w:rsidR="00B65A02" w:rsidRPr="004C1D19">
        <w:rPr>
          <w:rFonts w:ascii="PT Astra Serif" w:hAnsi="PT Astra Serif"/>
          <w:sz w:val="28"/>
          <w:szCs w:val="28"/>
        </w:rPr>
        <w:t xml:space="preserve">ДК Кристалл Новоспасского района, РДК р.п. Карсун, </w:t>
      </w:r>
      <w:proofErr w:type="spellStart"/>
      <w:r w:rsidR="00B65A02" w:rsidRPr="004C1D19">
        <w:rPr>
          <w:rFonts w:ascii="PT Astra Serif" w:hAnsi="PT Astra Serif"/>
          <w:sz w:val="28"/>
          <w:szCs w:val="28"/>
        </w:rPr>
        <w:t>Тагайский</w:t>
      </w:r>
      <w:proofErr w:type="spellEnd"/>
      <w:r w:rsidR="00B65A02" w:rsidRPr="004C1D19">
        <w:rPr>
          <w:rFonts w:ascii="PT Astra Serif" w:hAnsi="PT Astra Serif"/>
          <w:sz w:val="28"/>
          <w:szCs w:val="28"/>
        </w:rPr>
        <w:t xml:space="preserve"> </w:t>
      </w:r>
      <w:proofErr w:type="spellStart"/>
      <w:r w:rsidR="00B65A02" w:rsidRPr="004C1D19">
        <w:rPr>
          <w:rFonts w:ascii="PT Astra Serif" w:hAnsi="PT Astra Serif"/>
          <w:sz w:val="28"/>
          <w:szCs w:val="28"/>
        </w:rPr>
        <w:t>ЦКиД</w:t>
      </w:r>
      <w:proofErr w:type="spellEnd"/>
      <w:r w:rsidR="00B65A02" w:rsidRPr="004C1D19">
        <w:rPr>
          <w:rFonts w:ascii="PT Astra Serif" w:hAnsi="PT Astra Serif"/>
          <w:sz w:val="28"/>
          <w:szCs w:val="28"/>
        </w:rPr>
        <w:t xml:space="preserve"> </w:t>
      </w:r>
      <w:proofErr w:type="spellStart"/>
      <w:r w:rsidR="00B65A02" w:rsidRPr="004C1D19">
        <w:rPr>
          <w:rFonts w:ascii="PT Astra Serif" w:hAnsi="PT Astra Serif"/>
          <w:sz w:val="28"/>
          <w:szCs w:val="28"/>
        </w:rPr>
        <w:t>Майнского</w:t>
      </w:r>
      <w:proofErr w:type="spellEnd"/>
      <w:r w:rsidR="00B65A02" w:rsidRPr="004C1D19">
        <w:rPr>
          <w:rFonts w:ascii="PT Astra Serif" w:hAnsi="PT Astra Serif"/>
          <w:sz w:val="28"/>
          <w:szCs w:val="28"/>
        </w:rPr>
        <w:t xml:space="preserve"> района, </w:t>
      </w:r>
      <w:proofErr w:type="spellStart"/>
      <w:r w:rsidR="00B65A02" w:rsidRPr="004C1D19">
        <w:rPr>
          <w:rFonts w:ascii="PT Astra Serif" w:hAnsi="PT Astra Serif"/>
          <w:sz w:val="28"/>
          <w:szCs w:val="28"/>
        </w:rPr>
        <w:t>Игнатовский</w:t>
      </w:r>
      <w:proofErr w:type="spellEnd"/>
      <w:r w:rsidR="00B65A02" w:rsidRPr="004C1D19">
        <w:rPr>
          <w:rFonts w:ascii="PT Astra Serif" w:hAnsi="PT Astra Serif"/>
          <w:sz w:val="28"/>
          <w:szCs w:val="28"/>
        </w:rPr>
        <w:t xml:space="preserve"> ДК </w:t>
      </w:r>
      <w:proofErr w:type="spellStart"/>
      <w:r w:rsidR="00B65A02" w:rsidRPr="004C1D19">
        <w:rPr>
          <w:rFonts w:ascii="PT Astra Serif" w:hAnsi="PT Astra Serif"/>
          <w:sz w:val="28"/>
          <w:szCs w:val="28"/>
        </w:rPr>
        <w:t>Майнского</w:t>
      </w:r>
      <w:proofErr w:type="spellEnd"/>
      <w:r w:rsidR="00B65A02" w:rsidRPr="004C1D19">
        <w:rPr>
          <w:rFonts w:ascii="PT Astra Serif" w:hAnsi="PT Astra Serif"/>
          <w:sz w:val="28"/>
          <w:szCs w:val="28"/>
        </w:rPr>
        <w:t xml:space="preserve"> района, ДК Восход в г. Димитровград. </w:t>
      </w:r>
    </w:p>
    <w:p w:rsidR="00B65A02" w:rsidRPr="004C1D19" w:rsidRDefault="008C4C00" w:rsidP="00B65A02">
      <w:pPr>
        <w:pStyle w:val="a3"/>
        <w:spacing w:after="0" w:line="240" w:lineRule="auto"/>
        <w:ind w:left="0" w:firstLine="709"/>
        <w:jc w:val="both"/>
        <w:rPr>
          <w:rFonts w:ascii="PT Astra Serif" w:hAnsi="PT Astra Serif"/>
          <w:sz w:val="28"/>
          <w:szCs w:val="28"/>
        </w:rPr>
      </w:pPr>
      <w:r w:rsidRPr="004C1D19">
        <w:rPr>
          <w:rFonts w:ascii="PT Astra Serif" w:hAnsi="PT Astra Serif"/>
          <w:sz w:val="28"/>
          <w:szCs w:val="28"/>
        </w:rPr>
        <w:t>В муниципальных образованиях Ульяновской области в</w:t>
      </w:r>
      <w:r w:rsidR="00D0046A" w:rsidRPr="004C1D19">
        <w:rPr>
          <w:rFonts w:ascii="PT Astra Serif" w:hAnsi="PT Astra Serif"/>
          <w:sz w:val="28"/>
          <w:szCs w:val="28"/>
        </w:rPr>
        <w:t xml:space="preserve"> 2021 году б</w:t>
      </w:r>
      <w:r w:rsidR="00B65A02" w:rsidRPr="004C1D19">
        <w:rPr>
          <w:rFonts w:ascii="PT Astra Serif" w:hAnsi="PT Astra Serif"/>
          <w:sz w:val="28"/>
          <w:szCs w:val="28"/>
        </w:rPr>
        <w:t xml:space="preserve">удут начаты 9 проектов по ремонту учреждений культуры, таких как РДК р.п. Кузоватово, РДК р.п. Радищево, </w:t>
      </w:r>
      <w:proofErr w:type="spellStart"/>
      <w:r w:rsidR="00B65A02" w:rsidRPr="004C1D19">
        <w:rPr>
          <w:rFonts w:ascii="PT Astra Serif" w:hAnsi="PT Astra Serif"/>
          <w:sz w:val="28"/>
          <w:szCs w:val="28"/>
        </w:rPr>
        <w:t>ЦКиД</w:t>
      </w:r>
      <w:proofErr w:type="spellEnd"/>
      <w:r w:rsidR="00B65A02" w:rsidRPr="004C1D19">
        <w:rPr>
          <w:rFonts w:ascii="PT Astra Serif" w:hAnsi="PT Astra Serif"/>
          <w:sz w:val="28"/>
          <w:szCs w:val="28"/>
        </w:rPr>
        <w:t xml:space="preserve"> Радуга р.п. Новая Малыкла. Кроме того, будут начаты ремонты в Красносельском и </w:t>
      </w:r>
      <w:proofErr w:type="spellStart"/>
      <w:r w:rsidR="00B65A02" w:rsidRPr="004C1D19">
        <w:rPr>
          <w:rFonts w:ascii="PT Astra Serif" w:hAnsi="PT Astra Serif"/>
          <w:sz w:val="28"/>
          <w:szCs w:val="28"/>
        </w:rPr>
        <w:t>Фабричновыселковском</w:t>
      </w:r>
      <w:proofErr w:type="spellEnd"/>
      <w:r w:rsidR="00B65A02" w:rsidRPr="004C1D19">
        <w:rPr>
          <w:rFonts w:ascii="PT Astra Serif" w:hAnsi="PT Astra Serif"/>
          <w:sz w:val="28"/>
          <w:szCs w:val="28"/>
        </w:rPr>
        <w:t xml:space="preserve"> СДК Новоспасского района. </w:t>
      </w:r>
    </w:p>
    <w:p w:rsidR="00B65A02" w:rsidRPr="004C1D19" w:rsidRDefault="00B65A02" w:rsidP="009F09F9">
      <w:pPr>
        <w:pStyle w:val="aa"/>
        <w:spacing w:after="0" w:line="240" w:lineRule="auto"/>
        <w:ind w:firstLine="709"/>
        <w:jc w:val="both"/>
        <w:rPr>
          <w:rFonts w:ascii="PT Astra Serif" w:eastAsia="Times New Roman" w:hAnsi="PT Astra Serif"/>
          <w:color w:val="000000"/>
          <w:sz w:val="28"/>
          <w:szCs w:val="28"/>
        </w:rPr>
      </w:pPr>
    </w:p>
    <w:p w:rsidR="00737FDC" w:rsidRPr="004C1D19" w:rsidRDefault="00737FDC" w:rsidP="009F09F9">
      <w:pPr>
        <w:pStyle w:val="aa"/>
        <w:spacing w:after="0" w:line="240" w:lineRule="auto"/>
        <w:ind w:firstLine="709"/>
        <w:jc w:val="both"/>
        <w:rPr>
          <w:rFonts w:ascii="PT Astra Serif" w:eastAsia="Times New Roman" w:hAnsi="PT Astra Serif"/>
          <w:color w:val="000000"/>
          <w:sz w:val="28"/>
          <w:szCs w:val="28"/>
        </w:rPr>
      </w:pPr>
      <w:r w:rsidRPr="004C1D19">
        <w:rPr>
          <w:rFonts w:ascii="PT Astra Serif" w:eastAsia="Times New Roman" w:hAnsi="PT Astra Serif"/>
          <w:color w:val="000000"/>
          <w:sz w:val="28"/>
          <w:szCs w:val="28"/>
        </w:rPr>
        <w:lastRenderedPageBreak/>
        <w:t xml:space="preserve">В целях повышения качества и доступности услуг культуры Ульяновская область </w:t>
      </w:r>
      <w:r w:rsidR="00B65A02" w:rsidRPr="004C1D19">
        <w:rPr>
          <w:rFonts w:ascii="PT Astra Serif" w:eastAsia="Times New Roman" w:hAnsi="PT Astra Serif"/>
          <w:color w:val="000000"/>
          <w:sz w:val="28"/>
          <w:szCs w:val="28"/>
        </w:rPr>
        <w:t xml:space="preserve">в 2021 году </w:t>
      </w:r>
      <w:r w:rsidRPr="004C1D19">
        <w:rPr>
          <w:rFonts w:ascii="PT Astra Serif" w:eastAsia="Times New Roman" w:hAnsi="PT Astra Serif"/>
          <w:color w:val="000000"/>
          <w:sz w:val="28"/>
          <w:szCs w:val="28"/>
        </w:rPr>
        <w:t xml:space="preserve">будет участвовать в </w:t>
      </w:r>
      <w:r w:rsidR="00B65A02" w:rsidRPr="004C1D19">
        <w:rPr>
          <w:rFonts w:ascii="PT Astra Serif" w:eastAsia="Times New Roman" w:hAnsi="PT Astra Serif"/>
          <w:color w:val="000000"/>
          <w:sz w:val="28"/>
          <w:szCs w:val="28"/>
        </w:rPr>
        <w:t>двух</w:t>
      </w:r>
      <w:r w:rsidRPr="004C1D19">
        <w:rPr>
          <w:rFonts w:ascii="PT Astra Serif" w:eastAsia="Times New Roman" w:hAnsi="PT Astra Serif"/>
          <w:color w:val="000000"/>
          <w:sz w:val="28"/>
          <w:szCs w:val="28"/>
        </w:rPr>
        <w:t xml:space="preserve"> </w:t>
      </w:r>
      <w:r w:rsidR="009741A8" w:rsidRPr="004C1D19">
        <w:rPr>
          <w:rFonts w:ascii="PT Astra Serif" w:eastAsia="Times New Roman" w:hAnsi="PT Astra Serif"/>
          <w:color w:val="000000"/>
          <w:sz w:val="28"/>
          <w:szCs w:val="28"/>
        </w:rPr>
        <w:t xml:space="preserve">федеральных </w:t>
      </w:r>
      <w:r w:rsidRPr="004C1D19">
        <w:rPr>
          <w:rFonts w:ascii="PT Astra Serif" w:eastAsia="Times New Roman" w:hAnsi="PT Astra Serif"/>
          <w:color w:val="000000"/>
          <w:sz w:val="28"/>
          <w:szCs w:val="28"/>
        </w:rPr>
        <w:t xml:space="preserve">проектах </w:t>
      </w:r>
      <w:r w:rsidRPr="004C1D19">
        <w:rPr>
          <w:rFonts w:ascii="PT Astra Serif" w:eastAsia="Times New Roman" w:hAnsi="PT Astra Serif"/>
          <w:color w:val="000000"/>
          <w:sz w:val="28"/>
          <w:szCs w:val="28"/>
          <w:u w:val="single"/>
        </w:rPr>
        <w:t>национального проекта «Культура»</w:t>
      </w:r>
      <w:r w:rsidRPr="004C1D19">
        <w:rPr>
          <w:rFonts w:ascii="PT Astra Serif" w:eastAsia="Times New Roman" w:hAnsi="PT Astra Serif"/>
          <w:color w:val="000000"/>
          <w:sz w:val="28"/>
          <w:szCs w:val="28"/>
        </w:rPr>
        <w:t>: «Культурная среда», «Творческие люди».</w:t>
      </w:r>
    </w:p>
    <w:p w:rsidR="00B65A02" w:rsidRPr="004C1D19" w:rsidRDefault="00B65A02" w:rsidP="00B65A02">
      <w:pPr>
        <w:spacing w:after="0" w:line="240" w:lineRule="auto"/>
        <w:ind w:firstLine="709"/>
        <w:jc w:val="both"/>
        <w:rPr>
          <w:rFonts w:ascii="PT Astra Serif" w:hAnsi="PT Astra Serif"/>
          <w:sz w:val="28"/>
          <w:szCs w:val="28"/>
        </w:rPr>
      </w:pPr>
      <w:r w:rsidRPr="004C1D19">
        <w:rPr>
          <w:rFonts w:ascii="PT Astra Serif" w:hAnsi="PT Astra Serif"/>
          <w:sz w:val="28"/>
          <w:szCs w:val="28"/>
        </w:rPr>
        <w:t xml:space="preserve">В рамках проекта  «Культурная среда» предполагается строительство ДК в </w:t>
      </w:r>
      <w:proofErr w:type="spellStart"/>
      <w:r w:rsidRPr="004C1D19">
        <w:rPr>
          <w:rFonts w:ascii="PT Astra Serif" w:hAnsi="PT Astra Serif"/>
          <w:sz w:val="28"/>
          <w:szCs w:val="28"/>
        </w:rPr>
        <w:t>с</w:t>
      </w:r>
      <w:proofErr w:type="gramStart"/>
      <w:r w:rsidRPr="004C1D19">
        <w:rPr>
          <w:rFonts w:ascii="PT Astra Serif" w:hAnsi="PT Astra Serif"/>
          <w:sz w:val="28"/>
          <w:szCs w:val="28"/>
        </w:rPr>
        <w:t>.Ш</w:t>
      </w:r>
      <w:proofErr w:type="gramEnd"/>
      <w:r w:rsidRPr="004C1D19">
        <w:rPr>
          <w:rFonts w:ascii="PT Astra Serif" w:hAnsi="PT Astra Serif"/>
          <w:sz w:val="28"/>
          <w:szCs w:val="28"/>
        </w:rPr>
        <w:t>иловка</w:t>
      </w:r>
      <w:proofErr w:type="spellEnd"/>
      <w:r w:rsidRPr="004C1D19">
        <w:rPr>
          <w:rFonts w:ascii="PT Astra Serif" w:hAnsi="PT Astra Serif"/>
          <w:sz w:val="28"/>
          <w:szCs w:val="28"/>
        </w:rPr>
        <w:t xml:space="preserve"> МО Сенгилеевский район», СДК в с.Дмитриево </w:t>
      </w:r>
      <w:proofErr w:type="spellStart"/>
      <w:r w:rsidRPr="004C1D19">
        <w:rPr>
          <w:rFonts w:ascii="PT Astra Serif" w:hAnsi="PT Astra Serif"/>
          <w:sz w:val="28"/>
          <w:szCs w:val="28"/>
        </w:rPr>
        <w:t>Помряскино</w:t>
      </w:r>
      <w:proofErr w:type="spellEnd"/>
      <w:r w:rsidRPr="004C1D19">
        <w:rPr>
          <w:rFonts w:ascii="PT Astra Serif" w:hAnsi="PT Astra Serif"/>
          <w:sz w:val="28"/>
          <w:szCs w:val="28"/>
        </w:rPr>
        <w:t xml:space="preserve"> МО «Старомайнский район». </w:t>
      </w:r>
    </w:p>
    <w:p w:rsidR="00B65A02" w:rsidRPr="004C1D19" w:rsidRDefault="00B65A02" w:rsidP="00B65A02">
      <w:pPr>
        <w:spacing w:after="0" w:line="240" w:lineRule="auto"/>
        <w:ind w:firstLine="709"/>
        <w:jc w:val="both"/>
        <w:rPr>
          <w:rFonts w:ascii="PT Astra Serif" w:hAnsi="PT Astra Serif"/>
          <w:sz w:val="28"/>
          <w:szCs w:val="28"/>
        </w:rPr>
      </w:pPr>
      <w:r w:rsidRPr="004C1D19">
        <w:rPr>
          <w:rFonts w:ascii="PT Astra Serif" w:hAnsi="PT Astra Serif"/>
          <w:sz w:val="28"/>
          <w:szCs w:val="28"/>
        </w:rPr>
        <w:t xml:space="preserve">Кроме того, приоритетным направлением бюджетной политики определено развитие инфраструктуры для выявления и поддержки одаренности и талантов. Так, будет проведён капитальный ремонт в </w:t>
      </w:r>
      <w:proofErr w:type="spellStart"/>
      <w:r w:rsidRPr="004C1D19">
        <w:rPr>
          <w:rFonts w:ascii="PT Astra Serif" w:hAnsi="PT Astra Serif"/>
          <w:sz w:val="28"/>
          <w:szCs w:val="28"/>
        </w:rPr>
        <w:t>Новомалыклинской</w:t>
      </w:r>
      <w:proofErr w:type="spellEnd"/>
      <w:r w:rsidRPr="004C1D19">
        <w:rPr>
          <w:rFonts w:ascii="PT Astra Serif" w:hAnsi="PT Astra Serif"/>
          <w:sz w:val="28"/>
          <w:szCs w:val="28"/>
        </w:rPr>
        <w:t xml:space="preserve"> ДШИ и ДШИ №10 г. Ульяновска, будут установлены окна в 20 детских школах искусства и приобретены музыкальные инструменты, оборудование и мебель в 8 детских школах искусств, расположенных в муниципальных образованиях Ульяновской области. </w:t>
      </w:r>
    </w:p>
    <w:p w:rsidR="00B65A02" w:rsidRPr="004C1D19" w:rsidRDefault="00B65A02" w:rsidP="00B65A02">
      <w:pPr>
        <w:spacing w:after="0" w:line="240" w:lineRule="auto"/>
        <w:ind w:firstLine="709"/>
        <w:jc w:val="both"/>
        <w:rPr>
          <w:rFonts w:ascii="PT Astra Serif" w:hAnsi="PT Astra Serif"/>
          <w:sz w:val="28"/>
          <w:szCs w:val="28"/>
        </w:rPr>
      </w:pPr>
      <w:r w:rsidRPr="004C1D19">
        <w:rPr>
          <w:rFonts w:ascii="PT Astra Serif" w:hAnsi="PT Astra Serif"/>
          <w:sz w:val="28"/>
          <w:szCs w:val="28"/>
        </w:rPr>
        <w:t xml:space="preserve">В рамках проекта «Творческие люди» будут предоставлены гранты любительским и творческим коллективам Ульяновской области, будет продолжена работа по реализации проекта «Волонтёры культуры» в целях проведения социально-значимых мероприятий, а также облагораживания территорий социально-культурного значения. </w:t>
      </w:r>
    </w:p>
    <w:p w:rsidR="00ED0453" w:rsidRPr="004C1D19" w:rsidRDefault="00ED0453" w:rsidP="009F09F9">
      <w:pPr>
        <w:shd w:val="clear" w:color="auto" w:fill="FFFFFF"/>
        <w:spacing w:after="0" w:line="240" w:lineRule="auto"/>
        <w:ind w:firstLine="709"/>
        <w:jc w:val="both"/>
        <w:rPr>
          <w:rFonts w:ascii="PT Astra Serif" w:eastAsia="Times New Roman" w:hAnsi="PT Astra Serif" w:cs="Times New Roman"/>
          <w:color w:val="000000"/>
          <w:sz w:val="28"/>
          <w:szCs w:val="28"/>
          <w:highlight w:val="yellow"/>
        </w:rPr>
      </w:pPr>
    </w:p>
    <w:p w:rsidR="00C05CE0" w:rsidRPr="004C1D19" w:rsidRDefault="00166EB3" w:rsidP="009F09F9">
      <w:pPr>
        <w:spacing w:after="0" w:line="240" w:lineRule="auto"/>
        <w:ind w:firstLine="709"/>
        <w:jc w:val="both"/>
        <w:rPr>
          <w:rFonts w:ascii="PT Astra Serif" w:hAnsi="PT Astra Serif" w:cs="Times New Roman"/>
          <w:color w:val="000000"/>
          <w:sz w:val="28"/>
          <w:szCs w:val="28"/>
        </w:rPr>
      </w:pPr>
      <w:r w:rsidRPr="004C1D19">
        <w:rPr>
          <w:rFonts w:ascii="PT Astra Serif" w:eastAsia="Times New Roman" w:hAnsi="PT Astra Serif" w:cs="Times New Roman"/>
          <w:color w:val="000000"/>
          <w:sz w:val="28"/>
          <w:szCs w:val="28"/>
        </w:rPr>
        <w:t xml:space="preserve">В сфере </w:t>
      </w:r>
      <w:r w:rsidR="000A2A1B" w:rsidRPr="004C1D19">
        <w:rPr>
          <w:rFonts w:ascii="PT Astra Serif" w:hAnsi="PT Astra Serif" w:cs="Times New Roman"/>
          <w:b/>
          <w:sz w:val="28"/>
          <w:szCs w:val="28"/>
        </w:rPr>
        <w:t>физической культуры и спорта</w:t>
      </w:r>
      <w:r w:rsidR="000A2A1B" w:rsidRPr="004C1D19">
        <w:rPr>
          <w:rFonts w:ascii="PT Astra Serif" w:hAnsi="PT Astra Serif" w:cs="Times New Roman"/>
          <w:sz w:val="28"/>
          <w:szCs w:val="28"/>
        </w:rPr>
        <w:t xml:space="preserve"> </w:t>
      </w:r>
      <w:r w:rsidRPr="004C1D19">
        <w:rPr>
          <w:rFonts w:ascii="PT Astra Serif" w:hAnsi="PT Astra Serif" w:cs="Times New Roman"/>
          <w:sz w:val="28"/>
          <w:szCs w:val="28"/>
        </w:rPr>
        <w:t xml:space="preserve">в рамках государственной программы «Развитие физической культуры и спорта в Ульяновской области средства предусмотрены на </w:t>
      </w:r>
      <w:r w:rsidR="005E7FE7" w:rsidRPr="004C1D19">
        <w:rPr>
          <w:rFonts w:ascii="PT Astra Serif" w:hAnsi="PT Astra Serif" w:cs="Times New Roman"/>
          <w:sz w:val="28"/>
          <w:szCs w:val="28"/>
        </w:rPr>
        <w:t>обеспеч</w:t>
      </w:r>
      <w:r w:rsidRPr="004C1D19">
        <w:rPr>
          <w:rFonts w:ascii="PT Astra Serif" w:hAnsi="PT Astra Serif" w:cs="Times New Roman"/>
          <w:sz w:val="28"/>
          <w:szCs w:val="28"/>
        </w:rPr>
        <w:t>ение</w:t>
      </w:r>
      <w:r w:rsidR="005E7FE7" w:rsidRPr="004C1D19">
        <w:rPr>
          <w:rFonts w:ascii="PT Astra Serif" w:hAnsi="PT Astra Serif" w:cs="Times New Roman"/>
          <w:sz w:val="28"/>
          <w:szCs w:val="28"/>
        </w:rPr>
        <w:t xml:space="preserve"> </w:t>
      </w:r>
      <w:r w:rsidR="005E7FE7" w:rsidRPr="004C1D19">
        <w:rPr>
          <w:rFonts w:ascii="PT Astra Serif" w:hAnsi="PT Astra Serif" w:cs="Times New Roman"/>
          <w:color w:val="000000"/>
          <w:sz w:val="28"/>
          <w:szCs w:val="28"/>
        </w:rPr>
        <w:t>развити</w:t>
      </w:r>
      <w:r w:rsidRPr="004C1D19">
        <w:rPr>
          <w:rFonts w:ascii="PT Astra Serif" w:hAnsi="PT Astra Serif" w:cs="Times New Roman"/>
          <w:color w:val="000000"/>
          <w:sz w:val="28"/>
          <w:szCs w:val="28"/>
        </w:rPr>
        <w:t>я</w:t>
      </w:r>
      <w:r w:rsidR="005E7FE7" w:rsidRPr="004C1D19">
        <w:rPr>
          <w:rFonts w:ascii="PT Astra Serif" w:hAnsi="PT Astra Serif" w:cs="Times New Roman"/>
          <w:color w:val="000000"/>
          <w:sz w:val="28"/>
          <w:szCs w:val="28"/>
        </w:rPr>
        <w:t xml:space="preserve"> областной физкультурно-спортивной системы, ориентирующей население Ульяновской области на здоровый образ жизни, систематические занятия физической культурой и спортом, </w:t>
      </w:r>
      <w:r w:rsidR="00C05CE0" w:rsidRPr="004C1D19">
        <w:rPr>
          <w:rFonts w:ascii="PT Astra Serif" w:hAnsi="PT Astra Serif" w:cs="Times New Roman"/>
          <w:color w:val="000000"/>
          <w:sz w:val="28"/>
          <w:szCs w:val="28"/>
        </w:rPr>
        <w:t>а также стимулирование международного спортивного сотрудничества.</w:t>
      </w:r>
    </w:p>
    <w:p w:rsidR="00EC72A7" w:rsidRPr="004C1D19" w:rsidRDefault="00EC72A7" w:rsidP="009F09F9">
      <w:pPr>
        <w:spacing w:after="0" w:line="240" w:lineRule="auto"/>
        <w:ind w:firstLine="709"/>
        <w:contextualSpacing/>
        <w:jc w:val="both"/>
        <w:rPr>
          <w:rFonts w:ascii="PT Astra Serif" w:hAnsi="PT Astra Serif" w:cs="Times New Roman"/>
          <w:color w:val="000000"/>
          <w:sz w:val="28"/>
          <w:szCs w:val="28"/>
        </w:rPr>
      </w:pPr>
      <w:r w:rsidRPr="004C1D19">
        <w:rPr>
          <w:rFonts w:ascii="PT Astra Serif" w:hAnsi="PT Astra Serif" w:cs="Times New Roman"/>
          <w:color w:val="000000"/>
          <w:sz w:val="28"/>
          <w:szCs w:val="28"/>
        </w:rPr>
        <w:t xml:space="preserve">Будет </w:t>
      </w:r>
      <w:r w:rsidR="004A3ADC" w:rsidRPr="004C1D19">
        <w:rPr>
          <w:rFonts w:ascii="PT Astra Serif" w:hAnsi="PT Astra Serif" w:cs="Times New Roman"/>
          <w:color w:val="000000"/>
          <w:sz w:val="28"/>
          <w:szCs w:val="28"/>
        </w:rPr>
        <w:t>продолжена</w:t>
      </w:r>
      <w:r w:rsidRPr="004C1D19">
        <w:rPr>
          <w:rFonts w:ascii="PT Astra Serif" w:hAnsi="PT Astra Serif" w:cs="Times New Roman"/>
          <w:color w:val="000000"/>
          <w:sz w:val="28"/>
          <w:szCs w:val="28"/>
        </w:rPr>
        <w:t xml:space="preserve"> адресная поддержка спортивных организаций, осуществляющих подготовку спортивного резерва для сборных команд Российской Федерации.</w:t>
      </w:r>
    </w:p>
    <w:p w:rsidR="00EC72A7" w:rsidRPr="004C1D19" w:rsidRDefault="00EC72A7" w:rsidP="009F09F9">
      <w:pPr>
        <w:spacing w:after="0" w:line="240" w:lineRule="auto"/>
        <w:ind w:firstLine="709"/>
        <w:contextualSpacing/>
        <w:jc w:val="both"/>
        <w:rPr>
          <w:rFonts w:ascii="PT Astra Serif" w:hAnsi="PT Astra Serif" w:cs="Times New Roman"/>
          <w:color w:val="000000"/>
          <w:sz w:val="28"/>
          <w:szCs w:val="28"/>
        </w:rPr>
      </w:pPr>
      <w:proofErr w:type="gramStart"/>
      <w:r w:rsidRPr="004C1D19">
        <w:rPr>
          <w:rFonts w:ascii="PT Astra Serif" w:hAnsi="PT Astra Serif" w:cs="Times New Roman"/>
          <w:color w:val="000000"/>
          <w:sz w:val="28"/>
          <w:szCs w:val="28"/>
        </w:rPr>
        <w:t>В целях развития объектов спорта будут предоставлены бюджетам муниципальных образований Ульяновской области субсидии в целях софинансирования расходных обязательств, возникающих при строительстве, реконструкции и ремонте объектов спорта, находящихся в собственности муниципальных образований Ульяновской области;</w:t>
      </w:r>
      <w:proofErr w:type="gramEnd"/>
    </w:p>
    <w:p w:rsidR="00C05CE0" w:rsidRPr="004C1D19" w:rsidRDefault="00C05CE0" w:rsidP="009F09F9">
      <w:pPr>
        <w:spacing w:after="0" w:line="240" w:lineRule="auto"/>
        <w:ind w:firstLine="709"/>
        <w:jc w:val="both"/>
        <w:rPr>
          <w:rFonts w:ascii="PT Astra Serif" w:hAnsi="PT Astra Serif" w:cs="Times New Roman"/>
          <w:color w:val="000000"/>
          <w:sz w:val="28"/>
          <w:szCs w:val="28"/>
        </w:rPr>
      </w:pPr>
      <w:r w:rsidRPr="004C1D19">
        <w:rPr>
          <w:rFonts w:ascii="PT Astra Serif" w:hAnsi="PT Astra Serif" w:cs="Times New Roman"/>
          <w:sz w:val="28"/>
          <w:szCs w:val="28"/>
        </w:rPr>
        <w:t xml:space="preserve">В рамках реализации </w:t>
      </w:r>
      <w:r w:rsidR="00C42BA5" w:rsidRPr="004C1D19">
        <w:rPr>
          <w:rFonts w:ascii="PT Astra Serif" w:hAnsi="PT Astra Serif" w:cs="Times New Roman"/>
          <w:sz w:val="28"/>
          <w:szCs w:val="28"/>
        </w:rPr>
        <w:t xml:space="preserve">федерального </w:t>
      </w:r>
      <w:r w:rsidRPr="004C1D19">
        <w:rPr>
          <w:rFonts w:ascii="PT Astra Serif" w:hAnsi="PT Astra Serif" w:cs="Times New Roman"/>
          <w:sz w:val="28"/>
          <w:szCs w:val="28"/>
        </w:rPr>
        <w:t xml:space="preserve">проекта «Спорт-норма жизни» </w:t>
      </w:r>
      <w:r w:rsidR="00C42BA5" w:rsidRPr="004C1D19">
        <w:rPr>
          <w:rFonts w:ascii="PT Astra Serif" w:hAnsi="PT Astra Serif" w:cs="Times New Roman"/>
          <w:sz w:val="28"/>
          <w:szCs w:val="28"/>
        </w:rPr>
        <w:t xml:space="preserve">входящего в </w:t>
      </w:r>
      <w:r w:rsidR="00C42BA5" w:rsidRPr="004C1D19">
        <w:rPr>
          <w:rFonts w:ascii="PT Astra Serif" w:hAnsi="PT Astra Serif" w:cs="Times New Roman"/>
          <w:sz w:val="28"/>
          <w:szCs w:val="28"/>
          <w:u w:val="single"/>
        </w:rPr>
        <w:t>национальный проект «Демография»</w:t>
      </w:r>
      <w:r w:rsidR="00C42BA5" w:rsidRPr="004C1D19">
        <w:rPr>
          <w:rFonts w:ascii="PT Astra Serif" w:hAnsi="PT Astra Serif" w:cs="Times New Roman"/>
          <w:sz w:val="28"/>
          <w:szCs w:val="28"/>
        </w:rPr>
        <w:t xml:space="preserve"> </w:t>
      </w:r>
      <w:r w:rsidRPr="004C1D19">
        <w:rPr>
          <w:rFonts w:ascii="PT Astra Serif" w:hAnsi="PT Astra Serif" w:cs="Times New Roman"/>
          <w:sz w:val="28"/>
          <w:szCs w:val="28"/>
        </w:rPr>
        <w:t>будет закуплено спортивное оборудование и инвентарь для приведения организаций спортивной подготовки в нормативное состояние</w:t>
      </w:r>
      <w:r w:rsidR="009643BD" w:rsidRPr="004C1D19">
        <w:rPr>
          <w:rFonts w:ascii="PT Astra Serif" w:hAnsi="PT Astra Serif" w:cs="Times New Roman"/>
          <w:sz w:val="28"/>
          <w:szCs w:val="28"/>
        </w:rPr>
        <w:t xml:space="preserve">, а также спортивно-технологическое оборудование для создания </w:t>
      </w:r>
      <w:r w:rsidR="009643BD" w:rsidRPr="004C1D19">
        <w:rPr>
          <w:rFonts w:ascii="PT Astra Serif" w:hAnsi="PT Astra Serif" w:cs="Times New Roman"/>
          <w:color w:val="000000"/>
          <w:sz w:val="28"/>
          <w:szCs w:val="28"/>
        </w:rPr>
        <w:t>малых спортивных площадок ГТО.</w:t>
      </w:r>
    </w:p>
    <w:p w:rsidR="00467884" w:rsidRPr="004C1D19" w:rsidRDefault="004A3ADC" w:rsidP="00915B5F">
      <w:pPr>
        <w:spacing w:after="0" w:line="240" w:lineRule="auto"/>
        <w:ind w:firstLine="709"/>
        <w:jc w:val="both"/>
        <w:rPr>
          <w:rFonts w:ascii="PT Astra Serif" w:hAnsi="PT Astra Serif"/>
          <w:sz w:val="28"/>
          <w:szCs w:val="28"/>
        </w:rPr>
      </w:pPr>
      <w:r w:rsidRPr="004C1D19">
        <w:rPr>
          <w:rFonts w:ascii="PT Astra Serif" w:hAnsi="PT Astra Serif" w:cs="Times New Roman"/>
          <w:color w:val="000000"/>
          <w:sz w:val="28"/>
          <w:szCs w:val="28"/>
        </w:rPr>
        <w:t xml:space="preserve">Кроме того, </w:t>
      </w:r>
      <w:r w:rsidR="009C1FEF" w:rsidRPr="004C1D19">
        <w:rPr>
          <w:rFonts w:ascii="PT Astra Serif" w:hAnsi="PT Astra Serif" w:cs="Times New Roman"/>
          <w:color w:val="000000"/>
          <w:sz w:val="28"/>
          <w:szCs w:val="28"/>
        </w:rPr>
        <w:t xml:space="preserve">запланировано строительство </w:t>
      </w:r>
      <w:r w:rsidR="00467884" w:rsidRPr="004C1D19">
        <w:rPr>
          <w:rFonts w:ascii="PT Astra Serif" w:hAnsi="PT Astra Serif" w:cs="Times New Roman"/>
          <w:color w:val="000000"/>
          <w:sz w:val="28"/>
          <w:szCs w:val="28"/>
        </w:rPr>
        <w:t>нового спортивного объекта -</w:t>
      </w:r>
      <w:r w:rsidR="009C1FEF" w:rsidRPr="004C1D19">
        <w:rPr>
          <w:rFonts w:ascii="PT Astra Serif" w:hAnsi="PT Astra Serif"/>
          <w:sz w:val="28"/>
          <w:szCs w:val="28"/>
        </w:rPr>
        <w:t>крытого футбольного манежа в г</w:t>
      </w:r>
      <w:proofErr w:type="gramStart"/>
      <w:r w:rsidR="009C1FEF" w:rsidRPr="004C1D19">
        <w:rPr>
          <w:rFonts w:ascii="PT Astra Serif" w:hAnsi="PT Astra Serif"/>
          <w:sz w:val="28"/>
          <w:szCs w:val="28"/>
        </w:rPr>
        <w:t>.У</w:t>
      </w:r>
      <w:proofErr w:type="gramEnd"/>
      <w:r w:rsidR="009C1FEF" w:rsidRPr="004C1D19">
        <w:rPr>
          <w:rFonts w:ascii="PT Astra Serif" w:hAnsi="PT Astra Serif"/>
          <w:sz w:val="28"/>
          <w:szCs w:val="28"/>
        </w:rPr>
        <w:t>льяновске</w:t>
      </w:r>
      <w:r w:rsidR="00467884" w:rsidRPr="004C1D19">
        <w:rPr>
          <w:rFonts w:ascii="PT Astra Serif" w:hAnsi="PT Astra Serif"/>
          <w:sz w:val="28"/>
          <w:szCs w:val="28"/>
        </w:rPr>
        <w:t>;</w:t>
      </w:r>
    </w:p>
    <w:p w:rsidR="00467884" w:rsidRPr="004C1D19" w:rsidRDefault="00467884" w:rsidP="00915B5F">
      <w:pPr>
        <w:spacing w:after="0" w:line="240" w:lineRule="auto"/>
        <w:ind w:firstLine="709"/>
        <w:jc w:val="both"/>
        <w:rPr>
          <w:rFonts w:ascii="PT Astra Serif" w:hAnsi="PT Astra Serif"/>
          <w:sz w:val="28"/>
          <w:szCs w:val="28"/>
        </w:rPr>
      </w:pPr>
      <w:r w:rsidRPr="004C1D19">
        <w:rPr>
          <w:rFonts w:ascii="PT Astra Serif" w:hAnsi="PT Astra Serif"/>
          <w:sz w:val="28"/>
          <w:szCs w:val="28"/>
        </w:rPr>
        <w:t>Также средства будут направлены:</w:t>
      </w:r>
    </w:p>
    <w:p w:rsidR="009C1FEF" w:rsidRPr="004C1D19" w:rsidRDefault="009C1FEF" w:rsidP="00915B5F">
      <w:pPr>
        <w:spacing w:after="0" w:line="240" w:lineRule="auto"/>
        <w:ind w:firstLine="709"/>
        <w:jc w:val="both"/>
        <w:rPr>
          <w:rFonts w:ascii="PT Astra Serif" w:hAnsi="PT Astra Serif"/>
          <w:sz w:val="28"/>
          <w:szCs w:val="28"/>
        </w:rPr>
      </w:pPr>
      <w:r w:rsidRPr="004C1D19">
        <w:rPr>
          <w:rFonts w:ascii="PT Astra Serif" w:hAnsi="PT Astra Serif"/>
          <w:sz w:val="28"/>
          <w:szCs w:val="28"/>
        </w:rPr>
        <w:lastRenderedPageBreak/>
        <w:t xml:space="preserve"> -на изготовление проектной </w:t>
      </w:r>
      <w:proofErr w:type="gramStart"/>
      <w:r w:rsidRPr="004C1D19">
        <w:rPr>
          <w:rFonts w:ascii="PT Astra Serif" w:hAnsi="PT Astra Serif"/>
          <w:sz w:val="28"/>
          <w:szCs w:val="28"/>
        </w:rPr>
        <w:t>документации</w:t>
      </w:r>
      <w:proofErr w:type="gramEnd"/>
      <w:r w:rsidRPr="004C1D19">
        <w:rPr>
          <w:rFonts w:ascii="PT Astra Serif" w:hAnsi="PT Astra Serif"/>
          <w:sz w:val="28"/>
          <w:szCs w:val="28"/>
        </w:rPr>
        <w:t xml:space="preserve"> н</w:t>
      </w:r>
      <w:r w:rsidR="00702013">
        <w:rPr>
          <w:rFonts w:ascii="PT Astra Serif" w:hAnsi="PT Astra Serif"/>
          <w:sz w:val="28"/>
          <w:szCs w:val="28"/>
        </w:rPr>
        <w:t xml:space="preserve">а строительство ледового катка </w:t>
      </w:r>
      <w:r w:rsidRPr="004C1D19">
        <w:rPr>
          <w:rFonts w:ascii="PT Astra Serif" w:hAnsi="PT Astra Serif"/>
          <w:sz w:val="28"/>
          <w:szCs w:val="28"/>
        </w:rPr>
        <w:t>(новый спортивный объект);</w:t>
      </w:r>
    </w:p>
    <w:p w:rsidR="009C1FEF" w:rsidRPr="004C1D19" w:rsidRDefault="009C1FEF" w:rsidP="00915B5F">
      <w:pPr>
        <w:spacing w:after="0" w:line="240" w:lineRule="auto"/>
        <w:ind w:firstLine="709"/>
        <w:jc w:val="both"/>
        <w:rPr>
          <w:rFonts w:ascii="PT Astra Serif" w:hAnsi="PT Astra Serif"/>
          <w:b/>
          <w:sz w:val="28"/>
          <w:szCs w:val="28"/>
        </w:rPr>
      </w:pPr>
      <w:r w:rsidRPr="004C1D19">
        <w:rPr>
          <w:rFonts w:ascii="PT Astra Serif" w:hAnsi="PT Astra Serif"/>
          <w:b/>
          <w:sz w:val="28"/>
          <w:szCs w:val="28"/>
        </w:rPr>
        <w:t>-</w:t>
      </w:r>
      <w:r w:rsidRPr="004C1D19">
        <w:rPr>
          <w:rFonts w:ascii="PT Astra Serif" w:hAnsi="PT Astra Serif"/>
          <w:sz w:val="28"/>
          <w:szCs w:val="28"/>
        </w:rPr>
        <w:t>на приобретение дополнительного спортивного оборудования для «Центра художественной гимнастики «Татьяна-Арена»</w:t>
      </w:r>
      <w:r w:rsidR="00C0608D" w:rsidRPr="004C1D19">
        <w:rPr>
          <w:rFonts w:ascii="PT Astra Serif" w:hAnsi="PT Astra Serif"/>
          <w:sz w:val="28"/>
          <w:szCs w:val="28"/>
        </w:rPr>
        <w:t>, строительство которого будет завершено в текущем году</w:t>
      </w:r>
      <w:r w:rsidR="00467884" w:rsidRPr="004C1D19">
        <w:rPr>
          <w:rFonts w:ascii="PT Astra Serif" w:hAnsi="PT Astra Serif"/>
          <w:sz w:val="28"/>
          <w:szCs w:val="28"/>
        </w:rPr>
        <w:t>.</w:t>
      </w:r>
    </w:p>
    <w:p w:rsidR="00075F0C" w:rsidRPr="005A1034" w:rsidRDefault="00075F0C" w:rsidP="009F09F9">
      <w:pPr>
        <w:spacing w:after="0" w:line="240" w:lineRule="auto"/>
        <w:ind w:firstLine="709"/>
        <w:jc w:val="both"/>
        <w:rPr>
          <w:rFonts w:ascii="PT Astra Serif" w:hAnsi="PT Astra Serif" w:cs="Times New Roman"/>
          <w:sz w:val="28"/>
          <w:szCs w:val="28"/>
        </w:rPr>
      </w:pPr>
    </w:p>
    <w:p w:rsidR="00CC246A" w:rsidRPr="005A1034" w:rsidRDefault="002872B9" w:rsidP="009F09F9">
      <w:pPr>
        <w:spacing w:after="0" w:line="240" w:lineRule="auto"/>
        <w:ind w:firstLine="709"/>
        <w:jc w:val="both"/>
        <w:rPr>
          <w:rFonts w:ascii="PT Astra Serif" w:hAnsi="PT Astra Serif" w:cs="Times New Roman"/>
          <w:sz w:val="28"/>
          <w:szCs w:val="28"/>
        </w:rPr>
      </w:pPr>
      <w:proofErr w:type="gramStart"/>
      <w:r w:rsidRPr="005A1034">
        <w:rPr>
          <w:rFonts w:ascii="PT Astra Serif" w:hAnsi="PT Astra Serif" w:cs="Times New Roman"/>
          <w:sz w:val="28"/>
          <w:szCs w:val="28"/>
        </w:rPr>
        <w:t>Реализация мер государственной поддержки, направленных на развитие агропромышленного комплекса и сельских территорий Ульяновской области, в 2021 году будет осуществляться в рамках мероприятий государственной программы Ульяновской области «Развитие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 утверждённой постановлением Правительства Ульяновской области от 14.10.2019 № 25/578-П «Об утверждении государственной программы Ульяновской области «Развитие агропромышленного комплекса</w:t>
      </w:r>
      <w:proofErr w:type="gramEnd"/>
      <w:r w:rsidRPr="005A1034">
        <w:rPr>
          <w:rFonts w:ascii="PT Astra Serif" w:hAnsi="PT Astra Serif" w:cs="Times New Roman"/>
          <w:sz w:val="28"/>
          <w:szCs w:val="28"/>
        </w:rPr>
        <w:t>, сельских территорий и регулирование рынков сельскохозяйственной продукции, сырья и продов</w:t>
      </w:r>
      <w:r w:rsidR="005A1034" w:rsidRPr="005A1034">
        <w:rPr>
          <w:rFonts w:ascii="PT Astra Serif" w:hAnsi="PT Astra Serif" w:cs="Times New Roman"/>
          <w:sz w:val="28"/>
          <w:szCs w:val="28"/>
        </w:rPr>
        <w:t>ольствия в Ульяновской области», в том числе направленные:</w:t>
      </w:r>
    </w:p>
    <w:p w:rsidR="000A2A1B" w:rsidRPr="005A1034" w:rsidRDefault="005A1034" w:rsidP="005A1034">
      <w:pPr>
        <w:spacing w:after="0" w:line="240" w:lineRule="auto"/>
        <w:ind w:firstLine="708"/>
        <w:jc w:val="both"/>
        <w:rPr>
          <w:rFonts w:ascii="PT Astra Serif" w:hAnsi="PT Astra Serif" w:cs="Times New Roman"/>
          <w:sz w:val="28"/>
          <w:szCs w:val="28"/>
        </w:rPr>
      </w:pPr>
      <w:r w:rsidRPr="005A1034">
        <w:rPr>
          <w:rFonts w:ascii="PT Astra Serif" w:hAnsi="PT Astra Serif" w:cs="Times New Roman"/>
          <w:sz w:val="28"/>
          <w:szCs w:val="28"/>
        </w:rPr>
        <w:t xml:space="preserve">- </w:t>
      </w:r>
      <w:r w:rsidR="00DD4270" w:rsidRPr="005A1034">
        <w:rPr>
          <w:rFonts w:ascii="PT Astra Serif" w:hAnsi="PT Astra Serif" w:cs="Times New Roman"/>
          <w:color w:val="000000"/>
          <w:sz w:val="28"/>
          <w:szCs w:val="28"/>
        </w:rPr>
        <w:t xml:space="preserve">на достижение результатов </w:t>
      </w:r>
      <w:r w:rsidR="00DD4270" w:rsidRPr="005A1034">
        <w:rPr>
          <w:rFonts w:ascii="PT Astra Serif" w:hAnsi="PT Astra Serif" w:cs="Times New Roman"/>
          <w:color w:val="000000"/>
          <w:sz w:val="28"/>
          <w:szCs w:val="28"/>
          <w:u w:val="single"/>
        </w:rPr>
        <w:t>национального проекта «</w:t>
      </w:r>
      <w:r w:rsidR="00DD4270" w:rsidRPr="005A1034">
        <w:rPr>
          <w:rFonts w:ascii="PT Astra Serif" w:hAnsi="PT Astra Serif" w:cs="Times New Roman"/>
          <w:sz w:val="28"/>
          <w:szCs w:val="28"/>
          <w:u w:val="single"/>
        </w:rPr>
        <w:t>Малое и среднее предпринимательство и поддержка индивидуальной предпринимательской инициативы»</w:t>
      </w:r>
      <w:proofErr w:type="gramStart"/>
      <w:r w:rsidR="00DD4270" w:rsidRPr="005A1034">
        <w:rPr>
          <w:rFonts w:ascii="PT Astra Serif" w:hAnsi="PT Astra Serif" w:cs="Times New Roman"/>
          <w:sz w:val="28"/>
          <w:szCs w:val="28"/>
        </w:rPr>
        <w:t xml:space="preserve"> </w:t>
      </w:r>
      <w:r w:rsidR="000A2A1B" w:rsidRPr="005A1034">
        <w:rPr>
          <w:rFonts w:ascii="PT Astra Serif" w:hAnsi="PT Astra Serif" w:cs="Times New Roman"/>
          <w:sz w:val="28"/>
          <w:szCs w:val="28"/>
        </w:rPr>
        <w:t>:</w:t>
      </w:r>
      <w:proofErr w:type="gramEnd"/>
    </w:p>
    <w:p w:rsidR="00364B8C" w:rsidRPr="005A1034" w:rsidRDefault="00172240" w:rsidP="00172959">
      <w:pPr>
        <w:pStyle w:val="a3"/>
        <w:numPr>
          <w:ilvl w:val="0"/>
          <w:numId w:val="11"/>
        </w:numPr>
        <w:tabs>
          <w:tab w:val="left" w:pos="851"/>
        </w:tabs>
        <w:autoSpaceDE w:val="0"/>
        <w:autoSpaceDN w:val="0"/>
        <w:adjustRightInd w:val="0"/>
        <w:spacing w:after="0" w:line="240" w:lineRule="auto"/>
        <w:ind w:left="0" w:firstLine="709"/>
        <w:jc w:val="both"/>
        <w:rPr>
          <w:rFonts w:ascii="PT Astra Serif" w:eastAsia="Times New Roman" w:hAnsi="PT Astra Serif" w:cs="Times New Roman"/>
          <w:color w:val="000000"/>
          <w:sz w:val="28"/>
          <w:szCs w:val="28"/>
        </w:rPr>
      </w:pPr>
      <w:r w:rsidRPr="005A1034">
        <w:rPr>
          <w:rFonts w:ascii="PT Astra Serif" w:hAnsi="PT Astra Serif" w:cs="Times New Roman"/>
          <w:sz w:val="28"/>
          <w:szCs w:val="28"/>
        </w:rPr>
        <w:t>на</w:t>
      </w:r>
      <w:r w:rsidR="00A32045" w:rsidRPr="005A1034">
        <w:rPr>
          <w:rFonts w:ascii="PT Astra Serif" w:hAnsi="PT Astra Serif" w:cs="Times New Roman"/>
          <w:sz w:val="28"/>
          <w:szCs w:val="28"/>
        </w:rPr>
        <w:t xml:space="preserve"> </w:t>
      </w:r>
      <w:r w:rsidR="00364B8C" w:rsidRPr="005A1034">
        <w:rPr>
          <w:rFonts w:ascii="PT Astra Serif" w:eastAsia="Times New Roman" w:hAnsi="PT Astra Serif" w:cs="Times New Roman"/>
          <w:color w:val="000000"/>
          <w:sz w:val="28"/>
          <w:szCs w:val="28"/>
        </w:rPr>
        <w:t>стимулирование роста производства основных видов сельскохозяйственной продукции и производства пищевых продуктов;</w:t>
      </w:r>
    </w:p>
    <w:p w:rsidR="00364B8C" w:rsidRPr="005A1034" w:rsidRDefault="005A1034" w:rsidP="00172959">
      <w:pPr>
        <w:pStyle w:val="a3"/>
        <w:numPr>
          <w:ilvl w:val="0"/>
          <w:numId w:val="11"/>
        </w:numPr>
        <w:tabs>
          <w:tab w:val="left" w:pos="851"/>
        </w:tabs>
        <w:autoSpaceDE w:val="0"/>
        <w:autoSpaceDN w:val="0"/>
        <w:adjustRightInd w:val="0"/>
        <w:spacing w:after="0" w:line="240" w:lineRule="auto"/>
        <w:ind w:left="0" w:firstLine="709"/>
        <w:jc w:val="both"/>
        <w:rPr>
          <w:rFonts w:ascii="PT Astra Serif" w:eastAsia="Times New Roman" w:hAnsi="PT Astra Serif" w:cs="Times New Roman"/>
          <w:color w:val="000000"/>
          <w:sz w:val="28"/>
          <w:szCs w:val="28"/>
        </w:rPr>
      </w:pPr>
      <w:r w:rsidRPr="005A1034">
        <w:rPr>
          <w:rFonts w:ascii="PT Astra Serif" w:eastAsia="Times New Roman" w:hAnsi="PT Astra Serif" w:cs="Times New Roman"/>
          <w:color w:val="000000"/>
          <w:sz w:val="28"/>
          <w:szCs w:val="28"/>
        </w:rPr>
        <w:t xml:space="preserve">на </w:t>
      </w:r>
      <w:r w:rsidR="00364B8C" w:rsidRPr="005A1034">
        <w:rPr>
          <w:rFonts w:ascii="PT Astra Serif" w:eastAsia="Times New Roman" w:hAnsi="PT Astra Serif" w:cs="Times New Roman"/>
          <w:color w:val="000000"/>
          <w:sz w:val="28"/>
          <w:szCs w:val="28"/>
        </w:rPr>
        <w:t>удовлетворение потребностей граждан, проживающих в сельской местности, в том числе молодых семей и молодых специалистов, в благоустроенных жилых помещениях;</w:t>
      </w:r>
    </w:p>
    <w:p w:rsidR="00364B8C" w:rsidRPr="005A1034" w:rsidRDefault="00172240" w:rsidP="00172959">
      <w:pPr>
        <w:pStyle w:val="a3"/>
        <w:numPr>
          <w:ilvl w:val="0"/>
          <w:numId w:val="11"/>
        </w:numPr>
        <w:tabs>
          <w:tab w:val="left" w:pos="851"/>
        </w:tabs>
        <w:autoSpaceDE w:val="0"/>
        <w:autoSpaceDN w:val="0"/>
        <w:adjustRightInd w:val="0"/>
        <w:spacing w:after="0" w:line="240" w:lineRule="auto"/>
        <w:ind w:left="0" w:firstLine="709"/>
        <w:jc w:val="both"/>
        <w:rPr>
          <w:rFonts w:ascii="PT Astra Serif" w:hAnsi="PT Astra Serif" w:cs="Times New Roman"/>
          <w:color w:val="000000"/>
          <w:sz w:val="28"/>
          <w:szCs w:val="28"/>
        </w:rPr>
      </w:pPr>
      <w:r w:rsidRPr="005A1034">
        <w:rPr>
          <w:rFonts w:ascii="PT Astra Serif" w:eastAsia="Times New Roman" w:hAnsi="PT Astra Serif" w:cs="Times New Roman"/>
          <w:color w:val="000000"/>
          <w:sz w:val="28"/>
          <w:szCs w:val="28"/>
        </w:rPr>
        <w:t>на</w:t>
      </w:r>
      <w:r w:rsidR="00A32045" w:rsidRPr="005A1034">
        <w:rPr>
          <w:rFonts w:ascii="PT Astra Serif" w:eastAsia="Times New Roman" w:hAnsi="PT Astra Serif" w:cs="Times New Roman"/>
          <w:color w:val="000000"/>
          <w:sz w:val="28"/>
          <w:szCs w:val="28"/>
        </w:rPr>
        <w:t xml:space="preserve"> </w:t>
      </w:r>
      <w:r w:rsidR="00364B8C" w:rsidRPr="005A1034">
        <w:rPr>
          <w:rFonts w:ascii="PT Astra Serif" w:hAnsi="PT Astra Serif" w:cs="Times New Roman"/>
          <w:color w:val="000000"/>
          <w:sz w:val="28"/>
          <w:szCs w:val="28"/>
        </w:rPr>
        <w:t xml:space="preserve">повышение </w:t>
      </w:r>
      <w:proofErr w:type="spellStart"/>
      <w:r w:rsidR="00364B8C" w:rsidRPr="005A1034">
        <w:rPr>
          <w:rFonts w:ascii="PT Astra Serif" w:hAnsi="PT Astra Serif" w:cs="Times New Roman"/>
          <w:color w:val="000000"/>
          <w:sz w:val="28"/>
          <w:szCs w:val="28"/>
        </w:rPr>
        <w:t>водообеспеченности</w:t>
      </w:r>
      <w:proofErr w:type="spellEnd"/>
      <w:r w:rsidR="00364B8C" w:rsidRPr="005A1034">
        <w:rPr>
          <w:rFonts w:ascii="PT Astra Serif" w:hAnsi="PT Astra Serif" w:cs="Times New Roman"/>
          <w:color w:val="000000"/>
          <w:sz w:val="28"/>
          <w:szCs w:val="28"/>
        </w:rPr>
        <w:t xml:space="preserve"> земель сельскохозяйственного назначения, предотвращение процессов подтопления, затопления и опустынивания территорий для гарантированного обеспечения продуктивности сельскохозяйственных угодий;</w:t>
      </w:r>
    </w:p>
    <w:p w:rsidR="00364B8C" w:rsidRPr="005A1034" w:rsidRDefault="00172240" w:rsidP="00172959">
      <w:pPr>
        <w:pStyle w:val="a3"/>
        <w:numPr>
          <w:ilvl w:val="0"/>
          <w:numId w:val="11"/>
        </w:numPr>
        <w:tabs>
          <w:tab w:val="left" w:pos="851"/>
        </w:tabs>
        <w:spacing w:after="0" w:line="240" w:lineRule="auto"/>
        <w:ind w:left="0" w:firstLine="709"/>
        <w:jc w:val="both"/>
        <w:rPr>
          <w:rFonts w:ascii="PT Astra Serif" w:hAnsi="PT Astra Serif" w:cs="Times New Roman"/>
          <w:sz w:val="28"/>
          <w:szCs w:val="28"/>
        </w:rPr>
      </w:pPr>
      <w:r w:rsidRPr="005A1034">
        <w:rPr>
          <w:rFonts w:ascii="PT Astra Serif" w:hAnsi="PT Astra Serif" w:cs="Times New Roman"/>
          <w:sz w:val="28"/>
          <w:szCs w:val="28"/>
        </w:rPr>
        <w:t>на</w:t>
      </w:r>
      <w:r w:rsidR="00A32045" w:rsidRPr="005A1034">
        <w:rPr>
          <w:rFonts w:ascii="PT Astra Serif" w:hAnsi="PT Astra Serif" w:cs="Times New Roman"/>
          <w:sz w:val="28"/>
          <w:szCs w:val="28"/>
        </w:rPr>
        <w:t xml:space="preserve"> </w:t>
      </w:r>
      <w:r w:rsidR="00364B8C" w:rsidRPr="005A1034">
        <w:rPr>
          <w:rFonts w:ascii="PT Astra Serif" w:hAnsi="PT Astra Serif" w:cs="Times New Roman"/>
          <w:sz w:val="28"/>
          <w:szCs w:val="28"/>
        </w:rPr>
        <w:t>проведение т</w:t>
      </w:r>
      <w:r w:rsidR="00364B8C" w:rsidRPr="005A1034">
        <w:rPr>
          <w:rFonts w:ascii="PT Astra Serif" w:eastAsia="Times New Roman" w:hAnsi="PT Astra Serif" w:cs="Times New Roman"/>
          <w:color w:val="000000"/>
          <w:sz w:val="28"/>
          <w:szCs w:val="28"/>
        </w:rPr>
        <w:t xml:space="preserve">ехнической и </w:t>
      </w:r>
      <w:proofErr w:type="gramStart"/>
      <w:r w:rsidR="00364B8C" w:rsidRPr="005A1034">
        <w:rPr>
          <w:rFonts w:ascii="PT Astra Serif" w:eastAsia="Times New Roman" w:hAnsi="PT Astra Serif" w:cs="Times New Roman"/>
          <w:color w:val="000000"/>
          <w:sz w:val="28"/>
          <w:szCs w:val="28"/>
        </w:rPr>
        <w:t>технологическая</w:t>
      </w:r>
      <w:proofErr w:type="gramEnd"/>
      <w:r w:rsidR="00364B8C" w:rsidRPr="005A1034">
        <w:rPr>
          <w:rFonts w:ascii="PT Astra Serif" w:eastAsia="Times New Roman" w:hAnsi="PT Astra Serif" w:cs="Times New Roman"/>
          <w:color w:val="000000"/>
          <w:sz w:val="28"/>
          <w:szCs w:val="28"/>
        </w:rPr>
        <w:t xml:space="preserve"> модернизации, инновационное развитие агропромышленного комплекса;</w:t>
      </w:r>
      <w:r w:rsidR="00364B8C" w:rsidRPr="005A1034">
        <w:rPr>
          <w:rFonts w:ascii="PT Astra Serif" w:hAnsi="PT Astra Serif" w:cs="Times New Roman"/>
          <w:sz w:val="28"/>
          <w:szCs w:val="28"/>
        </w:rPr>
        <w:t xml:space="preserve"> </w:t>
      </w:r>
    </w:p>
    <w:p w:rsidR="00364B8C" w:rsidRPr="005A1034" w:rsidRDefault="00172240" w:rsidP="00172959">
      <w:pPr>
        <w:pStyle w:val="a3"/>
        <w:numPr>
          <w:ilvl w:val="0"/>
          <w:numId w:val="11"/>
        </w:numPr>
        <w:tabs>
          <w:tab w:val="left" w:pos="851"/>
        </w:tabs>
        <w:autoSpaceDE w:val="0"/>
        <w:autoSpaceDN w:val="0"/>
        <w:adjustRightInd w:val="0"/>
        <w:spacing w:after="0" w:line="240" w:lineRule="auto"/>
        <w:ind w:left="0" w:firstLine="709"/>
        <w:jc w:val="both"/>
        <w:rPr>
          <w:rFonts w:ascii="PT Astra Serif" w:hAnsi="PT Astra Serif" w:cs="Times New Roman"/>
          <w:sz w:val="28"/>
          <w:szCs w:val="28"/>
        </w:rPr>
      </w:pPr>
      <w:r w:rsidRPr="005A1034">
        <w:rPr>
          <w:rFonts w:ascii="PT Astra Serif" w:hAnsi="PT Astra Serif" w:cs="Times New Roman"/>
          <w:sz w:val="28"/>
          <w:szCs w:val="28"/>
        </w:rPr>
        <w:t>на</w:t>
      </w:r>
      <w:r w:rsidR="000A2A1B" w:rsidRPr="005A1034">
        <w:rPr>
          <w:rFonts w:ascii="PT Astra Serif" w:hAnsi="PT Astra Serif" w:cs="Times New Roman"/>
          <w:sz w:val="28"/>
          <w:szCs w:val="28"/>
        </w:rPr>
        <w:t xml:space="preserve"> </w:t>
      </w:r>
      <w:r w:rsidR="00364B8C" w:rsidRPr="005A1034">
        <w:rPr>
          <w:rFonts w:ascii="PT Astra Serif" w:hAnsi="PT Astra Serif" w:cs="Times New Roman"/>
          <w:sz w:val="28"/>
          <w:szCs w:val="28"/>
        </w:rPr>
        <w:t xml:space="preserve"> поддержк</w:t>
      </w:r>
      <w:r w:rsidR="00C42BA5" w:rsidRPr="005A1034">
        <w:rPr>
          <w:rFonts w:ascii="PT Astra Serif" w:hAnsi="PT Astra Serif" w:cs="Times New Roman"/>
          <w:sz w:val="28"/>
          <w:szCs w:val="28"/>
        </w:rPr>
        <w:t>у</w:t>
      </w:r>
      <w:r w:rsidR="00364B8C" w:rsidRPr="005A1034">
        <w:rPr>
          <w:rFonts w:ascii="PT Astra Serif" w:hAnsi="PT Astra Serif" w:cs="Times New Roman"/>
          <w:sz w:val="28"/>
          <w:szCs w:val="28"/>
        </w:rPr>
        <w:t xml:space="preserve"> ма</w:t>
      </w:r>
      <w:r w:rsidR="005A1034" w:rsidRPr="005A1034">
        <w:rPr>
          <w:rFonts w:ascii="PT Astra Serif" w:hAnsi="PT Astra Serif" w:cs="Times New Roman"/>
          <w:sz w:val="28"/>
          <w:szCs w:val="28"/>
        </w:rPr>
        <w:t>лых форм хозяйствования на селе.</w:t>
      </w:r>
    </w:p>
    <w:p w:rsidR="00CB04F3" w:rsidRPr="005A1034" w:rsidRDefault="00CB04F3" w:rsidP="009F09F9">
      <w:pPr>
        <w:spacing w:after="0" w:line="240" w:lineRule="auto"/>
        <w:ind w:firstLine="709"/>
        <w:jc w:val="both"/>
        <w:rPr>
          <w:rFonts w:ascii="PT Astra Serif" w:eastAsia="Times New Roman" w:hAnsi="PT Astra Serif" w:cs="Times New Roman"/>
          <w:color w:val="000000"/>
          <w:sz w:val="28"/>
          <w:szCs w:val="28"/>
        </w:rPr>
      </w:pPr>
      <w:r w:rsidRPr="005A1034">
        <w:rPr>
          <w:rFonts w:ascii="PT Astra Serif" w:eastAsia="Times New Roman" w:hAnsi="PT Astra Serif" w:cs="Times New Roman"/>
          <w:color w:val="000000"/>
          <w:sz w:val="28"/>
          <w:szCs w:val="28"/>
        </w:rPr>
        <w:t xml:space="preserve">На реализацию данного национального проекта в областном бюджете Ульяновской области предусмотрено </w:t>
      </w:r>
      <w:r w:rsidR="005A1034" w:rsidRPr="005A1034">
        <w:rPr>
          <w:rFonts w:ascii="PT Astra Serif" w:eastAsia="Times New Roman" w:hAnsi="PT Astra Serif" w:cs="Times New Roman"/>
          <w:color w:val="000000"/>
          <w:sz w:val="28"/>
          <w:szCs w:val="28"/>
        </w:rPr>
        <w:t>3857,8</w:t>
      </w:r>
      <w:r w:rsidRPr="005A1034">
        <w:rPr>
          <w:rFonts w:ascii="PT Astra Serif" w:eastAsia="Times New Roman" w:hAnsi="PT Astra Serif" w:cs="Times New Roman"/>
          <w:color w:val="000000"/>
          <w:sz w:val="28"/>
          <w:szCs w:val="28"/>
        </w:rPr>
        <w:t xml:space="preserve"> млн рублей</w:t>
      </w:r>
      <w:r w:rsidR="004F7C1F" w:rsidRPr="005A1034">
        <w:rPr>
          <w:rFonts w:ascii="PT Astra Serif" w:eastAsia="Times New Roman" w:hAnsi="PT Astra Serif" w:cs="Times New Roman"/>
          <w:color w:val="000000"/>
          <w:sz w:val="28"/>
          <w:szCs w:val="28"/>
        </w:rPr>
        <w:t>.</w:t>
      </w:r>
    </w:p>
    <w:p w:rsidR="00CB04F3" w:rsidRPr="004C1D19" w:rsidRDefault="00CB04F3" w:rsidP="009F09F9">
      <w:pPr>
        <w:pStyle w:val="a3"/>
        <w:spacing w:after="0" w:line="240" w:lineRule="auto"/>
        <w:ind w:left="1429"/>
        <w:jc w:val="both"/>
        <w:rPr>
          <w:rFonts w:ascii="PT Astra Serif" w:hAnsi="PT Astra Serif" w:cs="Times New Roman"/>
          <w:color w:val="000000"/>
          <w:sz w:val="28"/>
          <w:szCs w:val="28"/>
          <w:highlight w:val="yellow"/>
        </w:rPr>
      </w:pPr>
    </w:p>
    <w:p w:rsidR="000A2A1B" w:rsidRPr="004C1D19" w:rsidRDefault="00B50E4C" w:rsidP="009F09F9">
      <w:pPr>
        <w:spacing w:after="0" w:line="240" w:lineRule="auto"/>
        <w:ind w:firstLine="709"/>
        <w:jc w:val="both"/>
        <w:rPr>
          <w:rFonts w:ascii="PT Astra Serif" w:hAnsi="PT Astra Serif" w:cs="Times New Roman"/>
          <w:sz w:val="28"/>
          <w:szCs w:val="28"/>
        </w:rPr>
      </w:pPr>
      <w:r w:rsidRPr="004C1D19">
        <w:rPr>
          <w:rFonts w:ascii="PT Astra Serif" w:hAnsi="PT Astra Serif" w:cs="Times New Roman"/>
          <w:color w:val="000000"/>
          <w:sz w:val="28"/>
          <w:szCs w:val="28"/>
        </w:rPr>
        <w:t xml:space="preserve">В сфере </w:t>
      </w:r>
      <w:r w:rsidRPr="004C1D19">
        <w:rPr>
          <w:rStyle w:val="afb"/>
          <w:rFonts w:ascii="PT Astra Serif" w:hAnsi="PT Astra Serif" w:cs="Times New Roman"/>
          <w:color w:val="000000"/>
          <w:sz w:val="28"/>
          <w:szCs w:val="28"/>
        </w:rPr>
        <w:t>дорожной деятельности</w:t>
      </w:r>
      <w:r w:rsidRPr="004C1D19">
        <w:rPr>
          <w:rFonts w:ascii="PT Astra Serif" w:hAnsi="PT Astra Serif" w:cs="Times New Roman"/>
          <w:color w:val="000000"/>
          <w:sz w:val="28"/>
          <w:szCs w:val="28"/>
        </w:rPr>
        <w:t xml:space="preserve"> в</w:t>
      </w:r>
      <w:r w:rsidRPr="004C1D19">
        <w:rPr>
          <w:rFonts w:ascii="PT Astra Serif" w:hAnsi="PT Astra Serif" w:cs="Times New Roman"/>
          <w:sz w:val="28"/>
          <w:szCs w:val="28"/>
        </w:rPr>
        <w:t xml:space="preserve"> рамках государственной программы Ульяновской области «Развитие транспортной системы Ульяновской области» ключевыми направлениями будут являться: </w:t>
      </w:r>
    </w:p>
    <w:p w:rsidR="000A2A1B" w:rsidRPr="004C1D19" w:rsidRDefault="000A2A1B" w:rsidP="00172959">
      <w:pPr>
        <w:pStyle w:val="a3"/>
        <w:numPr>
          <w:ilvl w:val="0"/>
          <w:numId w:val="12"/>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развитие транспортной инфраструктуры, обеспечивающей ускорение товародвижения и снижение транспортных издержек в экономике;</w:t>
      </w:r>
    </w:p>
    <w:p w:rsidR="000A2A1B" w:rsidRPr="004C1D19" w:rsidRDefault="000A2A1B" w:rsidP="00172959">
      <w:pPr>
        <w:pStyle w:val="a3"/>
        <w:numPr>
          <w:ilvl w:val="0"/>
          <w:numId w:val="12"/>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повышение доступности услуг транспортного комплекса для населения;</w:t>
      </w:r>
    </w:p>
    <w:p w:rsidR="000A2A1B" w:rsidRPr="004C1D19" w:rsidRDefault="000A2A1B" w:rsidP="00172959">
      <w:pPr>
        <w:pStyle w:val="a3"/>
        <w:numPr>
          <w:ilvl w:val="0"/>
          <w:numId w:val="12"/>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lastRenderedPageBreak/>
        <w:t>развитие сети автомобильных дорог общего пользования регионального, межмуниципального и местного значения с твёрдым покрытием на территории Ульяновской области в сельской местности;</w:t>
      </w:r>
    </w:p>
    <w:p w:rsidR="000A2A1B" w:rsidRPr="004C1D19" w:rsidRDefault="000A2A1B" w:rsidP="00172959">
      <w:pPr>
        <w:pStyle w:val="a3"/>
        <w:numPr>
          <w:ilvl w:val="0"/>
          <w:numId w:val="12"/>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обновление подвижного состава общественного автомобильного транспорта;</w:t>
      </w:r>
    </w:p>
    <w:p w:rsidR="000A2A1B" w:rsidRPr="004C1D19" w:rsidRDefault="000A2A1B" w:rsidP="00172959">
      <w:pPr>
        <w:pStyle w:val="a3"/>
        <w:numPr>
          <w:ilvl w:val="0"/>
          <w:numId w:val="12"/>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организацию и развитие перевозок пассажиров автомобильным, пригородным железнодорожным</w:t>
      </w:r>
      <w:r w:rsidR="00B50E4C" w:rsidRPr="004C1D19">
        <w:rPr>
          <w:rFonts w:ascii="PT Astra Serif" w:hAnsi="PT Astra Serif" w:cs="Times New Roman"/>
          <w:sz w:val="28"/>
          <w:szCs w:val="28"/>
        </w:rPr>
        <w:t xml:space="preserve"> транспортом</w:t>
      </w:r>
      <w:r w:rsidRPr="004C1D19">
        <w:rPr>
          <w:rFonts w:ascii="PT Astra Serif" w:hAnsi="PT Astra Serif" w:cs="Times New Roman"/>
          <w:sz w:val="28"/>
          <w:szCs w:val="28"/>
        </w:rPr>
        <w:t>;</w:t>
      </w:r>
    </w:p>
    <w:p w:rsidR="00CD4804" w:rsidRPr="004C1D19" w:rsidRDefault="00CD4804" w:rsidP="00172959">
      <w:pPr>
        <w:pStyle w:val="a3"/>
        <w:numPr>
          <w:ilvl w:val="0"/>
          <w:numId w:val="12"/>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приобретение трамваев и троллейбусов (внесение первоначального взноса и иных платежей по договору лизинга), и ввод их в эксплуатацию</w:t>
      </w:r>
    </w:p>
    <w:p w:rsidR="000A2A1B" w:rsidRPr="004C1D19" w:rsidRDefault="000A2A1B" w:rsidP="00172959">
      <w:pPr>
        <w:pStyle w:val="a3"/>
        <w:numPr>
          <w:ilvl w:val="0"/>
          <w:numId w:val="12"/>
        </w:numPr>
        <w:tabs>
          <w:tab w:val="left" w:pos="993"/>
        </w:tabs>
        <w:autoSpaceDE w:val="0"/>
        <w:autoSpaceDN w:val="0"/>
        <w:adjustRightInd w:val="0"/>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обеспечение охраны жизни, здоровья граждан и их имущества, гарантии их законных прав на безопасные условия движения на дорогах</w:t>
      </w:r>
      <w:r w:rsidR="00172240" w:rsidRPr="004C1D19">
        <w:rPr>
          <w:rFonts w:ascii="PT Astra Serif" w:hAnsi="PT Astra Serif" w:cs="Times New Roman"/>
          <w:sz w:val="28"/>
          <w:szCs w:val="28"/>
        </w:rPr>
        <w:t>;</w:t>
      </w:r>
      <w:r w:rsidRPr="004C1D19">
        <w:rPr>
          <w:rFonts w:ascii="PT Astra Serif" w:hAnsi="PT Astra Serif" w:cs="Times New Roman"/>
          <w:sz w:val="28"/>
          <w:szCs w:val="28"/>
        </w:rPr>
        <w:t xml:space="preserve"> </w:t>
      </w:r>
    </w:p>
    <w:p w:rsidR="000A2A1B" w:rsidRPr="004C1D19" w:rsidRDefault="00CD4804" w:rsidP="00172959">
      <w:pPr>
        <w:pStyle w:val="a3"/>
        <w:numPr>
          <w:ilvl w:val="0"/>
          <w:numId w:val="12"/>
        </w:numPr>
        <w:tabs>
          <w:tab w:val="left" w:pos="993"/>
        </w:tabs>
        <w:autoSpaceDE w:val="0"/>
        <w:autoSpaceDN w:val="0"/>
        <w:adjustRightInd w:val="0"/>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с</w:t>
      </w:r>
      <w:r w:rsidR="000A2A1B" w:rsidRPr="004C1D19">
        <w:rPr>
          <w:rFonts w:ascii="PT Astra Serif" w:hAnsi="PT Astra Serif" w:cs="Times New Roman"/>
          <w:sz w:val="28"/>
          <w:szCs w:val="28"/>
        </w:rPr>
        <w:t xml:space="preserve">одействие в развитии улично-дорожной сети в муниципальных образованиях Ульяновской области; </w:t>
      </w:r>
    </w:p>
    <w:p w:rsidR="000A2A1B" w:rsidRPr="004C1D19" w:rsidRDefault="000A2A1B" w:rsidP="00172959">
      <w:pPr>
        <w:pStyle w:val="a3"/>
        <w:numPr>
          <w:ilvl w:val="0"/>
          <w:numId w:val="12"/>
        </w:numPr>
        <w:tabs>
          <w:tab w:val="left" w:pos="993"/>
        </w:tabs>
        <w:autoSpaceDE w:val="0"/>
        <w:autoSpaceDN w:val="0"/>
        <w:adjustRightInd w:val="0"/>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устранение наиболее опасных мест концентрации ДТП, предотвращение заторов, оптимизацию скоростных режимов движения на участках улично-дорожной сети, применение современных инженерных схем организации дорожного движения.</w:t>
      </w:r>
    </w:p>
    <w:p w:rsidR="00B50E4C" w:rsidRPr="004C1D19" w:rsidRDefault="00B50E4C" w:rsidP="009F09F9">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rPr>
      </w:pPr>
      <w:r w:rsidRPr="004C1D19">
        <w:rPr>
          <w:rFonts w:ascii="PT Astra Serif" w:hAnsi="PT Astra Serif" w:cs="Times New Roman"/>
          <w:color w:val="000000"/>
          <w:sz w:val="28"/>
          <w:szCs w:val="28"/>
        </w:rPr>
        <w:t xml:space="preserve">Значительное внимание будет уделено мероприятиям по капитальному ремонту, ремонту автомобильных дорог регионального (межмуниципального) значения, которые планируется осуществить в рамках реализации </w:t>
      </w:r>
      <w:r w:rsidRPr="004C1D19">
        <w:rPr>
          <w:rStyle w:val="afb"/>
          <w:rFonts w:ascii="PT Astra Serif" w:hAnsi="PT Astra Serif" w:cs="Times New Roman"/>
          <w:b w:val="0"/>
          <w:color w:val="000000"/>
          <w:sz w:val="28"/>
          <w:szCs w:val="28"/>
          <w:u w:val="single"/>
        </w:rPr>
        <w:t>национального проекта «Безопасные и качественные автомобильные дороги»</w:t>
      </w:r>
      <w:r w:rsidRPr="004C1D19">
        <w:rPr>
          <w:rStyle w:val="afb"/>
          <w:rFonts w:ascii="PT Astra Serif" w:hAnsi="PT Astra Serif" w:cs="Times New Roman"/>
          <w:b w:val="0"/>
          <w:color w:val="000000"/>
          <w:sz w:val="28"/>
          <w:szCs w:val="28"/>
        </w:rPr>
        <w:t>.</w:t>
      </w:r>
    </w:p>
    <w:p w:rsidR="00841676" w:rsidRPr="004C1D19" w:rsidRDefault="00841676" w:rsidP="00841676">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rPr>
      </w:pPr>
      <w:r w:rsidRPr="004C1D19">
        <w:rPr>
          <w:rStyle w:val="afb"/>
          <w:rFonts w:ascii="PT Astra Serif" w:hAnsi="PT Astra Serif" w:cs="Times New Roman"/>
          <w:b w:val="0"/>
          <w:color w:val="000000"/>
          <w:sz w:val="28"/>
          <w:szCs w:val="28"/>
        </w:rPr>
        <w:t xml:space="preserve">В целях реализации национального проекта «Безопасные и качественные автомобильные дороги» запланировано увеличение к 2024 году доли дорог регионального значения, соответствующих нормативным требованиям, в их общей протяженности не менее чем до </w:t>
      </w:r>
      <w:proofErr w:type="gramStart"/>
      <w:r w:rsidRPr="004C1D19">
        <w:rPr>
          <w:rStyle w:val="afb"/>
          <w:rFonts w:ascii="PT Astra Serif" w:hAnsi="PT Astra Serif" w:cs="Times New Roman"/>
          <w:b w:val="0"/>
          <w:color w:val="000000"/>
          <w:sz w:val="28"/>
          <w:szCs w:val="28"/>
        </w:rPr>
        <w:t>50</w:t>
      </w:r>
      <w:proofErr w:type="gramEnd"/>
      <w:r w:rsidRPr="004C1D19">
        <w:rPr>
          <w:rStyle w:val="afb"/>
          <w:rFonts w:ascii="PT Astra Serif" w:hAnsi="PT Astra Serif" w:cs="Times New Roman"/>
          <w:b w:val="0"/>
          <w:color w:val="000000"/>
          <w:sz w:val="28"/>
          <w:szCs w:val="28"/>
        </w:rPr>
        <w:t>% а в 2021 году до 47% (относительно их протяженности по состоянию на 31 декабря 2017 г.) и доли автодорог в границах Ульяновской городской агломерации до 85 % к 2024 году и  не менее чем до 75 % в 2021 году.</w:t>
      </w:r>
    </w:p>
    <w:p w:rsidR="00841676" w:rsidRPr="004C1D19" w:rsidRDefault="00841676" w:rsidP="00841676">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rPr>
      </w:pPr>
      <w:r w:rsidRPr="004C1D19">
        <w:rPr>
          <w:rStyle w:val="afb"/>
          <w:rFonts w:ascii="PT Astra Serif" w:hAnsi="PT Astra Serif" w:cs="Times New Roman"/>
          <w:b w:val="0"/>
          <w:color w:val="000000"/>
          <w:sz w:val="28"/>
          <w:szCs w:val="28"/>
        </w:rPr>
        <w:t>Из 4653,5 км областных автодорог по итогам 2018 года соответствовало нормативным требованиям 2047,5 км или 44%, к концу 2020 года планируется привести в соответствие нормативным требованиям 2116,3 км или 46%, по итогам 2021 года планируется достичь значения 47% или 2162 км.</w:t>
      </w:r>
    </w:p>
    <w:p w:rsidR="00841676" w:rsidRPr="004C1D19" w:rsidRDefault="00841676" w:rsidP="00841676">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rPr>
      </w:pPr>
      <w:r w:rsidRPr="004C1D19">
        <w:rPr>
          <w:rStyle w:val="afb"/>
          <w:rFonts w:ascii="PT Astra Serif" w:hAnsi="PT Astra Serif" w:cs="Times New Roman"/>
          <w:b w:val="0"/>
          <w:color w:val="000000"/>
          <w:sz w:val="28"/>
          <w:szCs w:val="28"/>
        </w:rPr>
        <w:t>Для достижения показателей, отраженных в Майском Указе Президента, с учетом износа действующей сети необходимо ежегодно на территории области ремонтировать не менее 90 км региональных дорог.</w:t>
      </w:r>
    </w:p>
    <w:p w:rsidR="00841676" w:rsidRPr="004C1D19" w:rsidRDefault="00841676" w:rsidP="00841676">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rPr>
      </w:pPr>
      <w:r w:rsidRPr="004C1D19">
        <w:rPr>
          <w:rStyle w:val="afb"/>
          <w:rFonts w:ascii="PT Astra Serif" w:hAnsi="PT Astra Serif" w:cs="Times New Roman"/>
          <w:b w:val="0"/>
          <w:color w:val="000000"/>
          <w:sz w:val="28"/>
          <w:szCs w:val="28"/>
        </w:rPr>
        <w:t xml:space="preserve">Также в 2021 г. будут выполнены ремонтные работы на участках дорог общей протяженностью 146,2 километров: </w:t>
      </w:r>
    </w:p>
    <w:p w:rsidR="00841676" w:rsidRPr="004C1D19" w:rsidRDefault="00841676" w:rsidP="00841676">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rPr>
      </w:pPr>
      <w:r w:rsidRPr="004C1D19">
        <w:rPr>
          <w:rStyle w:val="afb"/>
          <w:rFonts w:ascii="PT Astra Serif" w:hAnsi="PT Astra Serif" w:cs="Times New Roman"/>
          <w:b w:val="0"/>
          <w:color w:val="000000"/>
          <w:sz w:val="28"/>
          <w:szCs w:val="28"/>
        </w:rPr>
        <w:t>- областные автодороги общей протяжённостью 125,9 км;</w:t>
      </w:r>
    </w:p>
    <w:p w:rsidR="00841676" w:rsidRDefault="00841676" w:rsidP="00841676">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rPr>
      </w:pPr>
      <w:r w:rsidRPr="004C1D19">
        <w:rPr>
          <w:rStyle w:val="afb"/>
          <w:rFonts w:ascii="PT Astra Serif" w:hAnsi="PT Astra Serif" w:cs="Times New Roman"/>
          <w:b w:val="0"/>
          <w:color w:val="000000"/>
          <w:sz w:val="28"/>
          <w:szCs w:val="28"/>
        </w:rPr>
        <w:t>- улично-дорожная сеть г. Ульяновска 20,3 км.</w:t>
      </w:r>
    </w:p>
    <w:p w:rsidR="00764484" w:rsidRPr="00764484" w:rsidRDefault="00764484" w:rsidP="00764484">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rPr>
      </w:pPr>
      <w:r w:rsidRPr="00764484">
        <w:rPr>
          <w:rStyle w:val="afb"/>
          <w:rFonts w:ascii="PT Astra Serif" w:hAnsi="PT Astra Serif" w:cs="Times New Roman"/>
          <w:b w:val="0"/>
          <w:color w:val="000000"/>
          <w:sz w:val="28"/>
          <w:szCs w:val="28"/>
        </w:rPr>
        <w:t xml:space="preserve">Будут продолжены работы по содержанию и развитию системы </w:t>
      </w:r>
      <w:proofErr w:type="spellStart"/>
      <w:r w:rsidRPr="00764484">
        <w:rPr>
          <w:rStyle w:val="afb"/>
          <w:rFonts w:ascii="PT Astra Serif" w:hAnsi="PT Astra Serif" w:cs="Times New Roman"/>
          <w:b w:val="0"/>
          <w:color w:val="000000"/>
          <w:sz w:val="28"/>
          <w:szCs w:val="28"/>
        </w:rPr>
        <w:t>фотовидеофиксации</w:t>
      </w:r>
      <w:proofErr w:type="spellEnd"/>
      <w:r w:rsidRPr="00764484">
        <w:rPr>
          <w:rStyle w:val="afb"/>
          <w:rFonts w:ascii="PT Astra Serif" w:hAnsi="PT Astra Serif" w:cs="Times New Roman"/>
          <w:b w:val="0"/>
          <w:color w:val="000000"/>
          <w:sz w:val="28"/>
          <w:szCs w:val="28"/>
        </w:rPr>
        <w:t xml:space="preserve"> нарушений правил дорожного движения.</w:t>
      </w:r>
    </w:p>
    <w:p w:rsidR="00764484" w:rsidRPr="00764484" w:rsidRDefault="00764484" w:rsidP="00764484">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rPr>
      </w:pPr>
    </w:p>
    <w:p w:rsidR="00764484" w:rsidRPr="00764484" w:rsidRDefault="00764484" w:rsidP="00764484">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rPr>
      </w:pPr>
      <w:r w:rsidRPr="00764484">
        <w:rPr>
          <w:rStyle w:val="afb"/>
          <w:rFonts w:ascii="PT Astra Serif" w:hAnsi="PT Astra Serif" w:cs="Times New Roman"/>
          <w:b w:val="0"/>
          <w:color w:val="000000"/>
          <w:sz w:val="28"/>
          <w:szCs w:val="28"/>
        </w:rPr>
        <w:lastRenderedPageBreak/>
        <w:t>Кроме того, в целях достижения утверждённого федеральным проектом показателя «Количество размещенных автоматических пунктов весогабаритного контроля (АПВК) транспортных средств на автомобильных дорогах регионального или межмуниципального значения» на областных дорогах будет установлено 5 рубежей АПВК.</w:t>
      </w:r>
    </w:p>
    <w:p w:rsidR="00764484" w:rsidRPr="00764484" w:rsidRDefault="00764484" w:rsidP="00764484">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rPr>
      </w:pPr>
      <w:proofErr w:type="gramStart"/>
      <w:r w:rsidRPr="00764484">
        <w:rPr>
          <w:rStyle w:val="afb"/>
          <w:rFonts w:ascii="PT Astra Serif" w:hAnsi="PT Astra Serif" w:cs="Times New Roman"/>
          <w:b w:val="0"/>
          <w:color w:val="000000"/>
          <w:sz w:val="28"/>
          <w:szCs w:val="28"/>
        </w:rPr>
        <w:t>В соответствии с действующим законодательством  на все федеральные автомобильные дороги распространена система взимания платы  за проезд всех грузовых автомобилей с массой</w:t>
      </w:r>
      <w:proofErr w:type="gramEnd"/>
      <w:r w:rsidRPr="00764484">
        <w:rPr>
          <w:rStyle w:val="afb"/>
          <w:rFonts w:ascii="PT Astra Serif" w:hAnsi="PT Astra Serif" w:cs="Times New Roman"/>
          <w:b w:val="0"/>
          <w:color w:val="000000"/>
          <w:sz w:val="28"/>
          <w:szCs w:val="28"/>
        </w:rPr>
        <w:t xml:space="preserve"> свыше 12 тонн «Платон». В связи с этим большое количество грузового транспорта в целях объезда федеральных трасс использует автомобильные дороги регионального и межмуниципального значения, в том числе на территории Ульяновской области, зачастую не соблюдая требования по допустимым нагрузкам на ось.</w:t>
      </w:r>
    </w:p>
    <w:p w:rsidR="00764484" w:rsidRPr="00764484" w:rsidRDefault="00764484" w:rsidP="00764484">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rPr>
      </w:pPr>
      <w:r w:rsidRPr="00764484">
        <w:rPr>
          <w:rStyle w:val="afb"/>
          <w:rFonts w:ascii="PT Astra Serif" w:hAnsi="PT Astra Serif" w:cs="Times New Roman"/>
          <w:b w:val="0"/>
          <w:color w:val="000000"/>
          <w:sz w:val="28"/>
          <w:szCs w:val="28"/>
        </w:rPr>
        <w:t xml:space="preserve">Ввод в эксплуатацию системы автоматизированного весового контроля позволит в автоматическом режиме штрафовать грузовые </w:t>
      </w:r>
      <w:proofErr w:type="gramStart"/>
      <w:r w:rsidRPr="00764484">
        <w:rPr>
          <w:rStyle w:val="afb"/>
          <w:rFonts w:ascii="PT Astra Serif" w:hAnsi="PT Astra Serif" w:cs="Times New Roman"/>
          <w:b w:val="0"/>
          <w:color w:val="000000"/>
          <w:sz w:val="28"/>
          <w:szCs w:val="28"/>
        </w:rPr>
        <w:t>автомобили</w:t>
      </w:r>
      <w:proofErr w:type="gramEnd"/>
      <w:r w:rsidRPr="00764484">
        <w:rPr>
          <w:rStyle w:val="afb"/>
          <w:rFonts w:ascii="PT Astra Serif" w:hAnsi="PT Astra Serif" w:cs="Times New Roman"/>
          <w:b w:val="0"/>
          <w:color w:val="000000"/>
          <w:sz w:val="28"/>
          <w:szCs w:val="28"/>
        </w:rPr>
        <w:t xml:space="preserve"> передвигающиеся по автомобильным дорогам Ульяновской области с нарушением весовых параметров в круглосуточном режиме. </w:t>
      </w:r>
    </w:p>
    <w:p w:rsidR="00764484" w:rsidRPr="004C1D19" w:rsidRDefault="00764484" w:rsidP="00764484">
      <w:pPr>
        <w:autoSpaceDE w:val="0"/>
        <w:autoSpaceDN w:val="0"/>
        <w:adjustRightInd w:val="0"/>
        <w:spacing w:after="0" w:line="240" w:lineRule="auto"/>
        <w:ind w:firstLine="709"/>
        <w:jc w:val="both"/>
        <w:rPr>
          <w:rStyle w:val="afb"/>
          <w:rFonts w:ascii="PT Astra Serif" w:hAnsi="PT Astra Serif" w:cs="Times New Roman"/>
          <w:b w:val="0"/>
          <w:color w:val="000000"/>
          <w:sz w:val="28"/>
          <w:szCs w:val="28"/>
          <w:highlight w:val="yellow"/>
        </w:rPr>
      </w:pPr>
      <w:r w:rsidRPr="00764484">
        <w:rPr>
          <w:rStyle w:val="afb"/>
          <w:rFonts w:ascii="PT Astra Serif" w:hAnsi="PT Astra Serif" w:cs="Times New Roman"/>
          <w:b w:val="0"/>
          <w:color w:val="000000"/>
          <w:sz w:val="28"/>
          <w:szCs w:val="28"/>
        </w:rPr>
        <w:t>В целях повышения уровня безопасности дорожного движения в 2021 году будет внедрена автоматизированная система управления дорожным движением (АСУДД)</w:t>
      </w:r>
    </w:p>
    <w:p w:rsidR="00CB04F3" w:rsidRPr="009D2314" w:rsidRDefault="00CB04F3" w:rsidP="009F09F9">
      <w:pPr>
        <w:spacing w:after="0" w:line="240" w:lineRule="auto"/>
        <w:ind w:firstLine="709"/>
        <w:jc w:val="both"/>
        <w:rPr>
          <w:rFonts w:ascii="PT Astra Serif" w:eastAsia="Times New Roman" w:hAnsi="PT Astra Serif" w:cs="Times New Roman"/>
          <w:color w:val="000000"/>
          <w:sz w:val="28"/>
          <w:szCs w:val="28"/>
        </w:rPr>
      </w:pPr>
      <w:r w:rsidRPr="009D2314">
        <w:rPr>
          <w:rFonts w:ascii="PT Astra Serif" w:eastAsia="Times New Roman" w:hAnsi="PT Astra Serif" w:cs="Times New Roman"/>
          <w:color w:val="000000"/>
          <w:sz w:val="28"/>
          <w:szCs w:val="28"/>
        </w:rPr>
        <w:t xml:space="preserve">На реализацию данного национального проекта в областном бюджете Ульяновской области предусмотрено </w:t>
      </w:r>
      <w:r w:rsidR="009D2314" w:rsidRPr="009D2314">
        <w:rPr>
          <w:rFonts w:ascii="PT Astra Serif" w:eastAsia="Times New Roman" w:hAnsi="PT Astra Serif" w:cs="Times New Roman"/>
          <w:color w:val="000000"/>
          <w:sz w:val="28"/>
          <w:szCs w:val="28"/>
        </w:rPr>
        <w:t>3 133,5</w:t>
      </w:r>
      <w:r w:rsidRPr="009D2314">
        <w:rPr>
          <w:rFonts w:ascii="PT Astra Serif" w:eastAsia="Times New Roman" w:hAnsi="PT Astra Serif" w:cs="Times New Roman"/>
          <w:color w:val="000000"/>
          <w:sz w:val="28"/>
          <w:szCs w:val="28"/>
        </w:rPr>
        <w:t xml:space="preserve"> млн рублей, что позволит привлечь федеральные средства в сумме </w:t>
      </w:r>
      <w:r w:rsidR="009D2314" w:rsidRPr="009D2314">
        <w:rPr>
          <w:rFonts w:ascii="PT Astra Serif" w:eastAsia="Times New Roman" w:hAnsi="PT Astra Serif" w:cs="Times New Roman"/>
          <w:color w:val="000000"/>
          <w:sz w:val="28"/>
          <w:szCs w:val="28"/>
        </w:rPr>
        <w:t>460,0</w:t>
      </w:r>
      <w:r w:rsidRPr="009D2314">
        <w:rPr>
          <w:rFonts w:ascii="PT Astra Serif" w:eastAsia="Times New Roman" w:hAnsi="PT Astra Serif" w:cs="Times New Roman"/>
          <w:color w:val="000000"/>
          <w:sz w:val="28"/>
          <w:szCs w:val="28"/>
        </w:rPr>
        <w:t xml:space="preserve"> млн рублей.</w:t>
      </w:r>
    </w:p>
    <w:p w:rsidR="00CB04F3" w:rsidRPr="004C1D19" w:rsidRDefault="00CB04F3" w:rsidP="009F09F9">
      <w:pPr>
        <w:spacing w:after="0" w:line="240" w:lineRule="auto"/>
        <w:ind w:firstLine="709"/>
        <w:jc w:val="both"/>
        <w:rPr>
          <w:rFonts w:ascii="PT Astra Serif" w:hAnsi="PT Astra Serif" w:cs="Times New Roman"/>
          <w:color w:val="000000"/>
          <w:sz w:val="28"/>
          <w:szCs w:val="28"/>
          <w:highlight w:val="yellow"/>
        </w:rPr>
      </w:pPr>
    </w:p>
    <w:p w:rsidR="008B4E82" w:rsidRPr="004C1D19" w:rsidRDefault="008B4E82" w:rsidP="009F09F9">
      <w:pPr>
        <w:autoSpaceDE w:val="0"/>
        <w:autoSpaceDN w:val="0"/>
        <w:adjustRightInd w:val="0"/>
        <w:spacing w:after="0" w:line="240" w:lineRule="auto"/>
        <w:ind w:firstLine="709"/>
        <w:contextualSpacing/>
        <w:jc w:val="both"/>
        <w:rPr>
          <w:rFonts w:ascii="PT Astra Serif" w:hAnsi="PT Astra Serif" w:cs="Times New Roman"/>
          <w:sz w:val="28"/>
          <w:szCs w:val="28"/>
        </w:rPr>
      </w:pPr>
      <w:r w:rsidRPr="004C1D19">
        <w:rPr>
          <w:rFonts w:ascii="PT Astra Serif" w:hAnsi="PT Astra Serif" w:cs="Times New Roman"/>
          <w:color w:val="000000"/>
          <w:sz w:val="28"/>
          <w:szCs w:val="28"/>
        </w:rPr>
        <w:t xml:space="preserve">В целях </w:t>
      </w:r>
      <w:r w:rsidRPr="004C1D19">
        <w:rPr>
          <w:rStyle w:val="afb"/>
          <w:rFonts w:ascii="PT Astra Serif" w:hAnsi="PT Astra Serif" w:cs="Times New Roman"/>
          <w:color w:val="000000"/>
          <w:sz w:val="28"/>
          <w:szCs w:val="28"/>
        </w:rPr>
        <w:t>поддержки субъектов малого и среднего предпринимательства</w:t>
      </w:r>
      <w:r w:rsidRPr="004C1D19">
        <w:rPr>
          <w:rFonts w:ascii="PT Astra Serif" w:hAnsi="PT Astra Serif" w:cs="Times New Roman"/>
          <w:sz w:val="28"/>
          <w:szCs w:val="28"/>
        </w:rPr>
        <w:t xml:space="preserve"> в рамках государственной программы Ульяновской области «Развитие малого и среднего предпринимательства в Ульяновской области» </w:t>
      </w:r>
      <w:r w:rsidRPr="004C1D19">
        <w:rPr>
          <w:rFonts w:ascii="PT Astra Serif" w:hAnsi="PT Astra Serif" w:cs="Times New Roman"/>
          <w:color w:val="000000"/>
          <w:sz w:val="28"/>
          <w:szCs w:val="28"/>
        </w:rPr>
        <w:t xml:space="preserve">будут реализовываться мероприятия следующих региональных проектов Ульяновской области направленные на достижение результатов </w:t>
      </w:r>
      <w:r w:rsidRPr="004C1D19">
        <w:rPr>
          <w:rFonts w:ascii="PT Astra Serif" w:hAnsi="PT Astra Serif" w:cs="Times New Roman"/>
          <w:color w:val="000000"/>
          <w:sz w:val="28"/>
          <w:szCs w:val="28"/>
          <w:u w:val="single"/>
        </w:rPr>
        <w:t>национального проекта «</w:t>
      </w:r>
      <w:r w:rsidRPr="004C1D19">
        <w:rPr>
          <w:rFonts w:ascii="PT Astra Serif" w:hAnsi="PT Astra Serif" w:cs="Times New Roman"/>
          <w:sz w:val="28"/>
          <w:szCs w:val="28"/>
          <w:u w:val="single"/>
        </w:rPr>
        <w:t>Малое и среднее предпринимательство и поддержка индивидуальной предпринимательской инициативы»</w:t>
      </w:r>
      <w:r w:rsidRPr="004C1D19">
        <w:rPr>
          <w:rFonts w:ascii="PT Astra Serif" w:hAnsi="PT Astra Serif" w:cs="Times New Roman"/>
          <w:sz w:val="28"/>
          <w:szCs w:val="28"/>
        </w:rPr>
        <w:t>:</w:t>
      </w:r>
    </w:p>
    <w:p w:rsidR="008B4E82" w:rsidRPr="004C1D19" w:rsidRDefault="00D3485F" w:rsidP="009F09F9">
      <w:pPr>
        <w:autoSpaceDE w:val="0"/>
        <w:autoSpaceDN w:val="0"/>
        <w:adjustRightInd w:val="0"/>
        <w:spacing w:after="0" w:line="240" w:lineRule="auto"/>
        <w:ind w:firstLine="709"/>
        <w:contextualSpacing/>
        <w:jc w:val="both"/>
        <w:rPr>
          <w:rFonts w:ascii="PT Astra Serif" w:hAnsi="PT Astra Serif" w:cs="Times New Roman"/>
          <w:sz w:val="28"/>
          <w:szCs w:val="28"/>
        </w:rPr>
      </w:pPr>
      <w:r w:rsidRPr="004C1D19">
        <w:rPr>
          <w:rFonts w:ascii="PT Astra Serif" w:hAnsi="PT Astra Serif" w:cs="Times New Roman"/>
          <w:sz w:val="28"/>
          <w:szCs w:val="28"/>
        </w:rPr>
        <w:t>-р</w:t>
      </w:r>
      <w:r w:rsidR="008B4E82" w:rsidRPr="004C1D19">
        <w:rPr>
          <w:rFonts w:ascii="PT Astra Serif" w:hAnsi="PT Astra Serif" w:cs="Times New Roman"/>
          <w:sz w:val="28"/>
          <w:szCs w:val="28"/>
        </w:rPr>
        <w:t>асширение доступа субъектов МСП к финансовым ресурсам, в том числе к льготному финансированию;</w:t>
      </w:r>
    </w:p>
    <w:p w:rsidR="008B4E82" w:rsidRPr="004C1D19" w:rsidRDefault="00D3485F" w:rsidP="009F09F9">
      <w:pPr>
        <w:autoSpaceDE w:val="0"/>
        <w:autoSpaceDN w:val="0"/>
        <w:adjustRightInd w:val="0"/>
        <w:spacing w:after="0" w:line="240" w:lineRule="auto"/>
        <w:ind w:firstLine="709"/>
        <w:contextualSpacing/>
        <w:jc w:val="both"/>
        <w:rPr>
          <w:rFonts w:ascii="PT Astra Serif" w:hAnsi="PT Astra Serif" w:cs="Times New Roman"/>
          <w:sz w:val="28"/>
          <w:szCs w:val="28"/>
        </w:rPr>
      </w:pPr>
      <w:r w:rsidRPr="004C1D19">
        <w:rPr>
          <w:rFonts w:ascii="PT Astra Serif" w:hAnsi="PT Astra Serif" w:cs="Times New Roman"/>
          <w:sz w:val="28"/>
          <w:szCs w:val="28"/>
        </w:rPr>
        <w:t>-а</w:t>
      </w:r>
      <w:r w:rsidR="008B4E82" w:rsidRPr="004C1D19">
        <w:rPr>
          <w:rFonts w:ascii="PT Astra Serif" w:hAnsi="PT Astra Serif" w:cs="Times New Roman"/>
          <w:sz w:val="28"/>
          <w:szCs w:val="28"/>
        </w:rPr>
        <w:t>кселерация субъектов малого и среднего предпринимательства;</w:t>
      </w:r>
    </w:p>
    <w:p w:rsidR="008B4E82" w:rsidRPr="004C1D19" w:rsidRDefault="00D3485F" w:rsidP="009F09F9">
      <w:pPr>
        <w:autoSpaceDE w:val="0"/>
        <w:autoSpaceDN w:val="0"/>
        <w:adjustRightInd w:val="0"/>
        <w:spacing w:after="0" w:line="240" w:lineRule="auto"/>
        <w:ind w:firstLine="709"/>
        <w:contextualSpacing/>
        <w:jc w:val="both"/>
        <w:rPr>
          <w:rFonts w:ascii="PT Astra Serif" w:hAnsi="PT Astra Serif" w:cs="Times New Roman"/>
          <w:sz w:val="28"/>
          <w:szCs w:val="28"/>
        </w:rPr>
      </w:pPr>
      <w:r w:rsidRPr="004C1D19">
        <w:rPr>
          <w:rFonts w:ascii="PT Astra Serif" w:hAnsi="PT Astra Serif" w:cs="Times New Roman"/>
          <w:sz w:val="28"/>
          <w:szCs w:val="28"/>
        </w:rPr>
        <w:t>-с</w:t>
      </w:r>
      <w:r w:rsidR="008B4E82" w:rsidRPr="004C1D19">
        <w:rPr>
          <w:rFonts w:ascii="PT Astra Serif" w:hAnsi="PT Astra Serif" w:cs="Times New Roman"/>
          <w:sz w:val="28"/>
          <w:szCs w:val="28"/>
        </w:rPr>
        <w:t>оздание системы поддержки фермеров и развитие сельской кооперации на территории Ульяновской области;</w:t>
      </w:r>
    </w:p>
    <w:p w:rsidR="008B4E82" w:rsidRPr="004C1D19" w:rsidRDefault="00D3485F" w:rsidP="009F09F9">
      <w:pPr>
        <w:autoSpaceDE w:val="0"/>
        <w:autoSpaceDN w:val="0"/>
        <w:adjustRightInd w:val="0"/>
        <w:spacing w:after="0" w:line="240" w:lineRule="auto"/>
        <w:ind w:firstLine="709"/>
        <w:contextualSpacing/>
        <w:jc w:val="both"/>
        <w:rPr>
          <w:rFonts w:ascii="PT Astra Serif" w:hAnsi="PT Astra Serif" w:cs="Times New Roman"/>
          <w:sz w:val="28"/>
          <w:szCs w:val="28"/>
        </w:rPr>
      </w:pPr>
      <w:r w:rsidRPr="004C1D19">
        <w:rPr>
          <w:rFonts w:ascii="PT Astra Serif" w:hAnsi="PT Astra Serif" w:cs="Times New Roman"/>
          <w:sz w:val="28"/>
          <w:szCs w:val="28"/>
        </w:rPr>
        <w:t>-п</w:t>
      </w:r>
      <w:r w:rsidR="008B4E82" w:rsidRPr="004C1D19">
        <w:rPr>
          <w:rFonts w:ascii="PT Astra Serif" w:hAnsi="PT Astra Serif" w:cs="Times New Roman"/>
          <w:sz w:val="28"/>
          <w:szCs w:val="28"/>
        </w:rPr>
        <w:t xml:space="preserve">опуляризация предпринимательства. </w:t>
      </w:r>
    </w:p>
    <w:p w:rsidR="00C517C9" w:rsidRPr="004C1D19" w:rsidRDefault="00C517C9" w:rsidP="009F09F9">
      <w:pPr>
        <w:autoSpaceDE w:val="0"/>
        <w:autoSpaceDN w:val="0"/>
        <w:adjustRightInd w:val="0"/>
        <w:spacing w:after="0" w:line="240" w:lineRule="auto"/>
        <w:ind w:firstLine="709"/>
        <w:contextualSpacing/>
        <w:jc w:val="both"/>
        <w:rPr>
          <w:rFonts w:ascii="PT Astra Serif" w:hAnsi="PT Astra Serif" w:cs="Times New Roman"/>
          <w:sz w:val="28"/>
          <w:szCs w:val="28"/>
          <w:highlight w:val="yellow"/>
        </w:rPr>
      </w:pPr>
    </w:p>
    <w:p w:rsidR="008B4E82" w:rsidRPr="004C1D19" w:rsidRDefault="008B4E82" w:rsidP="009F09F9">
      <w:pPr>
        <w:spacing w:after="0" w:line="240" w:lineRule="auto"/>
        <w:ind w:firstLine="709"/>
        <w:jc w:val="both"/>
        <w:rPr>
          <w:rFonts w:ascii="PT Astra Serif" w:hAnsi="PT Astra Serif" w:cs="Times New Roman"/>
          <w:sz w:val="28"/>
          <w:szCs w:val="28"/>
        </w:rPr>
      </w:pPr>
      <w:r w:rsidRPr="004C1D19">
        <w:rPr>
          <w:rFonts w:ascii="PT Astra Serif" w:hAnsi="PT Astra Serif" w:cs="Times New Roman"/>
          <w:sz w:val="28"/>
          <w:szCs w:val="28"/>
        </w:rPr>
        <w:t>В рамках реализации государственной программы «Формирование благоприятного инвестиционного климата в Ульяновской области запланированы мероприятия</w:t>
      </w:r>
      <w:r w:rsidR="00DC3C4E">
        <w:rPr>
          <w:rFonts w:ascii="PT Astra Serif" w:hAnsi="PT Astra Serif" w:cs="Times New Roman"/>
          <w:sz w:val="28"/>
          <w:szCs w:val="28"/>
        </w:rPr>
        <w:t>,</w:t>
      </w:r>
      <w:r w:rsidRPr="004C1D19">
        <w:rPr>
          <w:rFonts w:ascii="PT Astra Serif" w:hAnsi="PT Astra Serif" w:cs="Times New Roman"/>
          <w:sz w:val="28"/>
          <w:szCs w:val="28"/>
        </w:rPr>
        <w:t xml:space="preserve"> которые направлены</w:t>
      </w:r>
      <w:r w:rsidR="00DC3C4E">
        <w:rPr>
          <w:rFonts w:ascii="PT Astra Serif" w:hAnsi="PT Astra Serif" w:cs="Times New Roman"/>
          <w:sz w:val="28"/>
          <w:szCs w:val="28"/>
        </w:rPr>
        <w:t xml:space="preserve"> </w:t>
      </w:r>
      <w:proofErr w:type="gramStart"/>
      <w:r w:rsidR="00DC3C4E">
        <w:rPr>
          <w:rFonts w:ascii="PT Astra Serif" w:hAnsi="PT Astra Serif" w:cs="Times New Roman"/>
          <w:sz w:val="28"/>
          <w:szCs w:val="28"/>
        </w:rPr>
        <w:t>на</w:t>
      </w:r>
      <w:proofErr w:type="gramEnd"/>
      <w:r w:rsidRPr="004C1D19">
        <w:rPr>
          <w:rFonts w:ascii="PT Astra Serif" w:hAnsi="PT Astra Serif" w:cs="Times New Roman"/>
          <w:sz w:val="28"/>
          <w:szCs w:val="28"/>
        </w:rPr>
        <w:t xml:space="preserve">: </w:t>
      </w:r>
    </w:p>
    <w:p w:rsidR="00567257" w:rsidRPr="004C1D19" w:rsidRDefault="00567257" w:rsidP="00172959">
      <w:pPr>
        <w:pStyle w:val="a3"/>
        <w:numPr>
          <w:ilvl w:val="0"/>
          <w:numId w:val="13"/>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развитие промышленной зоны « Заволжье»</w:t>
      </w:r>
      <w:r w:rsidR="00DC3C4E">
        <w:rPr>
          <w:rFonts w:ascii="PT Astra Serif" w:hAnsi="PT Astra Serif" w:cs="Times New Roman"/>
          <w:sz w:val="28"/>
          <w:szCs w:val="28"/>
        </w:rPr>
        <w:t>;</w:t>
      </w:r>
    </w:p>
    <w:p w:rsidR="00DC3C4E" w:rsidRDefault="00567257" w:rsidP="00A8570F">
      <w:pPr>
        <w:pStyle w:val="a3"/>
        <w:numPr>
          <w:ilvl w:val="0"/>
          <w:numId w:val="13"/>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t>развитие портовой особ</w:t>
      </w:r>
      <w:r w:rsidR="00DC3C4E">
        <w:rPr>
          <w:rFonts w:ascii="PT Astra Serif" w:hAnsi="PT Astra Serif" w:cs="Times New Roman"/>
          <w:sz w:val="28"/>
          <w:szCs w:val="28"/>
        </w:rPr>
        <w:t>ой</w:t>
      </w:r>
      <w:r w:rsidRPr="004C1D19">
        <w:rPr>
          <w:rFonts w:ascii="PT Astra Serif" w:hAnsi="PT Astra Serif" w:cs="Times New Roman"/>
          <w:sz w:val="28"/>
          <w:szCs w:val="28"/>
        </w:rPr>
        <w:t xml:space="preserve"> экономическ</w:t>
      </w:r>
      <w:r w:rsidR="00DC3C4E">
        <w:rPr>
          <w:rFonts w:ascii="PT Astra Serif" w:hAnsi="PT Astra Serif" w:cs="Times New Roman"/>
          <w:sz w:val="28"/>
          <w:szCs w:val="28"/>
        </w:rPr>
        <w:t>ой</w:t>
      </w:r>
      <w:r w:rsidRPr="004C1D19">
        <w:rPr>
          <w:rFonts w:ascii="PT Astra Serif" w:hAnsi="PT Astra Serif" w:cs="Times New Roman"/>
          <w:sz w:val="28"/>
          <w:szCs w:val="28"/>
        </w:rPr>
        <w:t xml:space="preserve"> зон</w:t>
      </w:r>
      <w:r w:rsidR="00DC3C4E">
        <w:rPr>
          <w:rFonts w:ascii="PT Astra Serif" w:hAnsi="PT Astra Serif" w:cs="Times New Roman"/>
          <w:sz w:val="28"/>
          <w:szCs w:val="28"/>
        </w:rPr>
        <w:t>ы;</w:t>
      </w:r>
    </w:p>
    <w:p w:rsidR="00A8570F" w:rsidRPr="004C1D19" w:rsidRDefault="00A8570F" w:rsidP="00A8570F">
      <w:pPr>
        <w:pStyle w:val="a3"/>
        <w:numPr>
          <w:ilvl w:val="0"/>
          <w:numId w:val="13"/>
        </w:numPr>
        <w:tabs>
          <w:tab w:val="left" w:pos="993"/>
        </w:tabs>
        <w:spacing w:after="0" w:line="240" w:lineRule="auto"/>
        <w:ind w:left="0" w:firstLine="709"/>
        <w:jc w:val="both"/>
        <w:rPr>
          <w:rFonts w:ascii="PT Astra Serif" w:hAnsi="PT Astra Serif" w:cs="Times New Roman"/>
          <w:sz w:val="28"/>
          <w:szCs w:val="28"/>
        </w:rPr>
      </w:pPr>
      <w:r w:rsidRPr="004C1D19">
        <w:rPr>
          <w:rFonts w:ascii="PT Astra Serif" w:hAnsi="PT Astra Serif" w:cs="Times New Roman"/>
          <w:sz w:val="28"/>
          <w:szCs w:val="28"/>
        </w:rPr>
        <w:lastRenderedPageBreak/>
        <w:t>поддержка деятельности организации уполномоченной в сфере формирования и развития инфраструктуры промышленных зон в Ульяновской области;</w:t>
      </w:r>
    </w:p>
    <w:p w:rsidR="00A8570F" w:rsidRDefault="00DC3C4E" w:rsidP="00A8570F">
      <w:pPr>
        <w:pStyle w:val="a3"/>
        <w:numPr>
          <w:ilvl w:val="0"/>
          <w:numId w:val="13"/>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о</w:t>
      </w:r>
      <w:r w:rsidR="00A8570F" w:rsidRPr="004C1D19">
        <w:rPr>
          <w:rFonts w:ascii="PT Astra Serif" w:hAnsi="PT Astra Serif" w:cs="Times New Roman"/>
          <w:sz w:val="28"/>
          <w:szCs w:val="28"/>
        </w:rPr>
        <w:t>казание поддержки организациям в сфере инвестиционной деятельности;</w:t>
      </w:r>
    </w:p>
    <w:p w:rsidR="00DC3C4E" w:rsidRPr="004C1D19" w:rsidRDefault="00DC3C4E" w:rsidP="00A8570F">
      <w:pPr>
        <w:pStyle w:val="a3"/>
        <w:numPr>
          <w:ilvl w:val="0"/>
          <w:numId w:val="13"/>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осуществление деятельности в сфере управления объектами государственного имущества Ульяновской области.</w:t>
      </w:r>
    </w:p>
    <w:p w:rsidR="00A8570F" w:rsidRPr="004C1D19" w:rsidRDefault="00A8570F" w:rsidP="00A8570F">
      <w:pPr>
        <w:pStyle w:val="a3"/>
        <w:tabs>
          <w:tab w:val="left" w:pos="993"/>
        </w:tabs>
        <w:spacing w:after="0" w:line="240" w:lineRule="auto"/>
        <w:ind w:left="709"/>
        <w:jc w:val="both"/>
        <w:rPr>
          <w:rFonts w:ascii="PT Astra Serif" w:hAnsi="PT Astra Serif" w:cs="Times New Roman"/>
          <w:sz w:val="28"/>
          <w:szCs w:val="28"/>
        </w:rPr>
      </w:pPr>
    </w:p>
    <w:p w:rsidR="00DC3C4E" w:rsidRDefault="0037442E" w:rsidP="00DC3C4E">
      <w:pPr>
        <w:spacing w:after="0" w:line="240" w:lineRule="auto"/>
        <w:ind w:firstLine="709"/>
        <w:jc w:val="both"/>
        <w:rPr>
          <w:rFonts w:ascii="PT Astra Serif" w:hAnsi="PT Astra Serif" w:cs="Times New Roman"/>
          <w:sz w:val="28"/>
          <w:szCs w:val="28"/>
        </w:rPr>
      </w:pPr>
      <w:r w:rsidRPr="004C1D19">
        <w:rPr>
          <w:rFonts w:ascii="PT Astra Serif" w:hAnsi="PT Astra Serif" w:cs="Times New Roman"/>
          <w:sz w:val="28"/>
          <w:szCs w:val="28"/>
        </w:rPr>
        <w:t>В</w:t>
      </w:r>
      <w:r w:rsidR="009E20F4" w:rsidRPr="004C1D19">
        <w:rPr>
          <w:rFonts w:ascii="PT Astra Serif" w:hAnsi="PT Astra Serif" w:cs="Times New Roman"/>
          <w:sz w:val="28"/>
          <w:szCs w:val="28"/>
        </w:rPr>
        <w:t xml:space="preserve"> рамках</w:t>
      </w:r>
      <w:r w:rsidR="008B4E82" w:rsidRPr="004C1D19">
        <w:rPr>
          <w:rFonts w:ascii="PT Astra Serif" w:hAnsi="PT Astra Serif" w:cs="Times New Roman"/>
          <w:sz w:val="28"/>
          <w:szCs w:val="28"/>
        </w:rPr>
        <w:t xml:space="preserve"> </w:t>
      </w:r>
      <w:r w:rsidR="009E20F4" w:rsidRPr="004C1D19">
        <w:rPr>
          <w:rFonts w:ascii="PT Astra Serif" w:hAnsi="PT Astra Serif" w:cs="Times New Roman"/>
          <w:sz w:val="28"/>
          <w:szCs w:val="28"/>
        </w:rPr>
        <w:t>реализации</w:t>
      </w:r>
      <w:r w:rsidR="008B4E82" w:rsidRPr="004C1D19">
        <w:rPr>
          <w:rFonts w:ascii="PT Astra Serif" w:hAnsi="PT Astra Serif" w:cs="Times New Roman"/>
          <w:sz w:val="28"/>
          <w:szCs w:val="28"/>
        </w:rPr>
        <w:t xml:space="preserve"> государственн</w:t>
      </w:r>
      <w:r w:rsidR="009E20F4" w:rsidRPr="004C1D19">
        <w:rPr>
          <w:rFonts w:ascii="PT Astra Serif" w:hAnsi="PT Astra Serif" w:cs="Times New Roman"/>
          <w:sz w:val="28"/>
          <w:szCs w:val="28"/>
        </w:rPr>
        <w:t>ой</w:t>
      </w:r>
      <w:r w:rsidR="008B4E82" w:rsidRPr="004C1D19">
        <w:rPr>
          <w:rFonts w:ascii="PT Astra Serif" w:hAnsi="PT Astra Serif" w:cs="Times New Roman"/>
          <w:sz w:val="28"/>
          <w:szCs w:val="28"/>
        </w:rPr>
        <w:t xml:space="preserve"> программ</w:t>
      </w:r>
      <w:r w:rsidR="009E20F4" w:rsidRPr="004C1D19">
        <w:rPr>
          <w:rFonts w:ascii="PT Astra Serif" w:hAnsi="PT Astra Serif" w:cs="Times New Roman"/>
          <w:sz w:val="28"/>
          <w:szCs w:val="28"/>
        </w:rPr>
        <w:t>ы</w:t>
      </w:r>
      <w:r w:rsidR="008B4E82" w:rsidRPr="004C1D19">
        <w:rPr>
          <w:rFonts w:ascii="PT Astra Serif" w:hAnsi="PT Astra Serif" w:cs="Times New Roman"/>
          <w:sz w:val="28"/>
          <w:szCs w:val="28"/>
        </w:rPr>
        <w:t xml:space="preserve"> Ульяновской области «Научно-технологическое развитие Ульяновской области»</w:t>
      </w:r>
      <w:r w:rsidR="009E20F4" w:rsidRPr="004C1D19">
        <w:rPr>
          <w:rFonts w:ascii="PT Astra Serif" w:hAnsi="PT Astra Serif" w:cs="Times New Roman"/>
          <w:sz w:val="28"/>
          <w:szCs w:val="28"/>
        </w:rPr>
        <w:t xml:space="preserve"> </w:t>
      </w:r>
      <w:r w:rsidR="008B4E82" w:rsidRPr="004C1D19">
        <w:rPr>
          <w:rFonts w:ascii="PT Astra Serif" w:hAnsi="PT Astra Serif" w:cs="Times New Roman"/>
          <w:sz w:val="28"/>
          <w:szCs w:val="28"/>
        </w:rPr>
        <w:t>буд</w:t>
      </w:r>
      <w:r w:rsidR="00DC3C4E">
        <w:rPr>
          <w:rFonts w:ascii="PT Astra Serif" w:hAnsi="PT Astra Serif" w:cs="Times New Roman"/>
          <w:sz w:val="28"/>
          <w:szCs w:val="28"/>
        </w:rPr>
        <w:t>у</w:t>
      </w:r>
      <w:r w:rsidR="008B4E82" w:rsidRPr="004C1D19">
        <w:rPr>
          <w:rFonts w:ascii="PT Astra Serif" w:hAnsi="PT Astra Serif" w:cs="Times New Roman"/>
          <w:sz w:val="28"/>
          <w:szCs w:val="28"/>
        </w:rPr>
        <w:t xml:space="preserve">т </w:t>
      </w:r>
      <w:r w:rsidR="00DC3C4E">
        <w:rPr>
          <w:rFonts w:ascii="PT Astra Serif" w:hAnsi="PT Astra Serif" w:cs="Times New Roman"/>
          <w:sz w:val="28"/>
          <w:szCs w:val="28"/>
        </w:rPr>
        <w:t>осуществляться следующие мероприятия:</w:t>
      </w:r>
    </w:p>
    <w:p w:rsidR="00DC3C4E" w:rsidRPr="00DC3C4E" w:rsidRDefault="00DC3C4E" w:rsidP="00DC3C4E">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r w:rsidRPr="00DC3C4E">
        <w:rPr>
          <w:rFonts w:ascii="PT Astra Serif" w:hAnsi="PT Astra Serif" w:cs="Times New Roman"/>
          <w:sz w:val="28"/>
          <w:szCs w:val="28"/>
        </w:rPr>
        <w:t>реализация регионального проекта «Адресная поддержка повышения производительности труда на предприятиях», направленного на достижение целей, показателей и результатов федерального проекта «Адресная поддержка повышения производительности труда на предприятиях»;</w:t>
      </w:r>
    </w:p>
    <w:p w:rsidR="00DC3C4E" w:rsidRPr="00DC3C4E" w:rsidRDefault="00DC3C4E" w:rsidP="00DC3C4E">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r w:rsidRPr="00DC3C4E">
        <w:rPr>
          <w:rFonts w:ascii="PT Astra Serif" w:hAnsi="PT Astra Serif" w:cs="Times New Roman"/>
          <w:sz w:val="28"/>
          <w:szCs w:val="28"/>
        </w:rPr>
        <w:t>обеспечение конкурентоспособности предприятий региона;</w:t>
      </w:r>
    </w:p>
    <w:p w:rsidR="00DC3C4E" w:rsidRPr="00DC3C4E" w:rsidRDefault="00DC3C4E" w:rsidP="00DC3C4E">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r w:rsidRPr="00DC3C4E">
        <w:rPr>
          <w:rFonts w:ascii="PT Astra Serif" w:hAnsi="PT Astra Serif" w:cs="Times New Roman"/>
          <w:sz w:val="28"/>
          <w:szCs w:val="28"/>
        </w:rPr>
        <w:t>содействие росту количества организаций, осуществляющих технологические инновации;</w:t>
      </w:r>
    </w:p>
    <w:p w:rsidR="00DC3C4E" w:rsidRDefault="00DC3C4E" w:rsidP="00DC3C4E">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r w:rsidRPr="00DC3C4E">
        <w:rPr>
          <w:rFonts w:ascii="PT Astra Serif" w:hAnsi="PT Astra Serif" w:cs="Times New Roman"/>
          <w:sz w:val="28"/>
          <w:szCs w:val="28"/>
        </w:rPr>
        <w:t>реализация приоритетного проекта региона «Развитие инновационного кластера Ульяновской области».</w:t>
      </w:r>
    </w:p>
    <w:p w:rsidR="00DC3C4E" w:rsidRDefault="00DC3C4E" w:rsidP="00DC3C4E">
      <w:pPr>
        <w:spacing w:after="0" w:line="240" w:lineRule="auto"/>
        <w:ind w:firstLine="709"/>
        <w:jc w:val="both"/>
        <w:rPr>
          <w:rFonts w:ascii="PT Astra Serif" w:hAnsi="PT Astra Serif" w:cs="Times New Roman"/>
          <w:sz w:val="28"/>
          <w:szCs w:val="28"/>
        </w:rPr>
      </w:pPr>
    </w:p>
    <w:p w:rsidR="000F28AB" w:rsidRPr="004C1D19" w:rsidRDefault="00A34B20" w:rsidP="009F09F9">
      <w:pPr>
        <w:spacing w:after="0" w:line="240" w:lineRule="auto"/>
        <w:ind w:firstLine="709"/>
        <w:jc w:val="both"/>
        <w:rPr>
          <w:rFonts w:ascii="PT Astra Serif" w:hAnsi="PT Astra Serif"/>
          <w:sz w:val="28"/>
          <w:szCs w:val="28"/>
        </w:rPr>
      </w:pPr>
      <w:r w:rsidRPr="004C1D19">
        <w:rPr>
          <w:rFonts w:ascii="PT Astra Serif" w:hAnsi="PT Astra Serif" w:cs="Times New Roman"/>
          <w:color w:val="000000"/>
          <w:sz w:val="28"/>
          <w:szCs w:val="28"/>
        </w:rPr>
        <w:t xml:space="preserve">В </w:t>
      </w:r>
      <w:r w:rsidR="000F28AB" w:rsidRPr="004C1D19">
        <w:rPr>
          <w:rFonts w:ascii="PT Astra Serif" w:hAnsi="PT Astra Serif" w:cs="Times New Roman"/>
          <w:color w:val="000000"/>
          <w:sz w:val="28"/>
          <w:szCs w:val="28"/>
        </w:rPr>
        <w:t>рамках реализации</w:t>
      </w:r>
      <w:r w:rsidRPr="004C1D19">
        <w:rPr>
          <w:rFonts w:ascii="PT Astra Serif" w:hAnsi="PT Astra Serif" w:cs="Times New Roman"/>
          <w:color w:val="000000"/>
          <w:sz w:val="28"/>
          <w:szCs w:val="28"/>
        </w:rPr>
        <w:t xml:space="preserve"> на территории Ульяновской области </w:t>
      </w:r>
      <w:r w:rsidRPr="004C1D19">
        <w:rPr>
          <w:rFonts w:ascii="PT Astra Serif" w:hAnsi="PT Astra Serif" w:cs="Times New Roman"/>
          <w:color w:val="000000"/>
          <w:sz w:val="28"/>
          <w:szCs w:val="28"/>
          <w:u w:val="single"/>
        </w:rPr>
        <w:t>наци</w:t>
      </w:r>
      <w:r w:rsidR="000F0837" w:rsidRPr="004C1D19">
        <w:rPr>
          <w:rFonts w:ascii="PT Astra Serif" w:hAnsi="PT Astra Serif" w:cs="Times New Roman"/>
          <w:color w:val="000000"/>
          <w:sz w:val="28"/>
          <w:szCs w:val="28"/>
          <w:u w:val="single"/>
        </w:rPr>
        <w:t xml:space="preserve">онального проекта «Экология» </w:t>
      </w:r>
      <w:r w:rsidR="000F28AB" w:rsidRPr="004C1D19">
        <w:rPr>
          <w:rFonts w:ascii="PT Astra Serif" w:hAnsi="PT Astra Serif"/>
          <w:sz w:val="28"/>
          <w:szCs w:val="28"/>
        </w:rPr>
        <w:t xml:space="preserve">реализуются региональные проекты </w:t>
      </w:r>
      <w:r w:rsidR="00D9192D">
        <w:rPr>
          <w:rFonts w:ascii="PT Astra Serif" w:hAnsi="PT Astra Serif"/>
          <w:sz w:val="28"/>
          <w:szCs w:val="28"/>
        </w:rPr>
        <w:t>«</w:t>
      </w:r>
      <w:r w:rsidR="000F28AB" w:rsidRPr="004C1D19">
        <w:rPr>
          <w:rFonts w:ascii="PT Astra Serif" w:hAnsi="PT Astra Serif"/>
          <w:sz w:val="28"/>
          <w:szCs w:val="28"/>
        </w:rPr>
        <w:t>Оздоровление Волги</w:t>
      </w:r>
      <w:r w:rsidR="00B0694C">
        <w:rPr>
          <w:rFonts w:ascii="PT Astra Serif" w:hAnsi="PT Astra Serif"/>
          <w:sz w:val="28"/>
          <w:szCs w:val="28"/>
        </w:rPr>
        <w:t>»</w:t>
      </w:r>
      <w:r w:rsidR="000F28AB" w:rsidRPr="004C1D19">
        <w:rPr>
          <w:rFonts w:ascii="PT Astra Serif" w:hAnsi="PT Astra Serif"/>
          <w:sz w:val="28"/>
          <w:szCs w:val="28"/>
        </w:rPr>
        <w:t xml:space="preserve"> и </w:t>
      </w:r>
      <w:r w:rsidR="00B0694C">
        <w:rPr>
          <w:rFonts w:ascii="PT Astra Serif" w:hAnsi="PT Astra Serif"/>
          <w:sz w:val="28"/>
          <w:szCs w:val="28"/>
        </w:rPr>
        <w:t>«</w:t>
      </w:r>
      <w:r w:rsidR="000F28AB" w:rsidRPr="004C1D19">
        <w:rPr>
          <w:rFonts w:ascii="PT Astra Serif" w:hAnsi="PT Astra Serif"/>
          <w:sz w:val="28"/>
          <w:szCs w:val="28"/>
        </w:rPr>
        <w:t>Чистая вода</w:t>
      </w:r>
      <w:r w:rsidR="00B0694C">
        <w:rPr>
          <w:rFonts w:ascii="PT Astra Serif" w:hAnsi="PT Astra Serif"/>
          <w:sz w:val="28"/>
          <w:szCs w:val="28"/>
        </w:rPr>
        <w:t>»</w:t>
      </w:r>
      <w:r w:rsidR="000F28AB" w:rsidRPr="004C1D19">
        <w:rPr>
          <w:rFonts w:ascii="PT Astra Serif" w:hAnsi="PT Astra Serif"/>
          <w:sz w:val="28"/>
          <w:szCs w:val="28"/>
        </w:rPr>
        <w:t>.</w:t>
      </w:r>
    </w:p>
    <w:p w:rsidR="000F0837" w:rsidRPr="004C1D19" w:rsidRDefault="00C870A6" w:rsidP="009F09F9">
      <w:pPr>
        <w:spacing w:after="0" w:line="240" w:lineRule="auto"/>
        <w:ind w:firstLine="709"/>
        <w:jc w:val="both"/>
        <w:rPr>
          <w:rFonts w:ascii="PT Astra Serif" w:hAnsi="PT Astra Serif" w:cs="Times New Roman"/>
          <w:color w:val="000000"/>
          <w:sz w:val="28"/>
          <w:szCs w:val="28"/>
        </w:rPr>
      </w:pPr>
      <w:r w:rsidRPr="004C1D19">
        <w:rPr>
          <w:rFonts w:ascii="PT Astra Serif" w:hAnsi="PT Astra Serif" w:cs="Times New Roman"/>
          <w:color w:val="000000"/>
          <w:sz w:val="28"/>
          <w:szCs w:val="28"/>
        </w:rPr>
        <w:t>По региональному проекту «Оздоровление Волги» с</w:t>
      </w:r>
      <w:r w:rsidR="000F0837" w:rsidRPr="004C1D19">
        <w:rPr>
          <w:rFonts w:ascii="PT Astra Serif" w:hAnsi="PT Astra Serif" w:cs="Times New Roman"/>
          <w:color w:val="000000"/>
          <w:sz w:val="28"/>
          <w:szCs w:val="28"/>
        </w:rPr>
        <w:t>редства будут направлены на реализацию следующих мероприятий:</w:t>
      </w:r>
    </w:p>
    <w:p w:rsidR="00C870A6" w:rsidRPr="004C1D19" w:rsidRDefault="00EF5CCC" w:rsidP="00C870A6">
      <w:pPr>
        <w:pStyle w:val="afd"/>
        <w:ind w:firstLine="709"/>
        <w:jc w:val="both"/>
        <w:rPr>
          <w:rFonts w:ascii="PT Astra Serif" w:hAnsi="PT Astra Serif"/>
          <w:sz w:val="28"/>
          <w:szCs w:val="28"/>
        </w:rPr>
      </w:pPr>
      <w:r w:rsidRPr="004C1D19">
        <w:rPr>
          <w:rFonts w:ascii="PT Astra Serif" w:hAnsi="PT Astra Serif" w:cs="Times New Roman"/>
          <w:color w:val="000000"/>
          <w:sz w:val="28"/>
          <w:szCs w:val="28"/>
        </w:rPr>
        <w:t xml:space="preserve">- </w:t>
      </w:r>
      <w:r w:rsidR="00C870A6" w:rsidRPr="004C1D19">
        <w:rPr>
          <w:rStyle w:val="fontstyle01"/>
          <w:rFonts w:ascii="PT Astra Serif" w:hAnsi="PT Astra Serif"/>
        </w:rPr>
        <w:t>о</w:t>
      </w:r>
      <w:r w:rsidR="00C870A6" w:rsidRPr="004C1D19">
        <w:rPr>
          <w:rFonts w:ascii="PT Astra Serif" w:hAnsi="PT Astra Serif"/>
          <w:sz w:val="28"/>
          <w:szCs w:val="28"/>
        </w:rPr>
        <w:t>беспечение сокращения отведения в реку Волгу загрязненных сточных вод на 2,12 куб. км путем завершения работ по строительству, реконструкции (модер</w:t>
      </w:r>
      <w:r w:rsidR="000A7D47">
        <w:rPr>
          <w:rFonts w:ascii="PT Astra Serif" w:hAnsi="PT Astra Serif"/>
          <w:sz w:val="28"/>
          <w:szCs w:val="28"/>
        </w:rPr>
        <w:t>низации) очистных сооружений;</w:t>
      </w:r>
    </w:p>
    <w:p w:rsidR="00C870A6" w:rsidRPr="004C1D19" w:rsidRDefault="00C870A6" w:rsidP="00C870A6">
      <w:pPr>
        <w:pStyle w:val="afd"/>
        <w:ind w:firstLine="709"/>
        <w:jc w:val="both"/>
        <w:rPr>
          <w:rFonts w:ascii="PT Astra Serif" w:hAnsi="PT Astra Serif"/>
          <w:sz w:val="28"/>
          <w:szCs w:val="28"/>
        </w:rPr>
      </w:pPr>
      <w:r w:rsidRPr="004C1D19">
        <w:rPr>
          <w:rFonts w:ascii="PT Astra Serif" w:hAnsi="PT Astra Serif"/>
          <w:sz w:val="28"/>
          <w:szCs w:val="28"/>
        </w:rPr>
        <w:t>-</w:t>
      </w:r>
      <w:r w:rsidR="000A7D47">
        <w:rPr>
          <w:rFonts w:ascii="PT Astra Serif" w:hAnsi="PT Astra Serif"/>
          <w:sz w:val="28"/>
          <w:szCs w:val="28"/>
        </w:rPr>
        <w:t xml:space="preserve"> </w:t>
      </w:r>
      <w:r w:rsidRPr="004C1D19">
        <w:rPr>
          <w:rFonts w:ascii="PT Astra Serif" w:hAnsi="PT Astra Serif"/>
          <w:sz w:val="28"/>
          <w:szCs w:val="28"/>
        </w:rPr>
        <w:t>реконструкция канализационных очистных сооружений производительностью 2000 м</w:t>
      </w:r>
      <w:r w:rsidRPr="00B0694C">
        <w:rPr>
          <w:rFonts w:ascii="PT Astra Serif" w:hAnsi="PT Astra Serif"/>
          <w:sz w:val="28"/>
          <w:szCs w:val="28"/>
          <w:vertAlign w:val="superscript"/>
        </w:rPr>
        <w:t>3</w:t>
      </w:r>
      <w:r w:rsidRPr="004C1D19">
        <w:rPr>
          <w:rFonts w:ascii="PT Astra Serif" w:hAnsi="PT Astra Serif"/>
          <w:sz w:val="28"/>
          <w:szCs w:val="28"/>
        </w:rPr>
        <w:t>/</w:t>
      </w:r>
      <w:proofErr w:type="spellStart"/>
      <w:r w:rsidRPr="004C1D19">
        <w:rPr>
          <w:rFonts w:ascii="PT Astra Serif" w:hAnsi="PT Astra Serif"/>
          <w:sz w:val="28"/>
          <w:szCs w:val="28"/>
        </w:rPr>
        <w:t>сут</w:t>
      </w:r>
      <w:proofErr w:type="spellEnd"/>
      <w:r w:rsidRPr="004C1D19">
        <w:rPr>
          <w:rFonts w:ascii="PT Astra Serif" w:hAnsi="PT Astra Serif"/>
          <w:sz w:val="28"/>
          <w:szCs w:val="28"/>
        </w:rPr>
        <w:t xml:space="preserve"> Ульяновская область, город Новоульяновск, пр. Промышленный, д. 5ч</w:t>
      </w:r>
      <w:r w:rsidR="000A7D47">
        <w:rPr>
          <w:rFonts w:ascii="PT Astra Serif" w:hAnsi="PT Astra Serif"/>
          <w:sz w:val="28"/>
          <w:szCs w:val="28"/>
        </w:rPr>
        <w:t>;</w:t>
      </w:r>
    </w:p>
    <w:p w:rsidR="00C870A6" w:rsidRPr="004C1D19" w:rsidRDefault="00C870A6" w:rsidP="000A7D47">
      <w:pPr>
        <w:pStyle w:val="afd"/>
        <w:ind w:firstLine="709"/>
        <w:jc w:val="both"/>
        <w:rPr>
          <w:rFonts w:ascii="PT Astra Serif" w:hAnsi="PT Astra Serif"/>
          <w:sz w:val="28"/>
          <w:szCs w:val="28"/>
        </w:rPr>
      </w:pPr>
      <w:r w:rsidRPr="004C1D19">
        <w:rPr>
          <w:rFonts w:ascii="PT Astra Serif" w:hAnsi="PT Astra Serif"/>
          <w:sz w:val="28"/>
          <w:szCs w:val="28"/>
        </w:rPr>
        <w:t>-</w:t>
      </w:r>
      <w:r w:rsidR="000A7D47">
        <w:rPr>
          <w:rFonts w:ascii="PT Astra Serif" w:hAnsi="PT Astra Serif"/>
          <w:sz w:val="28"/>
          <w:szCs w:val="28"/>
        </w:rPr>
        <w:t xml:space="preserve"> </w:t>
      </w:r>
      <w:r w:rsidRPr="004C1D19">
        <w:rPr>
          <w:rFonts w:ascii="PT Astra Serif" w:hAnsi="PT Astra Serif"/>
          <w:sz w:val="28"/>
          <w:szCs w:val="28"/>
        </w:rPr>
        <w:t>строительство станции  УФ обеззараживания (УФО) на Очистных Сооружениях Канализации Левобережья (ОСКЛ) г Ульяновска, Ульяновская</w:t>
      </w:r>
      <w:r w:rsidR="000A7D47">
        <w:rPr>
          <w:rFonts w:ascii="PT Astra Serif" w:hAnsi="PT Astra Serif"/>
          <w:sz w:val="28"/>
          <w:szCs w:val="28"/>
        </w:rPr>
        <w:t xml:space="preserve"> </w:t>
      </w:r>
      <w:r w:rsidRPr="004C1D19">
        <w:rPr>
          <w:rFonts w:ascii="PT Astra Serif" w:hAnsi="PT Astra Serif"/>
          <w:sz w:val="28"/>
          <w:szCs w:val="28"/>
        </w:rPr>
        <w:t>область, Чердаклинский район, с. Красный Яр</w:t>
      </w:r>
      <w:r w:rsidR="000A7D47">
        <w:rPr>
          <w:rFonts w:ascii="PT Astra Serif" w:hAnsi="PT Astra Serif"/>
          <w:sz w:val="28"/>
          <w:szCs w:val="28"/>
        </w:rPr>
        <w:t>.</w:t>
      </w:r>
    </w:p>
    <w:p w:rsidR="00C870A6" w:rsidRPr="004C1D19" w:rsidRDefault="00C870A6" w:rsidP="00C870A6">
      <w:pPr>
        <w:spacing w:after="0" w:line="240" w:lineRule="auto"/>
        <w:ind w:firstLine="709"/>
        <w:jc w:val="both"/>
        <w:rPr>
          <w:rStyle w:val="fontstyle01"/>
          <w:rFonts w:ascii="PT Astra Serif" w:hAnsi="PT Astra Serif"/>
        </w:rPr>
      </w:pPr>
      <w:r w:rsidRPr="004C1D19">
        <w:rPr>
          <w:rFonts w:ascii="PT Astra Serif" w:hAnsi="PT Astra Serif" w:cs="Times New Roman"/>
          <w:color w:val="000000"/>
          <w:sz w:val="28"/>
          <w:szCs w:val="28"/>
        </w:rPr>
        <w:t>Целью реализации регионального проекта «Чистая вода» является</w:t>
      </w:r>
      <w:r w:rsidRPr="004C1D19">
        <w:rPr>
          <w:rStyle w:val="fontstyle01"/>
          <w:rFonts w:ascii="PT Astra Serif" w:hAnsi="PT Astra Serif"/>
        </w:rPr>
        <w:t xml:space="preserve"> -  обеспечение качественной питьевой водой населения Ульяновской области. </w:t>
      </w:r>
    </w:p>
    <w:p w:rsidR="00C870A6" w:rsidRPr="004C1D19" w:rsidRDefault="00C870A6" w:rsidP="00C870A6">
      <w:pPr>
        <w:spacing w:after="0" w:line="240" w:lineRule="auto"/>
        <w:ind w:firstLine="709"/>
        <w:jc w:val="both"/>
        <w:rPr>
          <w:rStyle w:val="fontstyle01"/>
          <w:rFonts w:ascii="PT Astra Serif" w:hAnsi="PT Astra Serif"/>
        </w:rPr>
      </w:pPr>
      <w:r w:rsidRPr="004C1D19">
        <w:rPr>
          <w:rStyle w:val="fontstyle01"/>
          <w:rFonts w:ascii="PT Astra Serif" w:hAnsi="PT Astra Serif"/>
        </w:rPr>
        <w:t xml:space="preserve">В </w:t>
      </w:r>
      <w:r w:rsidR="000A7D47">
        <w:rPr>
          <w:rStyle w:val="fontstyle01"/>
          <w:rFonts w:ascii="PT Astra Serif" w:hAnsi="PT Astra Serif"/>
        </w:rPr>
        <w:t>целях</w:t>
      </w:r>
      <w:r w:rsidRPr="004C1D19">
        <w:rPr>
          <w:rStyle w:val="fontstyle01"/>
          <w:rFonts w:ascii="PT Astra Serif" w:hAnsi="PT Astra Serif"/>
        </w:rPr>
        <w:t xml:space="preserve"> реализации данного проекта средства будут направлены: </w:t>
      </w:r>
    </w:p>
    <w:p w:rsidR="00C870A6" w:rsidRPr="004C1D19" w:rsidRDefault="00C870A6" w:rsidP="00C870A6">
      <w:pPr>
        <w:spacing w:after="0" w:line="240" w:lineRule="auto"/>
        <w:ind w:firstLine="709"/>
        <w:jc w:val="both"/>
        <w:rPr>
          <w:rFonts w:ascii="PT Astra Serif" w:hAnsi="PT Astra Serif"/>
          <w:sz w:val="28"/>
          <w:szCs w:val="28"/>
        </w:rPr>
      </w:pPr>
      <w:r w:rsidRPr="004C1D19">
        <w:rPr>
          <w:rFonts w:ascii="PT Astra Serif" w:hAnsi="PT Astra Serif"/>
          <w:sz w:val="28"/>
          <w:szCs w:val="28"/>
        </w:rPr>
        <w:t xml:space="preserve">-строительство объектов водоснабжения 6 населённых пунктов </w:t>
      </w:r>
      <w:proofErr w:type="spellStart"/>
      <w:r w:rsidRPr="004C1D19">
        <w:rPr>
          <w:rFonts w:ascii="PT Astra Serif" w:hAnsi="PT Astra Serif"/>
          <w:sz w:val="28"/>
          <w:szCs w:val="28"/>
        </w:rPr>
        <w:t>Чердаклинского</w:t>
      </w:r>
      <w:proofErr w:type="spellEnd"/>
      <w:r w:rsidRPr="004C1D19">
        <w:rPr>
          <w:rFonts w:ascii="PT Astra Serif" w:hAnsi="PT Astra Serif"/>
          <w:sz w:val="28"/>
          <w:szCs w:val="28"/>
        </w:rPr>
        <w:t xml:space="preserve"> района Ульяновской области. 1 этап. Реконструкция скважин № 14,</w:t>
      </w:r>
      <w:r w:rsidR="000A7D47">
        <w:rPr>
          <w:rFonts w:ascii="PT Astra Serif" w:hAnsi="PT Astra Serif"/>
          <w:sz w:val="28"/>
          <w:szCs w:val="28"/>
        </w:rPr>
        <w:t xml:space="preserve"> </w:t>
      </w:r>
      <w:r w:rsidRPr="004C1D19">
        <w:rPr>
          <w:rFonts w:ascii="PT Astra Serif" w:hAnsi="PT Astra Serif"/>
          <w:sz w:val="28"/>
          <w:szCs w:val="28"/>
        </w:rPr>
        <w:t>22,</w:t>
      </w:r>
      <w:r w:rsidR="000A7D47">
        <w:rPr>
          <w:rFonts w:ascii="PT Astra Serif" w:hAnsi="PT Astra Serif"/>
          <w:sz w:val="28"/>
          <w:szCs w:val="28"/>
        </w:rPr>
        <w:t xml:space="preserve"> </w:t>
      </w:r>
      <w:r w:rsidRPr="004C1D19">
        <w:rPr>
          <w:rFonts w:ascii="PT Astra Serif" w:hAnsi="PT Astra Serif"/>
          <w:sz w:val="28"/>
          <w:szCs w:val="28"/>
        </w:rPr>
        <w:t xml:space="preserve">48 Архангельского грунтового водозабора </w:t>
      </w:r>
      <w:proofErr w:type="spellStart"/>
      <w:r w:rsidRPr="004C1D19">
        <w:rPr>
          <w:rFonts w:ascii="PT Astra Serif" w:hAnsi="PT Astra Serif"/>
          <w:sz w:val="28"/>
          <w:szCs w:val="28"/>
        </w:rPr>
        <w:t>Чердаклинского</w:t>
      </w:r>
      <w:proofErr w:type="spellEnd"/>
      <w:r w:rsidRPr="004C1D19">
        <w:rPr>
          <w:rFonts w:ascii="PT Astra Serif" w:hAnsi="PT Astra Serif"/>
          <w:sz w:val="28"/>
          <w:szCs w:val="28"/>
        </w:rPr>
        <w:t xml:space="preserve"> района Ульяновской области;</w:t>
      </w:r>
    </w:p>
    <w:p w:rsidR="00C870A6" w:rsidRPr="004C1D19" w:rsidRDefault="00C870A6" w:rsidP="00C870A6">
      <w:pPr>
        <w:pStyle w:val="afd"/>
        <w:ind w:firstLine="709"/>
        <w:jc w:val="both"/>
        <w:rPr>
          <w:rFonts w:ascii="PT Astra Serif" w:hAnsi="PT Astra Serif"/>
          <w:sz w:val="28"/>
          <w:szCs w:val="28"/>
        </w:rPr>
      </w:pPr>
      <w:r w:rsidRPr="004C1D19">
        <w:rPr>
          <w:rFonts w:ascii="PT Astra Serif" w:hAnsi="PT Astra Serif"/>
          <w:sz w:val="28"/>
          <w:szCs w:val="28"/>
        </w:rPr>
        <w:lastRenderedPageBreak/>
        <w:t>-</w:t>
      </w:r>
      <w:r w:rsidR="00702013">
        <w:rPr>
          <w:rFonts w:ascii="PT Astra Serif" w:hAnsi="PT Astra Serif"/>
          <w:sz w:val="28"/>
          <w:szCs w:val="28"/>
        </w:rPr>
        <w:t xml:space="preserve"> </w:t>
      </w:r>
      <w:r w:rsidRPr="004C1D19">
        <w:rPr>
          <w:rFonts w:ascii="PT Astra Serif" w:hAnsi="PT Astra Serif"/>
          <w:sz w:val="28"/>
          <w:szCs w:val="28"/>
        </w:rPr>
        <w:t xml:space="preserve">строительство объектов водоснабжения населенных пунктов </w:t>
      </w:r>
      <w:proofErr w:type="spellStart"/>
      <w:r w:rsidRPr="004C1D19">
        <w:rPr>
          <w:rFonts w:ascii="PT Astra Serif" w:hAnsi="PT Astra Serif"/>
          <w:sz w:val="28"/>
          <w:szCs w:val="28"/>
        </w:rPr>
        <w:t>Чердаклинского</w:t>
      </w:r>
      <w:proofErr w:type="spellEnd"/>
      <w:r w:rsidRPr="004C1D19">
        <w:rPr>
          <w:rFonts w:ascii="PT Astra Serif" w:hAnsi="PT Astra Serif"/>
          <w:sz w:val="28"/>
          <w:szCs w:val="28"/>
        </w:rPr>
        <w:t xml:space="preserve"> района Ульяновской области. 2 этап. Строительство магистрального водовода до пос. </w:t>
      </w:r>
      <w:proofErr w:type="gramStart"/>
      <w:r w:rsidRPr="004C1D19">
        <w:rPr>
          <w:rFonts w:ascii="PT Astra Serif" w:hAnsi="PT Astra Serif"/>
          <w:sz w:val="28"/>
          <w:szCs w:val="28"/>
        </w:rPr>
        <w:t>Октябрьский</w:t>
      </w:r>
      <w:proofErr w:type="gramEnd"/>
      <w:r w:rsidRPr="004C1D19">
        <w:rPr>
          <w:rFonts w:ascii="PT Astra Serif" w:hAnsi="PT Astra Serif"/>
          <w:sz w:val="28"/>
          <w:szCs w:val="28"/>
        </w:rPr>
        <w:t xml:space="preserve"> </w:t>
      </w:r>
      <w:proofErr w:type="spellStart"/>
      <w:r w:rsidRPr="004C1D19">
        <w:rPr>
          <w:rFonts w:ascii="PT Astra Serif" w:hAnsi="PT Astra Serif"/>
          <w:sz w:val="28"/>
          <w:szCs w:val="28"/>
        </w:rPr>
        <w:t>Чердаклинского</w:t>
      </w:r>
      <w:proofErr w:type="spellEnd"/>
      <w:r w:rsidRPr="004C1D19">
        <w:rPr>
          <w:rFonts w:ascii="PT Astra Serif" w:hAnsi="PT Astra Serif"/>
          <w:sz w:val="28"/>
          <w:szCs w:val="28"/>
        </w:rPr>
        <w:t xml:space="preserve"> района.</w:t>
      </w:r>
    </w:p>
    <w:p w:rsidR="00C870A6" w:rsidRPr="004C1D19" w:rsidRDefault="00C870A6" w:rsidP="00C870A6">
      <w:pPr>
        <w:pStyle w:val="afd"/>
        <w:jc w:val="both"/>
        <w:rPr>
          <w:rFonts w:ascii="PT Astra Serif" w:hAnsi="PT Astra Serif"/>
          <w:sz w:val="28"/>
          <w:szCs w:val="28"/>
        </w:rPr>
      </w:pPr>
      <w:r w:rsidRPr="004C1D19">
        <w:rPr>
          <w:rFonts w:ascii="PT Astra Serif" w:hAnsi="PT Astra Serif"/>
          <w:sz w:val="28"/>
          <w:szCs w:val="28"/>
        </w:rPr>
        <w:t>Монтаж насосных агрегатов на НС СВП Левобережья.</w:t>
      </w:r>
    </w:p>
    <w:p w:rsidR="00C870A6" w:rsidRPr="004C1D19" w:rsidRDefault="00C870A6" w:rsidP="00C870A6">
      <w:pPr>
        <w:pStyle w:val="afd"/>
        <w:jc w:val="both"/>
        <w:rPr>
          <w:rFonts w:ascii="PT Astra Serif" w:hAnsi="PT Astra Serif"/>
          <w:sz w:val="28"/>
          <w:szCs w:val="28"/>
        </w:rPr>
      </w:pPr>
    </w:p>
    <w:p w:rsidR="003F0F9A" w:rsidRPr="004C1D19" w:rsidRDefault="003F0F9A" w:rsidP="009F09F9">
      <w:pPr>
        <w:spacing w:after="0" w:line="240" w:lineRule="auto"/>
        <w:ind w:firstLine="709"/>
        <w:jc w:val="both"/>
        <w:rPr>
          <w:rFonts w:ascii="PT Astra Serif" w:hAnsi="PT Astra Serif" w:cs="Times New Roman"/>
          <w:color w:val="000000"/>
          <w:sz w:val="28"/>
          <w:szCs w:val="28"/>
        </w:rPr>
      </w:pPr>
      <w:r w:rsidRPr="004C1D19">
        <w:rPr>
          <w:rFonts w:ascii="PT Astra Serif" w:hAnsi="PT Astra Serif" w:cs="Times New Roman"/>
          <w:color w:val="000000"/>
          <w:sz w:val="28"/>
          <w:szCs w:val="28"/>
        </w:rPr>
        <w:t xml:space="preserve">На реализацию </w:t>
      </w:r>
      <w:r w:rsidRPr="004C1D19">
        <w:rPr>
          <w:rFonts w:ascii="PT Astra Serif" w:hAnsi="PT Astra Serif" w:cs="Times New Roman"/>
          <w:color w:val="000000"/>
          <w:sz w:val="28"/>
          <w:szCs w:val="28"/>
          <w:u w:val="single"/>
        </w:rPr>
        <w:t xml:space="preserve">национального проекта «Жилье и городская среда» </w:t>
      </w:r>
      <w:r w:rsidRPr="004C1D19">
        <w:rPr>
          <w:rFonts w:ascii="PT Astra Serif" w:hAnsi="PT Astra Serif" w:cs="Times New Roman"/>
          <w:color w:val="000000"/>
          <w:sz w:val="28"/>
          <w:szCs w:val="28"/>
        </w:rPr>
        <w:t xml:space="preserve">предусмотрено софинансирование из областного бюджета </w:t>
      </w:r>
      <w:r w:rsidR="000A7D47">
        <w:rPr>
          <w:rFonts w:ascii="PT Astra Serif" w:hAnsi="PT Astra Serif" w:cs="Times New Roman"/>
          <w:color w:val="000000"/>
          <w:sz w:val="28"/>
          <w:szCs w:val="28"/>
        </w:rPr>
        <w:t xml:space="preserve">в 2021 году </w:t>
      </w:r>
      <w:r w:rsidRPr="004C1D19">
        <w:rPr>
          <w:rFonts w:ascii="PT Astra Serif" w:hAnsi="PT Astra Serif" w:cs="Times New Roman"/>
          <w:color w:val="000000"/>
          <w:sz w:val="28"/>
          <w:szCs w:val="28"/>
        </w:rPr>
        <w:t xml:space="preserve">в сумме </w:t>
      </w:r>
      <w:r w:rsidR="000A7D47">
        <w:rPr>
          <w:rFonts w:ascii="PT Astra Serif" w:hAnsi="PT Astra Serif" w:cs="Times New Roman"/>
          <w:color w:val="000000"/>
          <w:sz w:val="28"/>
          <w:szCs w:val="28"/>
        </w:rPr>
        <w:t>143,8</w:t>
      </w:r>
      <w:r w:rsidRPr="004C1D19">
        <w:rPr>
          <w:rFonts w:ascii="PT Astra Serif" w:hAnsi="PT Astra Serif" w:cs="Times New Roman"/>
          <w:color w:val="000000"/>
          <w:sz w:val="28"/>
          <w:szCs w:val="28"/>
        </w:rPr>
        <w:t xml:space="preserve"> млн рублей, что позволит привлечь федеральные средства в сумме </w:t>
      </w:r>
      <w:r w:rsidR="000A7D47">
        <w:rPr>
          <w:rFonts w:ascii="PT Astra Serif" w:hAnsi="PT Astra Serif" w:cs="Times New Roman"/>
          <w:color w:val="000000"/>
          <w:sz w:val="28"/>
          <w:szCs w:val="28"/>
        </w:rPr>
        <w:t>433,0</w:t>
      </w:r>
      <w:r w:rsidR="00EF5CCC" w:rsidRPr="004C1D19">
        <w:rPr>
          <w:rFonts w:ascii="PT Astra Serif" w:hAnsi="PT Astra Serif" w:cs="Times New Roman"/>
          <w:color w:val="000000"/>
          <w:sz w:val="28"/>
          <w:szCs w:val="28"/>
        </w:rPr>
        <w:t xml:space="preserve"> м</w:t>
      </w:r>
      <w:r w:rsidR="003E7AF1" w:rsidRPr="004C1D19">
        <w:rPr>
          <w:rFonts w:ascii="PT Astra Serif" w:hAnsi="PT Astra Serif" w:cs="Times New Roman"/>
          <w:color w:val="000000"/>
          <w:sz w:val="28"/>
          <w:szCs w:val="28"/>
        </w:rPr>
        <w:t>лн рублей.</w:t>
      </w:r>
    </w:p>
    <w:p w:rsidR="00FF02AC" w:rsidRDefault="003F0F9A" w:rsidP="00C870A6">
      <w:pPr>
        <w:spacing w:after="0" w:line="240" w:lineRule="auto"/>
        <w:ind w:firstLine="709"/>
        <w:jc w:val="both"/>
        <w:rPr>
          <w:rFonts w:ascii="PT Astra Serif" w:hAnsi="PT Astra Serif"/>
          <w:bCs/>
          <w:color w:val="000000"/>
          <w:sz w:val="28"/>
          <w:szCs w:val="27"/>
        </w:rPr>
      </w:pPr>
      <w:r w:rsidRPr="004C1D19">
        <w:rPr>
          <w:rFonts w:ascii="PT Astra Serif" w:hAnsi="PT Astra Serif" w:cs="Times New Roman"/>
          <w:color w:val="000000"/>
          <w:sz w:val="28"/>
          <w:szCs w:val="28"/>
        </w:rPr>
        <w:t xml:space="preserve">Средства будут направлены на </w:t>
      </w:r>
      <w:r w:rsidR="00C870A6" w:rsidRPr="004C1D19">
        <w:rPr>
          <w:rFonts w:ascii="PT Astra Serif" w:hAnsi="PT Astra Serif" w:cs="Times New Roman"/>
          <w:color w:val="000000"/>
          <w:sz w:val="28"/>
          <w:szCs w:val="28"/>
        </w:rPr>
        <w:t>реализацию</w:t>
      </w:r>
      <w:r w:rsidR="00FF02AC" w:rsidRPr="004C1D19">
        <w:rPr>
          <w:rFonts w:ascii="PT Astra Serif" w:hAnsi="PT Astra Serif"/>
          <w:bCs/>
          <w:color w:val="000000"/>
          <w:sz w:val="28"/>
          <w:szCs w:val="27"/>
        </w:rPr>
        <w:t xml:space="preserve"> мероприятий по переселению граждан из аварийного жилищного фонда  в 2020-202</w:t>
      </w:r>
      <w:r w:rsidR="000A7D47">
        <w:rPr>
          <w:rFonts w:ascii="PT Astra Serif" w:hAnsi="PT Astra Serif"/>
          <w:bCs/>
          <w:color w:val="000000"/>
          <w:sz w:val="28"/>
          <w:szCs w:val="27"/>
        </w:rPr>
        <w:t xml:space="preserve">1 гг. будет расселено 271 семей, </w:t>
      </w:r>
      <w:r w:rsidR="00FF02AC" w:rsidRPr="004C1D19">
        <w:rPr>
          <w:rFonts w:ascii="PT Astra Serif" w:hAnsi="PT Astra Serif"/>
          <w:bCs/>
          <w:color w:val="000000"/>
          <w:sz w:val="28"/>
          <w:szCs w:val="27"/>
        </w:rPr>
        <w:t xml:space="preserve">в 2021-2022 годах 162 </w:t>
      </w:r>
      <w:r w:rsidR="000A7D47">
        <w:rPr>
          <w:rFonts w:ascii="PT Astra Serif" w:hAnsi="PT Astra Serif"/>
          <w:bCs/>
          <w:color w:val="000000"/>
          <w:sz w:val="28"/>
          <w:szCs w:val="27"/>
        </w:rPr>
        <w:t>семьи</w:t>
      </w:r>
      <w:r w:rsidR="00FF02AC" w:rsidRPr="004C1D19">
        <w:rPr>
          <w:rFonts w:ascii="PT Astra Serif" w:hAnsi="PT Astra Serif"/>
          <w:bCs/>
          <w:color w:val="000000"/>
          <w:sz w:val="28"/>
          <w:szCs w:val="27"/>
        </w:rPr>
        <w:t>.</w:t>
      </w:r>
    </w:p>
    <w:p w:rsidR="000A7D47" w:rsidRPr="004C1D19" w:rsidRDefault="000A7D47" w:rsidP="000A7D47">
      <w:pPr>
        <w:pStyle w:val="afd"/>
        <w:ind w:firstLine="709"/>
        <w:jc w:val="both"/>
        <w:rPr>
          <w:rFonts w:ascii="PT Astra Serif" w:hAnsi="PT Astra Serif"/>
          <w:sz w:val="28"/>
          <w:szCs w:val="28"/>
        </w:rPr>
      </w:pPr>
      <w:r w:rsidRPr="004C1D19">
        <w:rPr>
          <w:rFonts w:ascii="PT Astra Serif" w:hAnsi="PT Astra Serif"/>
          <w:sz w:val="28"/>
          <w:szCs w:val="28"/>
        </w:rPr>
        <w:t xml:space="preserve">В рамках реализации регионального проекта </w:t>
      </w:r>
      <w:r>
        <w:rPr>
          <w:rFonts w:ascii="PT Astra Serif" w:hAnsi="PT Astra Serif"/>
          <w:sz w:val="28"/>
          <w:szCs w:val="28"/>
        </w:rPr>
        <w:t>«</w:t>
      </w:r>
      <w:r w:rsidRPr="004C1D19">
        <w:rPr>
          <w:rFonts w:ascii="PT Astra Serif" w:hAnsi="PT Astra Serif"/>
          <w:sz w:val="28"/>
          <w:szCs w:val="28"/>
        </w:rPr>
        <w:t>Комфортная городская среда</w:t>
      </w:r>
      <w:r>
        <w:rPr>
          <w:rFonts w:ascii="PT Astra Serif" w:hAnsi="PT Astra Serif"/>
          <w:sz w:val="28"/>
          <w:szCs w:val="28"/>
        </w:rPr>
        <w:t>»</w:t>
      </w:r>
      <w:r w:rsidRPr="004C1D19">
        <w:rPr>
          <w:rFonts w:ascii="PT Astra Serif" w:hAnsi="PT Astra Serif"/>
          <w:sz w:val="28"/>
          <w:szCs w:val="28"/>
        </w:rPr>
        <w:t xml:space="preserve"> - благоустройство мест массового отдыха населения (городских парков), общественных территорий (набережные, центральные площади, парки и др.), в 2021 году планируется к реализации 114 дворовых территорий и 21 общественное пространство. </w:t>
      </w:r>
    </w:p>
    <w:p w:rsidR="003E7AF1" w:rsidRPr="004C1D19" w:rsidRDefault="003E7AF1" w:rsidP="009F09F9">
      <w:pPr>
        <w:spacing w:after="0" w:line="240" w:lineRule="auto"/>
        <w:ind w:firstLine="709"/>
        <w:rPr>
          <w:rFonts w:ascii="PT Astra Serif" w:hAnsi="PT Astra Serif"/>
          <w:sz w:val="28"/>
          <w:szCs w:val="28"/>
          <w:highlight w:val="yellow"/>
        </w:rPr>
      </w:pPr>
    </w:p>
    <w:p w:rsidR="009E20F4" w:rsidRPr="00816A2B" w:rsidRDefault="002F21A0" w:rsidP="009F09F9">
      <w:pPr>
        <w:spacing w:after="0" w:line="240" w:lineRule="auto"/>
        <w:ind w:firstLine="709"/>
        <w:jc w:val="both"/>
        <w:rPr>
          <w:rFonts w:ascii="PT Astra Serif" w:eastAsia="Times New Roman" w:hAnsi="PT Astra Serif" w:cs="Times New Roman"/>
          <w:sz w:val="28"/>
          <w:szCs w:val="28"/>
        </w:rPr>
      </w:pPr>
      <w:proofErr w:type="gramStart"/>
      <w:r w:rsidRPr="00816A2B">
        <w:rPr>
          <w:rFonts w:ascii="PT Astra Serif" w:hAnsi="PT Astra Serif" w:cs="Times New Roman"/>
          <w:sz w:val="28"/>
          <w:szCs w:val="28"/>
        </w:rPr>
        <w:t xml:space="preserve">Таким образом, </w:t>
      </w:r>
      <w:r w:rsidR="009E20F4" w:rsidRPr="00816A2B">
        <w:rPr>
          <w:rFonts w:ascii="PT Astra Serif" w:hAnsi="PT Astra Serif" w:cs="Times New Roman"/>
          <w:sz w:val="28"/>
          <w:szCs w:val="28"/>
        </w:rPr>
        <w:t>о</w:t>
      </w:r>
      <w:r w:rsidR="009E20F4" w:rsidRPr="00816A2B">
        <w:rPr>
          <w:rFonts w:ascii="PT Astra Serif" w:eastAsia="Times New Roman" w:hAnsi="PT Astra Serif" w:cs="Times New Roman"/>
          <w:color w:val="000000"/>
          <w:sz w:val="28"/>
          <w:szCs w:val="28"/>
        </w:rPr>
        <w:t>сновные направления бюджетной и налоговой  политики Ульяновской области на очередной финансовый  цикл сохранят преемственность реализуемых мер, направленных на повышение эффективности использования доходного потенциала для обеспечения заданных темпов экономического роста, обеспечение эффективности управления бюджетными расходами с применением методов проектного управления, безусловное исполнение принятых социальных обязательств, финансовое обеспечение реализации приоритетных для региона задач, поддержку предпринимательской и инвестиционной активности.</w:t>
      </w:r>
      <w:proofErr w:type="gramEnd"/>
    </w:p>
    <w:p w:rsidR="00640EA1" w:rsidRPr="00816A2B" w:rsidRDefault="009E20F4" w:rsidP="009F09F9">
      <w:pPr>
        <w:spacing w:after="0" w:line="240" w:lineRule="auto"/>
        <w:ind w:firstLine="709"/>
        <w:jc w:val="both"/>
        <w:rPr>
          <w:rFonts w:ascii="PT Astra Serif" w:eastAsia="Times New Roman" w:hAnsi="PT Astra Serif" w:cs="Times New Roman"/>
          <w:color w:val="000000"/>
          <w:sz w:val="28"/>
          <w:szCs w:val="28"/>
        </w:rPr>
      </w:pPr>
      <w:r w:rsidRPr="00816A2B">
        <w:rPr>
          <w:rFonts w:ascii="PT Astra Serif" w:eastAsia="Times New Roman" w:hAnsi="PT Astra Serif" w:cs="Times New Roman"/>
          <w:color w:val="000000"/>
          <w:sz w:val="28"/>
          <w:szCs w:val="28"/>
        </w:rPr>
        <w:t xml:space="preserve">В конечном итоге бюджетная и налоговая политика Ульяновской области позволит осуществить на качественно высоком уровне формирование и исполнение </w:t>
      </w:r>
      <w:r w:rsidR="00816A2B">
        <w:rPr>
          <w:rFonts w:ascii="PT Astra Serif" w:eastAsia="Times New Roman" w:hAnsi="PT Astra Serif" w:cs="Times New Roman"/>
          <w:color w:val="000000"/>
          <w:sz w:val="28"/>
          <w:szCs w:val="28"/>
        </w:rPr>
        <w:t>областного</w:t>
      </w:r>
      <w:r w:rsidRPr="00816A2B">
        <w:rPr>
          <w:rFonts w:ascii="PT Astra Serif" w:eastAsia="Times New Roman" w:hAnsi="PT Astra Serif" w:cs="Times New Roman"/>
          <w:color w:val="000000"/>
          <w:sz w:val="28"/>
          <w:szCs w:val="28"/>
        </w:rPr>
        <w:t xml:space="preserve"> бюджета </w:t>
      </w:r>
      <w:r w:rsidR="00816A2B">
        <w:rPr>
          <w:rFonts w:ascii="PT Astra Serif" w:eastAsia="Times New Roman" w:hAnsi="PT Astra Serif" w:cs="Times New Roman"/>
          <w:color w:val="000000"/>
          <w:sz w:val="28"/>
          <w:szCs w:val="28"/>
        </w:rPr>
        <w:t xml:space="preserve">Ульяновской области </w:t>
      </w:r>
      <w:r w:rsidRPr="00816A2B">
        <w:rPr>
          <w:rFonts w:ascii="PT Astra Serif" w:eastAsia="Times New Roman" w:hAnsi="PT Astra Serif" w:cs="Times New Roman"/>
          <w:color w:val="000000"/>
          <w:sz w:val="28"/>
          <w:szCs w:val="28"/>
        </w:rPr>
        <w:t>на 202</w:t>
      </w:r>
      <w:r w:rsidR="00816A2B">
        <w:rPr>
          <w:rFonts w:ascii="PT Astra Serif" w:eastAsia="Times New Roman" w:hAnsi="PT Astra Serif" w:cs="Times New Roman"/>
          <w:color w:val="000000"/>
          <w:sz w:val="28"/>
          <w:szCs w:val="28"/>
        </w:rPr>
        <w:t>1</w:t>
      </w:r>
      <w:r w:rsidRPr="00816A2B">
        <w:rPr>
          <w:rFonts w:ascii="PT Astra Serif" w:eastAsia="Times New Roman" w:hAnsi="PT Astra Serif" w:cs="Times New Roman"/>
          <w:color w:val="000000"/>
          <w:sz w:val="28"/>
          <w:szCs w:val="28"/>
        </w:rPr>
        <w:t xml:space="preserve"> год и </w:t>
      </w:r>
      <w:r w:rsidR="00816A2B">
        <w:rPr>
          <w:rFonts w:ascii="PT Astra Serif" w:eastAsia="Times New Roman" w:hAnsi="PT Astra Serif" w:cs="Times New Roman"/>
          <w:color w:val="000000"/>
          <w:sz w:val="28"/>
          <w:szCs w:val="28"/>
        </w:rPr>
        <w:t xml:space="preserve">на </w:t>
      </w:r>
      <w:r w:rsidRPr="00816A2B">
        <w:rPr>
          <w:rFonts w:ascii="PT Astra Serif" w:eastAsia="Times New Roman" w:hAnsi="PT Astra Serif" w:cs="Times New Roman"/>
          <w:color w:val="000000"/>
          <w:sz w:val="28"/>
          <w:szCs w:val="28"/>
        </w:rPr>
        <w:t>плановый период</w:t>
      </w:r>
      <w:r w:rsidR="00816A2B">
        <w:rPr>
          <w:rFonts w:ascii="PT Astra Serif" w:eastAsia="Times New Roman" w:hAnsi="PT Astra Serif" w:cs="Times New Roman"/>
          <w:color w:val="000000"/>
          <w:sz w:val="28"/>
          <w:szCs w:val="28"/>
        </w:rPr>
        <w:t xml:space="preserve"> 2022 и 2023 годов</w:t>
      </w:r>
      <w:r w:rsidRPr="00816A2B">
        <w:rPr>
          <w:rFonts w:ascii="PT Astra Serif" w:eastAsia="Times New Roman" w:hAnsi="PT Astra Serif" w:cs="Times New Roman"/>
          <w:color w:val="000000"/>
          <w:sz w:val="28"/>
          <w:szCs w:val="28"/>
        </w:rPr>
        <w:t>, при этом гарантированно реализовать задачи, поставленные в рамках национальных проектов, обеспечив сбалансированность и устойчивость бюджетной системы региона.</w:t>
      </w:r>
    </w:p>
    <w:p w:rsidR="008B2E59" w:rsidRPr="00816A2B" w:rsidRDefault="008B2E59" w:rsidP="009F09F9">
      <w:pPr>
        <w:spacing w:after="0" w:line="240" w:lineRule="auto"/>
        <w:ind w:firstLine="709"/>
        <w:jc w:val="both"/>
        <w:rPr>
          <w:rFonts w:ascii="PT Astra Serif" w:eastAsia="Times New Roman" w:hAnsi="PT Astra Serif" w:cs="Times New Roman"/>
          <w:color w:val="000000"/>
          <w:sz w:val="28"/>
          <w:szCs w:val="28"/>
        </w:rPr>
      </w:pPr>
    </w:p>
    <w:p w:rsidR="009F09F9" w:rsidRPr="004C1D19" w:rsidRDefault="009F09F9" w:rsidP="008B2E59">
      <w:pPr>
        <w:spacing w:after="0" w:line="240" w:lineRule="auto"/>
        <w:ind w:firstLine="709"/>
        <w:jc w:val="center"/>
        <w:rPr>
          <w:rFonts w:ascii="PT Astra Serif" w:hAnsi="PT Astra Serif" w:cs="Times New Roman"/>
          <w:sz w:val="28"/>
          <w:szCs w:val="28"/>
        </w:rPr>
      </w:pPr>
      <w:r w:rsidRPr="00816A2B">
        <w:rPr>
          <w:rFonts w:ascii="PT Astra Serif" w:eastAsia="Times New Roman" w:hAnsi="PT Astra Serif" w:cs="Times New Roman"/>
          <w:color w:val="000000"/>
          <w:sz w:val="28"/>
          <w:szCs w:val="28"/>
        </w:rPr>
        <w:t>____________________________________</w:t>
      </w:r>
    </w:p>
    <w:sectPr w:rsidR="009F09F9" w:rsidRPr="004C1D19" w:rsidSect="00394F91">
      <w:headerReference w:type="default" r:id="rId9"/>
      <w:pgSz w:w="11906" w:h="16838" w:code="9"/>
      <w:pgMar w:top="851"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702" w:rsidRDefault="00507702" w:rsidP="000D20BB">
      <w:pPr>
        <w:spacing w:after="0" w:line="240" w:lineRule="auto"/>
      </w:pPr>
      <w:r>
        <w:separator/>
      </w:r>
    </w:p>
  </w:endnote>
  <w:endnote w:type="continuationSeparator" w:id="0">
    <w:p w:rsidR="00507702" w:rsidRDefault="00507702" w:rsidP="000D20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Tahoma">
    <w:altName w:val="?l?r ???"/>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PT Astra Serif">
    <w:altName w:val="Times New Roman"/>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CC"/>
    <w:family w:val="auto"/>
    <w:notTrueType/>
    <w:pitch w:val="default"/>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 w:name="ArialMT">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702" w:rsidRDefault="00507702" w:rsidP="000D20BB">
      <w:pPr>
        <w:spacing w:after="0" w:line="240" w:lineRule="auto"/>
      </w:pPr>
      <w:r>
        <w:separator/>
      </w:r>
    </w:p>
  </w:footnote>
  <w:footnote w:type="continuationSeparator" w:id="0">
    <w:p w:rsidR="00507702" w:rsidRDefault="00507702" w:rsidP="000D20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078785"/>
      <w:docPartObj>
        <w:docPartGallery w:val="Page Numbers (Top of Page)"/>
        <w:docPartUnique/>
      </w:docPartObj>
    </w:sdtPr>
    <w:sdtEndPr>
      <w:rPr>
        <w:rFonts w:ascii="PT Astra Serif" w:hAnsi="PT Astra Serif"/>
        <w:sz w:val="28"/>
        <w:szCs w:val="28"/>
      </w:rPr>
    </w:sdtEndPr>
    <w:sdtContent>
      <w:p w:rsidR="006D5EDD" w:rsidRPr="00080326" w:rsidRDefault="00EC0F42" w:rsidP="000D20BB">
        <w:pPr>
          <w:pStyle w:val="af1"/>
          <w:jc w:val="center"/>
          <w:rPr>
            <w:rFonts w:ascii="PT Astra Serif" w:hAnsi="PT Astra Serif"/>
            <w:sz w:val="28"/>
            <w:szCs w:val="28"/>
          </w:rPr>
        </w:pPr>
        <w:r w:rsidRPr="00080326">
          <w:rPr>
            <w:rFonts w:ascii="PT Astra Serif" w:hAnsi="PT Astra Serif"/>
            <w:sz w:val="28"/>
            <w:szCs w:val="28"/>
          </w:rPr>
          <w:fldChar w:fldCharType="begin"/>
        </w:r>
        <w:r w:rsidR="006D5EDD" w:rsidRPr="00080326">
          <w:rPr>
            <w:rFonts w:ascii="PT Astra Serif" w:hAnsi="PT Astra Serif"/>
            <w:sz w:val="28"/>
            <w:szCs w:val="28"/>
          </w:rPr>
          <w:instrText xml:space="preserve"> PAGE   \* MERGEFORMAT </w:instrText>
        </w:r>
        <w:r w:rsidRPr="00080326">
          <w:rPr>
            <w:rFonts w:ascii="PT Astra Serif" w:hAnsi="PT Astra Serif"/>
            <w:sz w:val="28"/>
            <w:szCs w:val="28"/>
          </w:rPr>
          <w:fldChar w:fldCharType="separate"/>
        </w:r>
        <w:r w:rsidR="00AA6E85">
          <w:rPr>
            <w:rFonts w:ascii="PT Astra Serif" w:hAnsi="PT Astra Serif"/>
            <w:noProof/>
            <w:sz w:val="28"/>
            <w:szCs w:val="28"/>
          </w:rPr>
          <w:t>2</w:t>
        </w:r>
        <w:r w:rsidRPr="00080326">
          <w:rPr>
            <w:rFonts w:ascii="PT Astra Serif" w:hAnsi="PT Astra Serif"/>
            <w:noProof/>
            <w:sz w:val="28"/>
            <w:szCs w:val="28"/>
          </w:rPr>
          <w:fldChar w:fldCharType="end"/>
        </w:r>
      </w:p>
    </w:sdtContent>
  </w:sdt>
  <w:p w:rsidR="006D5EDD" w:rsidRDefault="006D5EDD">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E79B1"/>
    <w:multiLevelType w:val="hybridMultilevel"/>
    <w:tmpl w:val="A50688A0"/>
    <w:lvl w:ilvl="0" w:tplc="6DC24CB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902990"/>
    <w:multiLevelType w:val="hybridMultilevel"/>
    <w:tmpl w:val="660687A2"/>
    <w:lvl w:ilvl="0" w:tplc="6DC24CB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5384B00"/>
    <w:multiLevelType w:val="hybridMultilevel"/>
    <w:tmpl w:val="95C2DF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003EAE"/>
    <w:multiLevelType w:val="hybridMultilevel"/>
    <w:tmpl w:val="BFF82668"/>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nsid w:val="195A3648"/>
    <w:multiLevelType w:val="hybridMultilevel"/>
    <w:tmpl w:val="64360926"/>
    <w:lvl w:ilvl="0" w:tplc="6DC24CB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5F1FC9"/>
    <w:multiLevelType w:val="hybridMultilevel"/>
    <w:tmpl w:val="9756654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B11337"/>
    <w:multiLevelType w:val="hybridMultilevel"/>
    <w:tmpl w:val="8DD25678"/>
    <w:lvl w:ilvl="0" w:tplc="6DC24CB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234552BA"/>
    <w:multiLevelType w:val="hybridMultilevel"/>
    <w:tmpl w:val="EF2E623A"/>
    <w:lvl w:ilvl="0" w:tplc="6DC24CB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A5B175D"/>
    <w:multiLevelType w:val="hybridMultilevel"/>
    <w:tmpl w:val="EEDE4B96"/>
    <w:lvl w:ilvl="0" w:tplc="C98E0382">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9">
    <w:nsid w:val="2D387463"/>
    <w:multiLevelType w:val="hybridMultilevel"/>
    <w:tmpl w:val="AE9ABB5A"/>
    <w:lvl w:ilvl="0" w:tplc="6DC24CB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D624D4"/>
    <w:multiLevelType w:val="hybridMultilevel"/>
    <w:tmpl w:val="4A02A7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36E4DF2"/>
    <w:multiLevelType w:val="hybridMultilevel"/>
    <w:tmpl w:val="A77CE240"/>
    <w:lvl w:ilvl="0" w:tplc="68F84ED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39076DF4"/>
    <w:multiLevelType w:val="hybridMultilevel"/>
    <w:tmpl w:val="0C4C19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A3B2EF3"/>
    <w:multiLevelType w:val="hybridMultilevel"/>
    <w:tmpl w:val="EA08C118"/>
    <w:lvl w:ilvl="0" w:tplc="1E76D4D8">
      <w:start w:val="2"/>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4">
    <w:nsid w:val="3AF74339"/>
    <w:multiLevelType w:val="hybridMultilevel"/>
    <w:tmpl w:val="0E485FBE"/>
    <w:lvl w:ilvl="0" w:tplc="6DC24CBC">
      <w:start w:val="1"/>
      <w:numFmt w:val="bullet"/>
      <w:lvlText w:val="˗"/>
      <w:lvlJc w:val="left"/>
      <w:pPr>
        <w:ind w:left="720" w:hanging="360"/>
      </w:pPr>
      <w:rPr>
        <w:rFonts w:ascii="Times New Roman" w:hAnsi="Times New Roman" w:cs="Times New Roman" w:hint="default"/>
        <w:color w:val="auto"/>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FE673E9"/>
    <w:multiLevelType w:val="hybridMultilevel"/>
    <w:tmpl w:val="A3600EC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16D14F8"/>
    <w:multiLevelType w:val="hybridMultilevel"/>
    <w:tmpl w:val="8D94E9E2"/>
    <w:lvl w:ilvl="0" w:tplc="B0A4F8D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88945C3"/>
    <w:multiLevelType w:val="hybridMultilevel"/>
    <w:tmpl w:val="3342D0E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8BA1805"/>
    <w:multiLevelType w:val="hybridMultilevel"/>
    <w:tmpl w:val="75C819DA"/>
    <w:lvl w:ilvl="0" w:tplc="6DC24CBC">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5E982E12"/>
    <w:multiLevelType w:val="hybridMultilevel"/>
    <w:tmpl w:val="500683EC"/>
    <w:lvl w:ilvl="0" w:tplc="6DC24CB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728250E"/>
    <w:multiLevelType w:val="multilevel"/>
    <w:tmpl w:val="78DE3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595232"/>
    <w:multiLevelType w:val="hybridMultilevel"/>
    <w:tmpl w:val="2AA44DE2"/>
    <w:lvl w:ilvl="0" w:tplc="6DC24CB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BBE23A5"/>
    <w:multiLevelType w:val="hybridMultilevel"/>
    <w:tmpl w:val="5A0CE294"/>
    <w:lvl w:ilvl="0" w:tplc="6DC24CBC">
      <w:start w:val="1"/>
      <w:numFmt w:val="bullet"/>
      <w:lvlText w:val="˗"/>
      <w:lvlJc w:val="left"/>
      <w:pPr>
        <w:ind w:left="720" w:hanging="360"/>
      </w:pPr>
      <w:rPr>
        <w:rFonts w:ascii="Times New Roman" w:hAnsi="Times New Roman" w:cs="Times New Roman" w:hint="default"/>
        <w:color w:val="auto"/>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D6B789C"/>
    <w:multiLevelType w:val="hybridMultilevel"/>
    <w:tmpl w:val="815297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FDE56EB"/>
    <w:multiLevelType w:val="hybridMultilevel"/>
    <w:tmpl w:val="9446A4A0"/>
    <w:lvl w:ilvl="0" w:tplc="6DC24CB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4844481"/>
    <w:multiLevelType w:val="hybridMultilevel"/>
    <w:tmpl w:val="4A04CD90"/>
    <w:lvl w:ilvl="0" w:tplc="12B293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8"/>
  </w:num>
  <w:num w:numId="2">
    <w:abstractNumId w:val="6"/>
  </w:num>
  <w:num w:numId="3">
    <w:abstractNumId w:val="7"/>
  </w:num>
  <w:num w:numId="4">
    <w:abstractNumId w:val="14"/>
  </w:num>
  <w:num w:numId="5">
    <w:abstractNumId w:val="22"/>
  </w:num>
  <w:num w:numId="6">
    <w:abstractNumId w:val="18"/>
  </w:num>
  <w:num w:numId="7">
    <w:abstractNumId w:val="1"/>
  </w:num>
  <w:num w:numId="8">
    <w:abstractNumId w:val="9"/>
  </w:num>
  <w:num w:numId="9">
    <w:abstractNumId w:val="21"/>
  </w:num>
  <w:num w:numId="10">
    <w:abstractNumId w:val="4"/>
  </w:num>
  <w:num w:numId="11">
    <w:abstractNumId w:val="24"/>
  </w:num>
  <w:num w:numId="12">
    <w:abstractNumId w:val="19"/>
  </w:num>
  <w:num w:numId="13">
    <w:abstractNumId w:val="0"/>
  </w:num>
  <w:num w:numId="14">
    <w:abstractNumId w:val="23"/>
  </w:num>
  <w:num w:numId="15">
    <w:abstractNumId w:val="16"/>
  </w:num>
  <w:num w:numId="16">
    <w:abstractNumId w:val="10"/>
  </w:num>
  <w:num w:numId="17">
    <w:abstractNumId w:val="13"/>
  </w:num>
  <w:num w:numId="18">
    <w:abstractNumId w:val="2"/>
  </w:num>
  <w:num w:numId="19">
    <w:abstractNumId w:val="12"/>
  </w:num>
  <w:num w:numId="20">
    <w:abstractNumId w:val="11"/>
  </w:num>
  <w:num w:numId="21">
    <w:abstractNumId w:val="25"/>
  </w:num>
  <w:num w:numId="22">
    <w:abstractNumId w:val="5"/>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5"/>
  </w:num>
  <w:num w:numId="26">
    <w:abstractNumId w:val="17"/>
  </w:num>
  <w:num w:numId="27">
    <w:abstractNumId w:val="2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129026"/>
  </w:hdrShapeDefaults>
  <w:footnotePr>
    <w:footnote w:id="-1"/>
    <w:footnote w:id="0"/>
  </w:footnotePr>
  <w:endnotePr>
    <w:endnote w:id="-1"/>
    <w:endnote w:id="0"/>
  </w:endnotePr>
  <w:compat>
    <w:useFELayout/>
  </w:compat>
  <w:rsids>
    <w:rsidRoot w:val="00971742"/>
    <w:rsid w:val="000022F8"/>
    <w:rsid w:val="00010881"/>
    <w:rsid w:val="00014412"/>
    <w:rsid w:val="000149F7"/>
    <w:rsid w:val="0001764C"/>
    <w:rsid w:val="000203AA"/>
    <w:rsid w:val="00020543"/>
    <w:rsid w:val="00020731"/>
    <w:rsid w:val="00025B2F"/>
    <w:rsid w:val="00027A0D"/>
    <w:rsid w:val="00032CFD"/>
    <w:rsid w:val="00034AFF"/>
    <w:rsid w:val="00034FA2"/>
    <w:rsid w:val="00044428"/>
    <w:rsid w:val="00044DE2"/>
    <w:rsid w:val="00045290"/>
    <w:rsid w:val="0005678D"/>
    <w:rsid w:val="00057C14"/>
    <w:rsid w:val="00063785"/>
    <w:rsid w:val="000673D9"/>
    <w:rsid w:val="00070B7E"/>
    <w:rsid w:val="00070F79"/>
    <w:rsid w:val="00073C9E"/>
    <w:rsid w:val="00075F0C"/>
    <w:rsid w:val="00080326"/>
    <w:rsid w:val="00080D66"/>
    <w:rsid w:val="0008178F"/>
    <w:rsid w:val="00082899"/>
    <w:rsid w:val="0008477A"/>
    <w:rsid w:val="000921CF"/>
    <w:rsid w:val="00092905"/>
    <w:rsid w:val="00093664"/>
    <w:rsid w:val="00096C5A"/>
    <w:rsid w:val="00097B97"/>
    <w:rsid w:val="000A1B27"/>
    <w:rsid w:val="000A2A1B"/>
    <w:rsid w:val="000A7D47"/>
    <w:rsid w:val="000B0B8C"/>
    <w:rsid w:val="000B1F9D"/>
    <w:rsid w:val="000B766B"/>
    <w:rsid w:val="000C025F"/>
    <w:rsid w:val="000C0894"/>
    <w:rsid w:val="000C19E1"/>
    <w:rsid w:val="000C34B3"/>
    <w:rsid w:val="000C7055"/>
    <w:rsid w:val="000D0E61"/>
    <w:rsid w:val="000D17EC"/>
    <w:rsid w:val="000D20BB"/>
    <w:rsid w:val="000D4295"/>
    <w:rsid w:val="000D6556"/>
    <w:rsid w:val="000E02DD"/>
    <w:rsid w:val="000E2D76"/>
    <w:rsid w:val="000F0837"/>
    <w:rsid w:val="000F28AB"/>
    <w:rsid w:val="000F2D35"/>
    <w:rsid w:val="000F34A1"/>
    <w:rsid w:val="000F3A0D"/>
    <w:rsid w:val="000F500A"/>
    <w:rsid w:val="000F5D4B"/>
    <w:rsid w:val="00101B57"/>
    <w:rsid w:val="00104737"/>
    <w:rsid w:val="0011177D"/>
    <w:rsid w:val="00112734"/>
    <w:rsid w:val="00121378"/>
    <w:rsid w:val="00122051"/>
    <w:rsid w:val="00134782"/>
    <w:rsid w:val="001408F9"/>
    <w:rsid w:val="00147A06"/>
    <w:rsid w:val="00151C27"/>
    <w:rsid w:val="00154343"/>
    <w:rsid w:val="00155588"/>
    <w:rsid w:val="00161233"/>
    <w:rsid w:val="001627D2"/>
    <w:rsid w:val="00162EBF"/>
    <w:rsid w:val="00163831"/>
    <w:rsid w:val="001649AF"/>
    <w:rsid w:val="001654F3"/>
    <w:rsid w:val="00166EB3"/>
    <w:rsid w:val="00172240"/>
    <w:rsid w:val="00172959"/>
    <w:rsid w:val="001819BD"/>
    <w:rsid w:val="00187D1E"/>
    <w:rsid w:val="001979BD"/>
    <w:rsid w:val="001A144D"/>
    <w:rsid w:val="001B1A94"/>
    <w:rsid w:val="001B233F"/>
    <w:rsid w:val="001B29B6"/>
    <w:rsid w:val="001B41A2"/>
    <w:rsid w:val="001B5501"/>
    <w:rsid w:val="001B59E2"/>
    <w:rsid w:val="001B6B83"/>
    <w:rsid w:val="001B7313"/>
    <w:rsid w:val="001C1E05"/>
    <w:rsid w:val="001C4F24"/>
    <w:rsid w:val="001D6354"/>
    <w:rsid w:val="001F0917"/>
    <w:rsid w:val="001F4169"/>
    <w:rsid w:val="002025D1"/>
    <w:rsid w:val="00203C63"/>
    <w:rsid w:val="0020600B"/>
    <w:rsid w:val="00206022"/>
    <w:rsid w:val="0021185B"/>
    <w:rsid w:val="0021407D"/>
    <w:rsid w:val="0022129A"/>
    <w:rsid w:val="002213CF"/>
    <w:rsid w:val="00223E54"/>
    <w:rsid w:val="00225CD3"/>
    <w:rsid w:val="00236DBC"/>
    <w:rsid w:val="0024581F"/>
    <w:rsid w:val="00245948"/>
    <w:rsid w:val="0025171D"/>
    <w:rsid w:val="00256585"/>
    <w:rsid w:val="002575AB"/>
    <w:rsid w:val="00260824"/>
    <w:rsid w:val="0026278F"/>
    <w:rsid w:val="00263FD2"/>
    <w:rsid w:val="0026585B"/>
    <w:rsid w:val="00265994"/>
    <w:rsid w:val="00266230"/>
    <w:rsid w:val="00270494"/>
    <w:rsid w:val="00280E52"/>
    <w:rsid w:val="002825AC"/>
    <w:rsid w:val="0028425D"/>
    <w:rsid w:val="00284A8D"/>
    <w:rsid w:val="00284BEF"/>
    <w:rsid w:val="0028511A"/>
    <w:rsid w:val="002872B9"/>
    <w:rsid w:val="00287AFE"/>
    <w:rsid w:val="00292F68"/>
    <w:rsid w:val="002944CA"/>
    <w:rsid w:val="0029570E"/>
    <w:rsid w:val="002A211B"/>
    <w:rsid w:val="002A4746"/>
    <w:rsid w:val="002A5F91"/>
    <w:rsid w:val="002A60F5"/>
    <w:rsid w:val="002B2DEB"/>
    <w:rsid w:val="002B7E2D"/>
    <w:rsid w:val="002C0B42"/>
    <w:rsid w:val="002C4710"/>
    <w:rsid w:val="002C4B12"/>
    <w:rsid w:val="002C7B6F"/>
    <w:rsid w:val="002D02D4"/>
    <w:rsid w:val="002D743F"/>
    <w:rsid w:val="002E2B28"/>
    <w:rsid w:val="002F21A0"/>
    <w:rsid w:val="002F32DF"/>
    <w:rsid w:val="00303813"/>
    <w:rsid w:val="003057BF"/>
    <w:rsid w:val="003071EE"/>
    <w:rsid w:val="003106C5"/>
    <w:rsid w:val="0032096D"/>
    <w:rsid w:val="00323C73"/>
    <w:rsid w:val="003241D4"/>
    <w:rsid w:val="00324419"/>
    <w:rsid w:val="003252D4"/>
    <w:rsid w:val="003320C7"/>
    <w:rsid w:val="00332B4E"/>
    <w:rsid w:val="003374ED"/>
    <w:rsid w:val="00337D40"/>
    <w:rsid w:val="0034023D"/>
    <w:rsid w:val="00346C6C"/>
    <w:rsid w:val="00352480"/>
    <w:rsid w:val="003536B2"/>
    <w:rsid w:val="00354EB3"/>
    <w:rsid w:val="003561CF"/>
    <w:rsid w:val="00360516"/>
    <w:rsid w:val="00362814"/>
    <w:rsid w:val="00364B8C"/>
    <w:rsid w:val="00365C05"/>
    <w:rsid w:val="00366FD9"/>
    <w:rsid w:val="003672F5"/>
    <w:rsid w:val="0037077A"/>
    <w:rsid w:val="003737CA"/>
    <w:rsid w:val="0037442E"/>
    <w:rsid w:val="00375DAC"/>
    <w:rsid w:val="003767E8"/>
    <w:rsid w:val="00377408"/>
    <w:rsid w:val="00377606"/>
    <w:rsid w:val="00377EED"/>
    <w:rsid w:val="00383144"/>
    <w:rsid w:val="00387DC7"/>
    <w:rsid w:val="003915C0"/>
    <w:rsid w:val="00394185"/>
    <w:rsid w:val="00394F91"/>
    <w:rsid w:val="0039625B"/>
    <w:rsid w:val="003A58D3"/>
    <w:rsid w:val="003A60D8"/>
    <w:rsid w:val="003A617C"/>
    <w:rsid w:val="003B3953"/>
    <w:rsid w:val="003C155D"/>
    <w:rsid w:val="003C38C4"/>
    <w:rsid w:val="003C42C4"/>
    <w:rsid w:val="003C46A6"/>
    <w:rsid w:val="003D04EC"/>
    <w:rsid w:val="003D2A62"/>
    <w:rsid w:val="003E460B"/>
    <w:rsid w:val="003E78C4"/>
    <w:rsid w:val="003E7AF1"/>
    <w:rsid w:val="003F0F9A"/>
    <w:rsid w:val="003F1838"/>
    <w:rsid w:val="003F3381"/>
    <w:rsid w:val="003F4062"/>
    <w:rsid w:val="003F48BB"/>
    <w:rsid w:val="003F68E7"/>
    <w:rsid w:val="00400128"/>
    <w:rsid w:val="00402CB2"/>
    <w:rsid w:val="004049BD"/>
    <w:rsid w:val="00411566"/>
    <w:rsid w:val="004117E2"/>
    <w:rsid w:val="00413D06"/>
    <w:rsid w:val="00416F47"/>
    <w:rsid w:val="00424CAE"/>
    <w:rsid w:val="00424D42"/>
    <w:rsid w:val="00427215"/>
    <w:rsid w:val="00427661"/>
    <w:rsid w:val="004407AE"/>
    <w:rsid w:val="00440890"/>
    <w:rsid w:val="004421A8"/>
    <w:rsid w:val="00442BC8"/>
    <w:rsid w:val="0044504A"/>
    <w:rsid w:val="00452F53"/>
    <w:rsid w:val="004535B4"/>
    <w:rsid w:val="00457E2D"/>
    <w:rsid w:val="00460073"/>
    <w:rsid w:val="00460C9B"/>
    <w:rsid w:val="004662FB"/>
    <w:rsid w:val="00466E4E"/>
    <w:rsid w:val="00467884"/>
    <w:rsid w:val="0047547A"/>
    <w:rsid w:val="00476963"/>
    <w:rsid w:val="00477073"/>
    <w:rsid w:val="0047721A"/>
    <w:rsid w:val="004807CD"/>
    <w:rsid w:val="00482EB2"/>
    <w:rsid w:val="004832E8"/>
    <w:rsid w:val="0048784D"/>
    <w:rsid w:val="004879FB"/>
    <w:rsid w:val="0049003F"/>
    <w:rsid w:val="00490226"/>
    <w:rsid w:val="00493353"/>
    <w:rsid w:val="0049393B"/>
    <w:rsid w:val="004A0EF0"/>
    <w:rsid w:val="004A3ADC"/>
    <w:rsid w:val="004B0470"/>
    <w:rsid w:val="004B1B59"/>
    <w:rsid w:val="004C1D19"/>
    <w:rsid w:val="004C2B5A"/>
    <w:rsid w:val="004D07F4"/>
    <w:rsid w:val="004D1E59"/>
    <w:rsid w:val="004D33A4"/>
    <w:rsid w:val="004D5010"/>
    <w:rsid w:val="004D6F8F"/>
    <w:rsid w:val="004F0A39"/>
    <w:rsid w:val="004F4E7A"/>
    <w:rsid w:val="004F7C1F"/>
    <w:rsid w:val="00500F36"/>
    <w:rsid w:val="0050174D"/>
    <w:rsid w:val="00501F87"/>
    <w:rsid w:val="00503476"/>
    <w:rsid w:val="00503F6E"/>
    <w:rsid w:val="00504158"/>
    <w:rsid w:val="00505A5E"/>
    <w:rsid w:val="00505B42"/>
    <w:rsid w:val="005065E4"/>
    <w:rsid w:val="00506FBB"/>
    <w:rsid w:val="00507702"/>
    <w:rsid w:val="00507A43"/>
    <w:rsid w:val="005126B3"/>
    <w:rsid w:val="00512A4E"/>
    <w:rsid w:val="00513071"/>
    <w:rsid w:val="00513E9F"/>
    <w:rsid w:val="00517678"/>
    <w:rsid w:val="00520845"/>
    <w:rsid w:val="00520CC9"/>
    <w:rsid w:val="00521970"/>
    <w:rsid w:val="00522C12"/>
    <w:rsid w:val="00526F2D"/>
    <w:rsid w:val="0052787F"/>
    <w:rsid w:val="0053158B"/>
    <w:rsid w:val="005343FE"/>
    <w:rsid w:val="00541800"/>
    <w:rsid w:val="005434D3"/>
    <w:rsid w:val="005439F6"/>
    <w:rsid w:val="00547D60"/>
    <w:rsid w:val="0055115D"/>
    <w:rsid w:val="00552DA0"/>
    <w:rsid w:val="005543F4"/>
    <w:rsid w:val="00560466"/>
    <w:rsid w:val="00561582"/>
    <w:rsid w:val="00561E5D"/>
    <w:rsid w:val="00561EAB"/>
    <w:rsid w:val="005661F2"/>
    <w:rsid w:val="00566E69"/>
    <w:rsid w:val="00567257"/>
    <w:rsid w:val="00567474"/>
    <w:rsid w:val="00584374"/>
    <w:rsid w:val="00584C20"/>
    <w:rsid w:val="0058519D"/>
    <w:rsid w:val="00591083"/>
    <w:rsid w:val="00595E27"/>
    <w:rsid w:val="005A1034"/>
    <w:rsid w:val="005A79C7"/>
    <w:rsid w:val="005B265F"/>
    <w:rsid w:val="005B3056"/>
    <w:rsid w:val="005D5A3B"/>
    <w:rsid w:val="005E5437"/>
    <w:rsid w:val="005E7705"/>
    <w:rsid w:val="005E7FE7"/>
    <w:rsid w:val="005F1639"/>
    <w:rsid w:val="005F4111"/>
    <w:rsid w:val="005F413C"/>
    <w:rsid w:val="00600504"/>
    <w:rsid w:val="00600AB6"/>
    <w:rsid w:val="006024AC"/>
    <w:rsid w:val="006031E9"/>
    <w:rsid w:val="0060477F"/>
    <w:rsid w:val="00605AD1"/>
    <w:rsid w:val="00606047"/>
    <w:rsid w:val="006118F9"/>
    <w:rsid w:val="006126C3"/>
    <w:rsid w:val="00612807"/>
    <w:rsid w:val="00614088"/>
    <w:rsid w:val="00621A5E"/>
    <w:rsid w:val="00625767"/>
    <w:rsid w:val="0063069F"/>
    <w:rsid w:val="00630FC6"/>
    <w:rsid w:val="00632E6B"/>
    <w:rsid w:val="0063468A"/>
    <w:rsid w:val="00635DCF"/>
    <w:rsid w:val="00637AFC"/>
    <w:rsid w:val="00640846"/>
    <w:rsid w:val="00640EA1"/>
    <w:rsid w:val="0064168E"/>
    <w:rsid w:val="006425D1"/>
    <w:rsid w:val="006426E2"/>
    <w:rsid w:val="0064504B"/>
    <w:rsid w:val="00645EFC"/>
    <w:rsid w:val="0065343B"/>
    <w:rsid w:val="00654C6C"/>
    <w:rsid w:val="00664EAE"/>
    <w:rsid w:val="0066556B"/>
    <w:rsid w:val="006656DB"/>
    <w:rsid w:val="0066723C"/>
    <w:rsid w:val="00667DD8"/>
    <w:rsid w:val="00672A9B"/>
    <w:rsid w:val="00674648"/>
    <w:rsid w:val="00681D1E"/>
    <w:rsid w:val="00683374"/>
    <w:rsid w:val="0068427C"/>
    <w:rsid w:val="00685B52"/>
    <w:rsid w:val="00685C1E"/>
    <w:rsid w:val="00687069"/>
    <w:rsid w:val="00690D21"/>
    <w:rsid w:val="00693037"/>
    <w:rsid w:val="00696E67"/>
    <w:rsid w:val="00697AEC"/>
    <w:rsid w:val="006A29A7"/>
    <w:rsid w:val="006A68DA"/>
    <w:rsid w:val="006B11F5"/>
    <w:rsid w:val="006B295E"/>
    <w:rsid w:val="006B47C5"/>
    <w:rsid w:val="006C171B"/>
    <w:rsid w:val="006C445C"/>
    <w:rsid w:val="006D2BA3"/>
    <w:rsid w:val="006D4816"/>
    <w:rsid w:val="006D4AB4"/>
    <w:rsid w:val="006D5418"/>
    <w:rsid w:val="006D5EDD"/>
    <w:rsid w:val="006D5FAE"/>
    <w:rsid w:val="006D62FB"/>
    <w:rsid w:val="006E3CD6"/>
    <w:rsid w:val="006E435D"/>
    <w:rsid w:val="006E4B9E"/>
    <w:rsid w:val="006E4F22"/>
    <w:rsid w:val="006F1FC7"/>
    <w:rsid w:val="006F3720"/>
    <w:rsid w:val="006F4549"/>
    <w:rsid w:val="006F6E80"/>
    <w:rsid w:val="00700ABD"/>
    <w:rsid w:val="0070144A"/>
    <w:rsid w:val="00701EE2"/>
    <w:rsid w:val="00702013"/>
    <w:rsid w:val="00703149"/>
    <w:rsid w:val="00707692"/>
    <w:rsid w:val="007123AB"/>
    <w:rsid w:val="00714983"/>
    <w:rsid w:val="00716F0C"/>
    <w:rsid w:val="00722F59"/>
    <w:rsid w:val="0072558A"/>
    <w:rsid w:val="00725A42"/>
    <w:rsid w:val="00725F25"/>
    <w:rsid w:val="007275E3"/>
    <w:rsid w:val="00732662"/>
    <w:rsid w:val="00734655"/>
    <w:rsid w:val="00734DEF"/>
    <w:rsid w:val="00735530"/>
    <w:rsid w:val="0073696F"/>
    <w:rsid w:val="00737DA0"/>
    <w:rsid w:val="00737FDC"/>
    <w:rsid w:val="00743A93"/>
    <w:rsid w:val="00746BB8"/>
    <w:rsid w:val="00746CC3"/>
    <w:rsid w:val="00746D97"/>
    <w:rsid w:val="00754649"/>
    <w:rsid w:val="00756AD7"/>
    <w:rsid w:val="00760EE7"/>
    <w:rsid w:val="00760F63"/>
    <w:rsid w:val="007617D8"/>
    <w:rsid w:val="00761915"/>
    <w:rsid w:val="007631F5"/>
    <w:rsid w:val="00764484"/>
    <w:rsid w:val="00766CD2"/>
    <w:rsid w:val="00773AD5"/>
    <w:rsid w:val="00783267"/>
    <w:rsid w:val="00783F25"/>
    <w:rsid w:val="0078589B"/>
    <w:rsid w:val="00785C6E"/>
    <w:rsid w:val="00786BFA"/>
    <w:rsid w:val="00787FBB"/>
    <w:rsid w:val="00796566"/>
    <w:rsid w:val="00797C13"/>
    <w:rsid w:val="007A32D6"/>
    <w:rsid w:val="007A5995"/>
    <w:rsid w:val="007A6466"/>
    <w:rsid w:val="007B1D93"/>
    <w:rsid w:val="007B30AB"/>
    <w:rsid w:val="007B4320"/>
    <w:rsid w:val="007B76F6"/>
    <w:rsid w:val="007C3EA7"/>
    <w:rsid w:val="007D0753"/>
    <w:rsid w:val="007D4304"/>
    <w:rsid w:val="007D43E8"/>
    <w:rsid w:val="007D52DB"/>
    <w:rsid w:val="007E1652"/>
    <w:rsid w:val="007E1D2F"/>
    <w:rsid w:val="007F0341"/>
    <w:rsid w:val="007F1796"/>
    <w:rsid w:val="007F265C"/>
    <w:rsid w:val="007F7553"/>
    <w:rsid w:val="0080478B"/>
    <w:rsid w:val="00804F09"/>
    <w:rsid w:val="008061F5"/>
    <w:rsid w:val="00807976"/>
    <w:rsid w:val="0081038A"/>
    <w:rsid w:val="00811AD2"/>
    <w:rsid w:val="0081421D"/>
    <w:rsid w:val="00814B70"/>
    <w:rsid w:val="00816A2B"/>
    <w:rsid w:val="0082237A"/>
    <w:rsid w:val="00822F04"/>
    <w:rsid w:val="0082690A"/>
    <w:rsid w:val="00830D4D"/>
    <w:rsid w:val="00834683"/>
    <w:rsid w:val="008351E9"/>
    <w:rsid w:val="00836741"/>
    <w:rsid w:val="00841676"/>
    <w:rsid w:val="00842BFE"/>
    <w:rsid w:val="008432DD"/>
    <w:rsid w:val="008457D5"/>
    <w:rsid w:val="00847EB7"/>
    <w:rsid w:val="0085323B"/>
    <w:rsid w:val="00853639"/>
    <w:rsid w:val="0085451B"/>
    <w:rsid w:val="00854A8A"/>
    <w:rsid w:val="00856167"/>
    <w:rsid w:val="008666A7"/>
    <w:rsid w:val="008729EB"/>
    <w:rsid w:val="0087779B"/>
    <w:rsid w:val="00884765"/>
    <w:rsid w:val="0088493F"/>
    <w:rsid w:val="00890BA3"/>
    <w:rsid w:val="00892222"/>
    <w:rsid w:val="0089510D"/>
    <w:rsid w:val="00895DD4"/>
    <w:rsid w:val="008A6095"/>
    <w:rsid w:val="008A755F"/>
    <w:rsid w:val="008A76E0"/>
    <w:rsid w:val="008B2E59"/>
    <w:rsid w:val="008B4E82"/>
    <w:rsid w:val="008B7850"/>
    <w:rsid w:val="008C1DDD"/>
    <w:rsid w:val="008C4C00"/>
    <w:rsid w:val="008C79BE"/>
    <w:rsid w:val="008C79E4"/>
    <w:rsid w:val="008D0E05"/>
    <w:rsid w:val="008D1CD3"/>
    <w:rsid w:val="008D579A"/>
    <w:rsid w:val="008D6A92"/>
    <w:rsid w:val="008D7035"/>
    <w:rsid w:val="008E02DA"/>
    <w:rsid w:val="008E1207"/>
    <w:rsid w:val="008E6EDB"/>
    <w:rsid w:val="008E7BA2"/>
    <w:rsid w:val="008F0EBF"/>
    <w:rsid w:val="008F3AA2"/>
    <w:rsid w:val="008F5D38"/>
    <w:rsid w:val="008F679D"/>
    <w:rsid w:val="008F782C"/>
    <w:rsid w:val="00900050"/>
    <w:rsid w:val="0091020D"/>
    <w:rsid w:val="00911691"/>
    <w:rsid w:val="00911D97"/>
    <w:rsid w:val="00912DDC"/>
    <w:rsid w:val="00912E96"/>
    <w:rsid w:val="00913D4B"/>
    <w:rsid w:val="00914C1C"/>
    <w:rsid w:val="00915B5F"/>
    <w:rsid w:val="0091647E"/>
    <w:rsid w:val="00920828"/>
    <w:rsid w:val="00920BAC"/>
    <w:rsid w:val="00921D3B"/>
    <w:rsid w:val="00925D7B"/>
    <w:rsid w:val="00926861"/>
    <w:rsid w:val="00927B0A"/>
    <w:rsid w:val="00927E16"/>
    <w:rsid w:val="0093381E"/>
    <w:rsid w:val="0093662C"/>
    <w:rsid w:val="00936AB2"/>
    <w:rsid w:val="00942559"/>
    <w:rsid w:val="00943E46"/>
    <w:rsid w:val="0094684E"/>
    <w:rsid w:val="0095185A"/>
    <w:rsid w:val="0095274A"/>
    <w:rsid w:val="00953189"/>
    <w:rsid w:val="00953D61"/>
    <w:rsid w:val="00954A52"/>
    <w:rsid w:val="00955066"/>
    <w:rsid w:val="00955F1A"/>
    <w:rsid w:val="00956D8C"/>
    <w:rsid w:val="00957972"/>
    <w:rsid w:val="00962166"/>
    <w:rsid w:val="009630C9"/>
    <w:rsid w:val="009643BD"/>
    <w:rsid w:val="00964651"/>
    <w:rsid w:val="00964912"/>
    <w:rsid w:val="00967B21"/>
    <w:rsid w:val="00971742"/>
    <w:rsid w:val="00971CC0"/>
    <w:rsid w:val="009741A8"/>
    <w:rsid w:val="009742C5"/>
    <w:rsid w:val="00976A9F"/>
    <w:rsid w:val="009774FD"/>
    <w:rsid w:val="009813B7"/>
    <w:rsid w:val="00987A70"/>
    <w:rsid w:val="00991E26"/>
    <w:rsid w:val="009940AF"/>
    <w:rsid w:val="0099420D"/>
    <w:rsid w:val="00994272"/>
    <w:rsid w:val="0099458E"/>
    <w:rsid w:val="00994EFF"/>
    <w:rsid w:val="009958A2"/>
    <w:rsid w:val="00995D35"/>
    <w:rsid w:val="00995DB1"/>
    <w:rsid w:val="009A0DEA"/>
    <w:rsid w:val="009A14F4"/>
    <w:rsid w:val="009A428D"/>
    <w:rsid w:val="009A6F00"/>
    <w:rsid w:val="009B0270"/>
    <w:rsid w:val="009B0B8A"/>
    <w:rsid w:val="009B3CC2"/>
    <w:rsid w:val="009B3F2B"/>
    <w:rsid w:val="009B5656"/>
    <w:rsid w:val="009B5720"/>
    <w:rsid w:val="009B625F"/>
    <w:rsid w:val="009B632D"/>
    <w:rsid w:val="009B6A83"/>
    <w:rsid w:val="009C1FEF"/>
    <w:rsid w:val="009D2314"/>
    <w:rsid w:val="009D3366"/>
    <w:rsid w:val="009D4101"/>
    <w:rsid w:val="009D6514"/>
    <w:rsid w:val="009D6879"/>
    <w:rsid w:val="009D789E"/>
    <w:rsid w:val="009E20F4"/>
    <w:rsid w:val="009E3822"/>
    <w:rsid w:val="009E5D0B"/>
    <w:rsid w:val="009E5DFF"/>
    <w:rsid w:val="009E680C"/>
    <w:rsid w:val="009F09F9"/>
    <w:rsid w:val="009F27A7"/>
    <w:rsid w:val="009F2A9B"/>
    <w:rsid w:val="009F5142"/>
    <w:rsid w:val="009F5982"/>
    <w:rsid w:val="009F78B4"/>
    <w:rsid w:val="00A02469"/>
    <w:rsid w:val="00A03348"/>
    <w:rsid w:val="00A0490A"/>
    <w:rsid w:val="00A073F7"/>
    <w:rsid w:val="00A1144B"/>
    <w:rsid w:val="00A13F1D"/>
    <w:rsid w:val="00A13F85"/>
    <w:rsid w:val="00A15F49"/>
    <w:rsid w:val="00A17DFF"/>
    <w:rsid w:val="00A21C12"/>
    <w:rsid w:val="00A2245B"/>
    <w:rsid w:val="00A262AD"/>
    <w:rsid w:val="00A27427"/>
    <w:rsid w:val="00A274BB"/>
    <w:rsid w:val="00A27D87"/>
    <w:rsid w:val="00A311CE"/>
    <w:rsid w:val="00A31900"/>
    <w:rsid w:val="00A32045"/>
    <w:rsid w:val="00A321BC"/>
    <w:rsid w:val="00A34B20"/>
    <w:rsid w:val="00A372E4"/>
    <w:rsid w:val="00A40681"/>
    <w:rsid w:val="00A43970"/>
    <w:rsid w:val="00A43B84"/>
    <w:rsid w:val="00A4492B"/>
    <w:rsid w:val="00A47F5A"/>
    <w:rsid w:val="00A516DA"/>
    <w:rsid w:val="00A5300F"/>
    <w:rsid w:val="00A57AED"/>
    <w:rsid w:val="00A57FBA"/>
    <w:rsid w:val="00A6510B"/>
    <w:rsid w:val="00A65BA9"/>
    <w:rsid w:val="00A66A52"/>
    <w:rsid w:val="00A73A87"/>
    <w:rsid w:val="00A81BB0"/>
    <w:rsid w:val="00A825B3"/>
    <w:rsid w:val="00A83A9D"/>
    <w:rsid w:val="00A84D70"/>
    <w:rsid w:val="00A8570F"/>
    <w:rsid w:val="00A85FA6"/>
    <w:rsid w:val="00A900C3"/>
    <w:rsid w:val="00A92524"/>
    <w:rsid w:val="00A93B51"/>
    <w:rsid w:val="00A94903"/>
    <w:rsid w:val="00A94EEF"/>
    <w:rsid w:val="00A96CED"/>
    <w:rsid w:val="00A974F3"/>
    <w:rsid w:val="00AA115B"/>
    <w:rsid w:val="00AA3FEB"/>
    <w:rsid w:val="00AA4810"/>
    <w:rsid w:val="00AA4D2D"/>
    <w:rsid w:val="00AA6E85"/>
    <w:rsid w:val="00AB095C"/>
    <w:rsid w:val="00AB79AA"/>
    <w:rsid w:val="00AC049C"/>
    <w:rsid w:val="00AC26FA"/>
    <w:rsid w:val="00AC37EF"/>
    <w:rsid w:val="00AC4B58"/>
    <w:rsid w:val="00AC5B0E"/>
    <w:rsid w:val="00AD20AF"/>
    <w:rsid w:val="00AD72A3"/>
    <w:rsid w:val="00AE2314"/>
    <w:rsid w:val="00AE3E12"/>
    <w:rsid w:val="00AE5B4C"/>
    <w:rsid w:val="00AE60CF"/>
    <w:rsid w:val="00AE793C"/>
    <w:rsid w:val="00AF1E51"/>
    <w:rsid w:val="00AF1F8D"/>
    <w:rsid w:val="00AF4356"/>
    <w:rsid w:val="00AF7BE9"/>
    <w:rsid w:val="00B00EB8"/>
    <w:rsid w:val="00B0694C"/>
    <w:rsid w:val="00B07F01"/>
    <w:rsid w:val="00B104FD"/>
    <w:rsid w:val="00B14594"/>
    <w:rsid w:val="00B15D1C"/>
    <w:rsid w:val="00B1684B"/>
    <w:rsid w:val="00B217AF"/>
    <w:rsid w:val="00B2206C"/>
    <w:rsid w:val="00B2474F"/>
    <w:rsid w:val="00B24C47"/>
    <w:rsid w:val="00B313DB"/>
    <w:rsid w:val="00B4016A"/>
    <w:rsid w:val="00B402A9"/>
    <w:rsid w:val="00B40D38"/>
    <w:rsid w:val="00B43CAE"/>
    <w:rsid w:val="00B44872"/>
    <w:rsid w:val="00B45897"/>
    <w:rsid w:val="00B46DE2"/>
    <w:rsid w:val="00B50888"/>
    <w:rsid w:val="00B50B5D"/>
    <w:rsid w:val="00B50E4C"/>
    <w:rsid w:val="00B529D3"/>
    <w:rsid w:val="00B5542F"/>
    <w:rsid w:val="00B61248"/>
    <w:rsid w:val="00B6243B"/>
    <w:rsid w:val="00B65A02"/>
    <w:rsid w:val="00B674A1"/>
    <w:rsid w:val="00B679EE"/>
    <w:rsid w:val="00B67F5E"/>
    <w:rsid w:val="00B706FE"/>
    <w:rsid w:val="00B7126E"/>
    <w:rsid w:val="00B72CAF"/>
    <w:rsid w:val="00B7361D"/>
    <w:rsid w:val="00B81626"/>
    <w:rsid w:val="00B83ACB"/>
    <w:rsid w:val="00B83E31"/>
    <w:rsid w:val="00B86032"/>
    <w:rsid w:val="00B87062"/>
    <w:rsid w:val="00B916D2"/>
    <w:rsid w:val="00B96C34"/>
    <w:rsid w:val="00BA1339"/>
    <w:rsid w:val="00BA1CF7"/>
    <w:rsid w:val="00BA5F0E"/>
    <w:rsid w:val="00BB565D"/>
    <w:rsid w:val="00BC5841"/>
    <w:rsid w:val="00BD13F1"/>
    <w:rsid w:val="00BD3619"/>
    <w:rsid w:val="00BD38EC"/>
    <w:rsid w:val="00BD5230"/>
    <w:rsid w:val="00BE0259"/>
    <w:rsid w:val="00BE22FA"/>
    <w:rsid w:val="00BE3FA8"/>
    <w:rsid w:val="00BE5B1B"/>
    <w:rsid w:val="00BE5DB0"/>
    <w:rsid w:val="00BE652B"/>
    <w:rsid w:val="00BE79BD"/>
    <w:rsid w:val="00BF0AA5"/>
    <w:rsid w:val="00BF286A"/>
    <w:rsid w:val="00BF54F8"/>
    <w:rsid w:val="00BF57F0"/>
    <w:rsid w:val="00BF60DA"/>
    <w:rsid w:val="00BF79A9"/>
    <w:rsid w:val="00C0209F"/>
    <w:rsid w:val="00C02C70"/>
    <w:rsid w:val="00C03260"/>
    <w:rsid w:val="00C037AA"/>
    <w:rsid w:val="00C054D9"/>
    <w:rsid w:val="00C05CE0"/>
    <w:rsid w:val="00C0608D"/>
    <w:rsid w:val="00C06751"/>
    <w:rsid w:val="00C10650"/>
    <w:rsid w:val="00C10EF2"/>
    <w:rsid w:val="00C15819"/>
    <w:rsid w:val="00C16803"/>
    <w:rsid w:val="00C20519"/>
    <w:rsid w:val="00C2387E"/>
    <w:rsid w:val="00C23A35"/>
    <w:rsid w:val="00C27010"/>
    <w:rsid w:val="00C27949"/>
    <w:rsid w:val="00C31AFC"/>
    <w:rsid w:val="00C32D5C"/>
    <w:rsid w:val="00C35D3A"/>
    <w:rsid w:val="00C42BA5"/>
    <w:rsid w:val="00C42D42"/>
    <w:rsid w:val="00C438F1"/>
    <w:rsid w:val="00C43F0F"/>
    <w:rsid w:val="00C4463B"/>
    <w:rsid w:val="00C44810"/>
    <w:rsid w:val="00C44A76"/>
    <w:rsid w:val="00C4662A"/>
    <w:rsid w:val="00C47079"/>
    <w:rsid w:val="00C47893"/>
    <w:rsid w:val="00C50201"/>
    <w:rsid w:val="00C50B43"/>
    <w:rsid w:val="00C517C9"/>
    <w:rsid w:val="00C566C4"/>
    <w:rsid w:val="00C5750B"/>
    <w:rsid w:val="00C6195D"/>
    <w:rsid w:val="00C61AC5"/>
    <w:rsid w:val="00C65670"/>
    <w:rsid w:val="00C65814"/>
    <w:rsid w:val="00C65F7F"/>
    <w:rsid w:val="00C67706"/>
    <w:rsid w:val="00C73A8C"/>
    <w:rsid w:val="00C73D33"/>
    <w:rsid w:val="00C75BBE"/>
    <w:rsid w:val="00C76274"/>
    <w:rsid w:val="00C771D0"/>
    <w:rsid w:val="00C8250D"/>
    <w:rsid w:val="00C844CF"/>
    <w:rsid w:val="00C847CC"/>
    <w:rsid w:val="00C84C71"/>
    <w:rsid w:val="00C85E9C"/>
    <w:rsid w:val="00C8652C"/>
    <w:rsid w:val="00C870A6"/>
    <w:rsid w:val="00C94761"/>
    <w:rsid w:val="00C97C6A"/>
    <w:rsid w:val="00C97FEA"/>
    <w:rsid w:val="00CA36D4"/>
    <w:rsid w:val="00CA3EAF"/>
    <w:rsid w:val="00CA5862"/>
    <w:rsid w:val="00CB04F3"/>
    <w:rsid w:val="00CB780E"/>
    <w:rsid w:val="00CC1C61"/>
    <w:rsid w:val="00CC246A"/>
    <w:rsid w:val="00CC4DF8"/>
    <w:rsid w:val="00CC4EA3"/>
    <w:rsid w:val="00CC7468"/>
    <w:rsid w:val="00CD1416"/>
    <w:rsid w:val="00CD4207"/>
    <w:rsid w:val="00CD4804"/>
    <w:rsid w:val="00CD4A87"/>
    <w:rsid w:val="00CD548F"/>
    <w:rsid w:val="00CD62CF"/>
    <w:rsid w:val="00CE078A"/>
    <w:rsid w:val="00CE10CC"/>
    <w:rsid w:val="00CE4FB3"/>
    <w:rsid w:val="00CE67BE"/>
    <w:rsid w:val="00CE688B"/>
    <w:rsid w:val="00CE7133"/>
    <w:rsid w:val="00CF3321"/>
    <w:rsid w:val="00CF4AF8"/>
    <w:rsid w:val="00CF589B"/>
    <w:rsid w:val="00CF69E9"/>
    <w:rsid w:val="00D0046A"/>
    <w:rsid w:val="00D00F3B"/>
    <w:rsid w:val="00D02D83"/>
    <w:rsid w:val="00D07902"/>
    <w:rsid w:val="00D15ADC"/>
    <w:rsid w:val="00D15D3A"/>
    <w:rsid w:val="00D167AF"/>
    <w:rsid w:val="00D17C04"/>
    <w:rsid w:val="00D21E40"/>
    <w:rsid w:val="00D227CE"/>
    <w:rsid w:val="00D267FE"/>
    <w:rsid w:val="00D30BA4"/>
    <w:rsid w:val="00D3485F"/>
    <w:rsid w:val="00D35482"/>
    <w:rsid w:val="00D35E91"/>
    <w:rsid w:val="00D4300C"/>
    <w:rsid w:val="00D45DA5"/>
    <w:rsid w:val="00D4650C"/>
    <w:rsid w:val="00D52ECF"/>
    <w:rsid w:val="00D625F9"/>
    <w:rsid w:val="00D67615"/>
    <w:rsid w:val="00D70323"/>
    <w:rsid w:val="00D70B36"/>
    <w:rsid w:val="00D73379"/>
    <w:rsid w:val="00D74943"/>
    <w:rsid w:val="00D76168"/>
    <w:rsid w:val="00D77843"/>
    <w:rsid w:val="00D8031A"/>
    <w:rsid w:val="00D80993"/>
    <w:rsid w:val="00D81A7A"/>
    <w:rsid w:val="00D83F0C"/>
    <w:rsid w:val="00D86AC1"/>
    <w:rsid w:val="00D9192D"/>
    <w:rsid w:val="00D93B32"/>
    <w:rsid w:val="00D94958"/>
    <w:rsid w:val="00DA3E30"/>
    <w:rsid w:val="00DA530C"/>
    <w:rsid w:val="00DA6568"/>
    <w:rsid w:val="00DA670C"/>
    <w:rsid w:val="00DB485B"/>
    <w:rsid w:val="00DB787E"/>
    <w:rsid w:val="00DC01AA"/>
    <w:rsid w:val="00DC346D"/>
    <w:rsid w:val="00DC3C4E"/>
    <w:rsid w:val="00DC5602"/>
    <w:rsid w:val="00DC6449"/>
    <w:rsid w:val="00DC70B0"/>
    <w:rsid w:val="00DC7689"/>
    <w:rsid w:val="00DD0EEF"/>
    <w:rsid w:val="00DD0FE3"/>
    <w:rsid w:val="00DD4270"/>
    <w:rsid w:val="00DD4FF0"/>
    <w:rsid w:val="00DD7010"/>
    <w:rsid w:val="00DE310A"/>
    <w:rsid w:val="00DE59EE"/>
    <w:rsid w:val="00DE5BC3"/>
    <w:rsid w:val="00DE67BB"/>
    <w:rsid w:val="00DF30F8"/>
    <w:rsid w:val="00DF4D0D"/>
    <w:rsid w:val="00E00AC8"/>
    <w:rsid w:val="00E00B69"/>
    <w:rsid w:val="00E012FB"/>
    <w:rsid w:val="00E01ADC"/>
    <w:rsid w:val="00E11702"/>
    <w:rsid w:val="00E117F1"/>
    <w:rsid w:val="00E12371"/>
    <w:rsid w:val="00E126F0"/>
    <w:rsid w:val="00E162F7"/>
    <w:rsid w:val="00E1643C"/>
    <w:rsid w:val="00E179EE"/>
    <w:rsid w:val="00E21745"/>
    <w:rsid w:val="00E257E6"/>
    <w:rsid w:val="00E26FAF"/>
    <w:rsid w:val="00E4605E"/>
    <w:rsid w:val="00E47E4A"/>
    <w:rsid w:val="00E47FDC"/>
    <w:rsid w:val="00E5188A"/>
    <w:rsid w:val="00E54D88"/>
    <w:rsid w:val="00E56383"/>
    <w:rsid w:val="00E56A75"/>
    <w:rsid w:val="00E56ED6"/>
    <w:rsid w:val="00E6127D"/>
    <w:rsid w:val="00E617BA"/>
    <w:rsid w:val="00E6322D"/>
    <w:rsid w:val="00E6424F"/>
    <w:rsid w:val="00E65450"/>
    <w:rsid w:val="00E65800"/>
    <w:rsid w:val="00E66221"/>
    <w:rsid w:val="00E6695A"/>
    <w:rsid w:val="00E70E05"/>
    <w:rsid w:val="00E730BE"/>
    <w:rsid w:val="00E76FF8"/>
    <w:rsid w:val="00E8395F"/>
    <w:rsid w:val="00E84060"/>
    <w:rsid w:val="00E84598"/>
    <w:rsid w:val="00E857FD"/>
    <w:rsid w:val="00E86FB2"/>
    <w:rsid w:val="00E93962"/>
    <w:rsid w:val="00E94D89"/>
    <w:rsid w:val="00E95EC6"/>
    <w:rsid w:val="00EA0DEF"/>
    <w:rsid w:val="00EA1007"/>
    <w:rsid w:val="00EA4AB9"/>
    <w:rsid w:val="00EA7DAD"/>
    <w:rsid w:val="00EB268F"/>
    <w:rsid w:val="00EB3016"/>
    <w:rsid w:val="00EB4BE0"/>
    <w:rsid w:val="00EB656D"/>
    <w:rsid w:val="00EB6ED9"/>
    <w:rsid w:val="00EC0B6A"/>
    <w:rsid w:val="00EC0F42"/>
    <w:rsid w:val="00EC0FE9"/>
    <w:rsid w:val="00EC37B6"/>
    <w:rsid w:val="00EC5054"/>
    <w:rsid w:val="00EC72A7"/>
    <w:rsid w:val="00ED0453"/>
    <w:rsid w:val="00ED4531"/>
    <w:rsid w:val="00ED5647"/>
    <w:rsid w:val="00ED605C"/>
    <w:rsid w:val="00EE21FA"/>
    <w:rsid w:val="00EE62B5"/>
    <w:rsid w:val="00EF3843"/>
    <w:rsid w:val="00EF3CF5"/>
    <w:rsid w:val="00EF5524"/>
    <w:rsid w:val="00EF5CCC"/>
    <w:rsid w:val="00EF6591"/>
    <w:rsid w:val="00F001F8"/>
    <w:rsid w:val="00F004E7"/>
    <w:rsid w:val="00F006B0"/>
    <w:rsid w:val="00F0271E"/>
    <w:rsid w:val="00F032FF"/>
    <w:rsid w:val="00F079B4"/>
    <w:rsid w:val="00F10E08"/>
    <w:rsid w:val="00F12C21"/>
    <w:rsid w:val="00F150FC"/>
    <w:rsid w:val="00F1526A"/>
    <w:rsid w:val="00F16300"/>
    <w:rsid w:val="00F17D2C"/>
    <w:rsid w:val="00F2006B"/>
    <w:rsid w:val="00F2227F"/>
    <w:rsid w:val="00F22413"/>
    <w:rsid w:val="00F22A2F"/>
    <w:rsid w:val="00F23159"/>
    <w:rsid w:val="00F2339A"/>
    <w:rsid w:val="00F258B1"/>
    <w:rsid w:val="00F263CC"/>
    <w:rsid w:val="00F30A89"/>
    <w:rsid w:val="00F31C61"/>
    <w:rsid w:val="00F33CBD"/>
    <w:rsid w:val="00F34EA4"/>
    <w:rsid w:val="00F371AE"/>
    <w:rsid w:val="00F4263C"/>
    <w:rsid w:val="00F42B4B"/>
    <w:rsid w:val="00F433B5"/>
    <w:rsid w:val="00F43524"/>
    <w:rsid w:val="00F44358"/>
    <w:rsid w:val="00F47695"/>
    <w:rsid w:val="00F50BD0"/>
    <w:rsid w:val="00F5318B"/>
    <w:rsid w:val="00F54C59"/>
    <w:rsid w:val="00F556C6"/>
    <w:rsid w:val="00F572D7"/>
    <w:rsid w:val="00F61278"/>
    <w:rsid w:val="00F61B05"/>
    <w:rsid w:val="00F6201F"/>
    <w:rsid w:val="00F62A76"/>
    <w:rsid w:val="00F67A58"/>
    <w:rsid w:val="00F733F7"/>
    <w:rsid w:val="00F73D42"/>
    <w:rsid w:val="00F74534"/>
    <w:rsid w:val="00F75601"/>
    <w:rsid w:val="00F75BE9"/>
    <w:rsid w:val="00F75D2F"/>
    <w:rsid w:val="00F77376"/>
    <w:rsid w:val="00F841B7"/>
    <w:rsid w:val="00F862CB"/>
    <w:rsid w:val="00F960CD"/>
    <w:rsid w:val="00F966C0"/>
    <w:rsid w:val="00FA08DA"/>
    <w:rsid w:val="00FA2A4D"/>
    <w:rsid w:val="00FB7A92"/>
    <w:rsid w:val="00FC0733"/>
    <w:rsid w:val="00FC1AE8"/>
    <w:rsid w:val="00FC2B9C"/>
    <w:rsid w:val="00FD1DF3"/>
    <w:rsid w:val="00FD2185"/>
    <w:rsid w:val="00FD31E2"/>
    <w:rsid w:val="00FD4668"/>
    <w:rsid w:val="00FD588B"/>
    <w:rsid w:val="00FD6C86"/>
    <w:rsid w:val="00FE03BA"/>
    <w:rsid w:val="00FE2028"/>
    <w:rsid w:val="00FE2349"/>
    <w:rsid w:val="00FE260E"/>
    <w:rsid w:val="00FF00EF"/>
    <w:rsid w:val="00FF02AC"/>
    <w:rsid w:val="00FF2976"/>
    <w:rsid w:val="00FF32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45C"/>
  </w:style>
  <w:style w:type="paragraph" w:styleId="1">
    <w:name w:val="heading 1"/>
    <w:basedOn w:val="a"/>
    <w:next w:val="a"/>
    <w:link w:val="10"/>
    <w:uiPriority w:val="9"/>
    <w:qFormat/>
    <w:rsid w:val="00C02C70"/>
    <w:pPr>
      <w:keepNext/>
      <w:keepLines/>
      <w:spacing w:after="0" w:line="240" w:lineRule="auto"/>
      <w:jc w:val="center"/>
      <w:outlineLvl w:val="0"/>
    </w:pPr>
    <w:rPr>
      <w:rFonts w:ascii="Times New Roman" w:eastAsiaTheme="majorEastAsia"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4"/>
    <w:uiPriority w:val="34"/>
    <w:qFormat/>
    <w:rsid w:val="00971742"/>
    <w:pPr>
      <w:ind w:left="720"/>
      <w:contextualSpacing/>
    </w:pPr>
  </w:style>
  <w:style w:type="character" w:customStyle="1" w:styleId="a4">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3"/>
    <w:uiPriority w:val="34"/>
    <w:locked/>
    <w:rsid w:val="00CD548F"/>
  </w:style>
  <w:style w:type="table" w:styleId="a5">
    <w:name w:val="Table Grid"/>
    <w:basedOn w:val="a1"/>
    <w:uiPriority w:val="59"/>
    <w:rsid w:val="00F163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0673D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73D9"/>
    <w:rPr>
      <w:rFonts w:ascii="Tahoma" w:hAnsi="Tahoma" w:cs="Tahoma"/>
      <w:sz w:val="16"/>
      <w:szCs w:val="16"/>
    </w:rPr>
  </w:style>
  <w:style w:type="paragraph" w:customStyle="1" w:styleId="ConsPlusNormal">
    <w:name w:val="ConsPlusNormal"/>
    <w:link w:val="ConsPlusNormal0"/>
    <w:qFormat/>
    <w:rsid w:val="009D789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9D789E"/>
    <w:rPr>
      <w:rFonts w:ascii="Arial" w:eastAsia="Times New Roman" w:hAnsi="Arial" w:cs="Arial"/>
      <w:sz w:val="20"/>
      <w:szCs w:val="20"/>
      <w:lang w:eastAsia="ru-RU"/>
    </w:rPr>
  </w:style>
  <w:style w:type="character" w:customStyle="1" w:styleId="apple-converted-space">
    <w:name w:val="apple-converted-space"/>
    <w:basedOn w:val="a0"/>
    <w:rsid w:val="009D789E"/>
  </w:style>
  <w:style w:type="character" w:customStyle="1" w:styleId="text">
    <w:name w:val="text"/>
    <w:basedOn w:val="a0"/>
    <w:rsid w:val="009D789E"/>
  </w:style>
  <w:style w:type="paragraph" w:styleId="a8">
    <w:name w:val="Body Text Indent"/>
    <w:basedOn w:val="a"/>
    <w:link w:val="a9"/>
    <w:unhideWhenUsed/>
    <w:rsid w:val="003F68E7"/>
    <w:pPr>
      <w:spacing w:after="0" w:line="240" w:lineRule="auto"/>
      <w:ind w:firstLine="708"/>
      <w:jc w:val="both"/>
    </w:pPr>
    <w:rPr>
      <w:rFonts w:ascii="Times New Roman" w:eastAsia="Times New Roman" w:hAnsi="Times New Roman" w:cs="Times New Roman"/>
      <w:sz w:val="32"/>
      <w:szCs w:val="24"/>
    </w:rPr>
  </w:style>
  <w:style w:type="character" w:customStyle="1" w:styleId="a9">
    <w:name w:val="Основной текст с отступом Знак"/>
    <w:basedOn w:val="a0"/>
    <w:link w:val="a8"/>
    <w:rsid w:val="003F68E7"/>
    <w:rPr>
      <w:rFonts w:ascii="Times New Roman" w:eastAsia="Times New Roman" w:hAnsi="Times New Roman" w:cs="Times New Roman"/>
      <w:sz w:val="32"/>
      <w:szCs w:val="24"/>
      <w:lang w:eastAsia="ru-RU"/>
    </w:rPr>
  </w:style>
  <w:style w:type="paragraph" w:styleId="aa">
    <w:name w:val="Body Text"/>
    <w:basedOn w:val="a"/>
    <w:link w:val="ab"/>
    <w:uiPriority w:val="99"/>
    <w:unhideWhenUsed/>
    <w:rsid w:val="003F68E7"/>
    <w:pPr>
      <w:spacing w:after="120"/>
    </w:pPr>
    <w:rPr>
      <w:rFonts w:ascii="Calibri" w:eastAsia="Calibri" w:hAnsi="Calibri" w:cs="Times New Roman"/>
    </w:rPr>
  </w:style>
  <w:style w:type="character" w:customStyle="1" w:styleId="ab">
    <w:name w:val="Основной текст Знак"/>
    <w:basedOn w:val="a0"/>
    <w:link w:val="aa"/>
    <w:uiPriority w:val="99"/>
    <w:rsid w:val="003F68E7"/>
    <w:rPr>
      <w:rFonts w:ascii="Calibri" w:eastAsia="Calibri" w:hAnsi="Calibri" w:cs="Times New Roman"/>
    </w:rPr>
  </w:style>
  <w:style w:type="paragraph" w:customStyle="1" w:styleId="ConsPlusNonformat">
    <w:name w:val="ConsPlusNonformat"/>
    <w:rsid w:val="003F68E7"/>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rsid w:val="00EF3CF5"/>
    <w:pPr>
      <w:widowControl w:val="0"/>
      <w:autoSpaceDE w:val="0"/>
      <w:autoSpaceDN w:val="0"/>
      <w:spacing w:after="0" w:line="240" w:lineRule="auto"/>
    </w:pPr>
    <w:rPr>
      <w:rFonts w:ascii="Calibri" w:eastAsia="Times New Roman" w:hAnsi="Calibri" w:cs="Calibri"/>
      <w:b/>
      <w:szCs w:val="20"/>
    </w:rPr>
  </w:style>
  <w:style w:type="paragraph" w:styleId="3">
    <w:name w:val="Body Text Indent 3"/>
    <w:basedOn w:val="a"/>
    <w:link w:val="30"/>
    <w:uiPriority w:val="99"/>
    <w:semiHidden/>
    <w:unhideWhenUsed/>
    <w:rsid w:val="00E179EE"/>
    <w:pPr>
      <w:spacing w:after="120"/>
      <w:ind w:left="283"/>
    </w:pPr>
    <w:rPr>
      <w:sz w:val="16"/>
      <w:szCs w:val="16"/>
    </w:rPr>
  </w:style>
  <w:style w:type="character" w:customStyle="1" w:styleId="30">
    <w:name w:val="Основной текст с отступом 3 Знак"/>
    <w:basedOn w:val="a0"/>
    <w:link w:val="3"/>
    <w:uiPriority w:val="99"/>
    <w:semiHidden/>
    <w:rsid w:val="00E179EE"/>
    <w:rPr>
      <w:sz w:val="16"/>
      <w:szCs w:val="16"/>
    </w:rPr>
  </w:style>
  <w:style w:type="paragraph" w:customStyle="1" w:styleId="NormalExport">
    <w:name w:val="Normal_Export"/>
    <w:basedOn w:val="a"/>
    <w:rsid w:val="00E179EE"/>
    <w:pPr>
      <w:spacing w:after="0" w:line="240" w:lineRule="auto"/>
      <w:jc w:val="both"/>
    </w:pPr>
    <w:rPr>
      <w:rFonts w:ascii="Arial" w:eastAsia="Arial" w:hAnsi="Arial" w:cs="Arial"/>
      <w:color w:val="000000"/>
      <w:sz w:val="20"/>
      <w:szCs w:val="20"/>
    </w:rPr>
  </w:style>
  <w:style w:type="paragraph" w:customStyle="1" w:styleId="Default">
    <w:name w:val="Default"/>
    <w:qFormat/>
    <w:rsid w:val="006D481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c">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d"/>
    <w:uiPriority w:val="99"/>
    <w:unhideWhenUsed/>
    <w:qFormat/>
    <w:rsid w:val="000847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c"/>
    <w:uiPriority w:val="99"/>
    <w:rsid w:val="00895DD4"/>
    <w:rPr>
      <w:rFonts w:ascii="Times New Roman" w:eastAsia="Times New Roman" w:hAnsi="Times New Roman" w:cs="Times New Roman"/>
      <w:sz w:val="24"/>
      <w:szCs w:val="24"/>
      <w:lang w:eastAsia="ru-RU"/>
    </w:rPr>
  </w:style>
  <w:style w:type="paragraph" w:styleId="ae">
    <w:name w:val="Title"/>
    <w:basedOn w:val="a"/>
    <w:link w:val="af"/>
    <w:qFormat/>
    <w:rsid w:val="00635DCF"/>
    <w:pPr>
      <w:spacing w:after="0" w:line="240" w:lineRule="auto"/>
      <w:jc w:val="center"/>
    </w:pPr>
    <w:rPr>
      <w:rFonts w:ascii="Times New Roman" w:eastAsia="Times New Roman" w:hAnsi="Times New Roman" w:cs="Times New Roman"/>
      <w:sz w:val="28"/>
      <w:szCs w:val="24"/>
    </w:rPr>
  </w:style>
  <w:style w:type="character" w:customStyle="1" w:styleId="af">
    <w:name w:val="Название Знак"/>
    <w:basedOn w:val="a0"/>
    <w:link w:val="ae"/>
    <w:rsid w:val="00635DCF"/>
    <w:rPr>
      <w:rFonts w:ascii="Times New Roman" w:eastAsia="Times New Roman" w:hAnsi="Times New Roman" w:cs="Times New Roman"/>
      <w:sz w:val="28"/>
      <w:szCs w:val="24"/>
      <w:lang w:eastAsia="ru-RU"/>
    </w:rPr>
  </w:style>
  <w:style w:type="paragraph" w:styleId="2">
    <w:name w:val="Body Text Indent 2"/>
    <w:basedOn w:val="a"/>
    <w:link w:val="20"/>
    <w:uiPriority w:val="99"/>
    <w:unhideWhenUsed/>
    <w:rsid w:val="00635DCF"/>
    <w:pPr>
      <w:spacing w:after="120" w:line="480" w:lineRule="auto"/>
      <w:ind w:left="283"/>
    </w:pPr>
  </w:style>
  <w:style w:type="character" w:customStyle="1" w:styleId="20">
    <w:name w:val="Основной текст с отступом 2 Знак"/>
    <w:basedOn w:val="a0"/>
    <w:link w:val="2"/>
    <w:uiPriority w:val="99"/>
    <w:rsid w:val="00635DCF"/>
  </w:style>
  <w:style w:type="character" w:customStyle="1" w:styleId="4">
    <w:name w:val="Основной текст4"/>
    <w:basedOn w:val="a0"/>
    <w:rsid w:val="0075464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af0">
    <w:name w:val="Основной текст_"/>
    <w:basedOn w:val="a0"/>
    <w:link w:val="7"/>
    <w:rsid w:val="00754649"/>
    <w:rPr>
      <w:sz w:val="21"/>
      <w:szCs w:val="21"/>
      <w:shd w:val="clear" w:color="auto" w:fill="FFFFFF"/>
    </w:rPr>
  </w:style>
  <w:style w:type="paragraph" w:customStyle="1" w:styleId="7">
    <w:name w:val="Основной текст7"/>
    <w:basedOn w:val="a"/>
    <w:link w:val="af0"/>
    <w:rsid w:val="00754649"/>
    <w:pPr>
      <w:widowControl w:val="0"/>
      <w:shd w:val="clear" w:color="auto" w:fill="FFFFFF"/>
      <w:spacing w:after="0" w:line="0" w:lineRule="atLeast"/>
      <w:ind w:hanging="360"/>
    </w:pPr>
    <w:rPr>
      <w:sz w:val="21"/>
      <w:szCs w:val="21"/>
    </w:rPr>
  </w:style>
  <w:style w:type="paragraph" w:styleId="af1">
    <w:name w:val="header"/>
    <w:basedOn w:val="a"/>
    <w:link w:val="af2"/>
    <w:uiPriority w:val="99"/>
    <w:unhideWhenUsed/>
    <w:rsid w:val="000D20B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D20BB"/>
  </w:style>
  <w:style w:type="paragraph" w:styleId="af3">
    <w:name w:val="footer"/>
    <w:basedOn w:val="a"/>
    <w:link w:val="af4"/>
    <w:uiPriority w:val="99"/>
    <w:unhideWhenUsed/>
    <w:rsid w:val="000D20B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D20BB"/>
  </w:style>
  <w:style w:type="character" w:styleId="af5">
    <w:name w:val="Hyperlink"/>
    <w:basedOn w:val="a0"/>
    <w:uiPriority w:val="99"/>
    <w:unhideWhenUsed/>
    <w:rsid w:val="00BA1339"/>
    <w:rPr>
      <w:color w:val="0000FF" w:themeColor="hyperlink"/>
      <w:u w:val="single"/>
    </w:rPr>
  </w:style>
  <w:style w:type="paragraph" w:styleId="af6">
    <w:name w:val="footnote text"/>
    <w:basedOn w:val="a"/>
    <w:link w:val="af7"/>
    <w:rsid w:val="00490226"/>
    <w:pPr>
      <w:spacing w:after="0" w:line="240" w:lineRule="auto"/>
    </w:pPr>
    <w:rPr>
      <w:rFonts w:ascii="Times New Roman" w:eastAsia="Times New Roman" w:hAnsi="Times New Roman" w:cs="Times New Roman"/>
      <w:sz w:val="20"/>
      <w:szCs w:val="20"/>
    </w:rPr>
  </w:style>
  <w:style w:type="character" w:customStyle="1" w:styleId="af7">
    <w:name w:val="Текст сноски Знак"/>
    <w:basedOn w:val="a0"/>
    <w:link w:val="af6"/>
    <w:rsid w:val="00490226"/>
    <w:rPr>
      <w:rFonts w:ascii="Times New Roman" w:eastAsia="Times New Roman" w:hAnsi="Times New Roman" w:cs="Times New Roman"/>
      <w:sz w:val="20"/>
      <w:szCs w:val="20"/>
    </w:rPr>
  </w:style>
  <w:style w:type="character" w:styleId="af8">
    <w:name w:val="footnote reference"/>
    <w:basedOn w:val="a0"/>
    <w:rsid w:val="00490226"/>
    <w:rPr>
      <w:vertAlign w:val="superscript"/>
    </w:rPr>
  </w:style>
  <w:style w:type="character" w:customStyle="1" w:styleId="af9">
    <w:name w:val="Цветовое выделение"/>
    <w:uiPriority w:val="99"/>
    <w:rsid w:val="00C61AC5"/>
    <w:rPr>
      <w:b/>
      <w:bCs/>
      <w:color w:val="26282F"/>
    </w:rPr>
  </w:style>
  <w:style w:type="character" w:customStyle="1" w:styleId="10">
    <w:name w:val="Заголовок 1 Знак"/>
    <w:basedOn w:val="a0"/>
    <w:link w:val="1"/>
    <w:uiPriority w:val="9"/>
    <w:rsid w:val="00C02C70"/>
    <w:rPr>
      <w:rFonts w:ascii="Times New Roman" w:eastAsiaTheme="majorEastAsia" w:hAnsi="Times New Roman" w:cs="Times New Roman"/>
      <w:b/>
      <w:bCs/>
      <w:sz w:val="28"/>
      <w:szCs w:val="28"/>
    </w:rPr>
  </w:style>
  <w:style w:type="paragraph" w:styleId="afa">
    <w:name w:val="TOC Heading"/>
    <w:basedOn w:val="1"/>
    <w:next w:val="a"/>
    <w:uiPriority w:val="39"/>
    <w:unhideWhenUsed/>
    <w:qFormat/>
    <w:rsid w:val="00AE5B4C"/>
    <w:pPr>
      <w:spacing w:before="480" w:line="276" w:lineRule="auto"/>
      <w:jc w:val="left"/>
      <w:outlineLvl w:val="9"/>
    </w:pPr>
    <w:rPr>
      <w:rFonts w:asciiTheme="majorHAnsi" w:hAnsiTheme="majorHAnsi" w:cstheme="majorBidi"/>
      <w:color w:val="365F91" w:themeColor="accent1" w:themeShade="BF"/>
    </w:rPr>
  </w:style>
  <w:style w:type="paragraph" w:styleId="11">
    <w:name w:val="toc 1"/>
    <w:basedOn w:val="a"/>
    <w:next w:val="a"/>
    <w:autoRedefine/>
    <w:uiPriority w:val="39"/>
    <w:unhideWhenUsed/>
    <w:rsid w:val="00AE5B4C"/>
    <w:pPr>
      <w:spacing w:after="100"/>
    </w:pPr>
  </w:style>
  <w:style w:type="paragraph" w:styleId="31">
    <w:name w:val="toc 3"/>
    <w:basedOn w:val="a"/>
    <w:next w:val="a"/>
    <w:autoRedefine/>
    <w:uiPriority w:val="39"/>
    <w:unhideWhenUsed/>
    <w:rsid w:val="00AE5B4C"/>
    <w:pPr>
      <w:spacing w:after="100"/>
      <w:ind w:left="440"/>
    </w:pPr>
  </w:style>
  <w:style w:type="character" w:styleId="afb">
    <w:name w:val="Strong"/>
    <w:basedOn w:val="a0"/>
    <w:uiPriority w:val="22"/>
    <w:qFormat/>
    <w:rsid w:val="00020543"/>
    <w:rPr>
      <w:b/>
      <w:bCs/>
    </w:rPr>
  </w:style>
  <w:style w:type="paragraph" w:customStyle="1" w:styleId="afc">
    <w:name w:val="Содержимое таблицы"/>
    <w:basedOn w:val="a"/>
    <w:rsid w:val="00F862CB"/>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1">
    <w:name w:val="Body Text 2"/>
    <w:basedOn w:val="a"/>
    <w:link w:val="22"/>
    <w:uiPriority w:val="99"/>
    <w:semiHidden/>
    <w:unhideWhenUsed/>
    <w:rsid w:val="00E8395F"/>
    <w:pPr>
      <w:spacing w:after="120" w:line="480" w:lineRule="auto"/>
    </w:pPr>
  </w:style>
  <w:style w:type="character" w:customStyle="1" w:styleId="22">
    <w:name w:val="Основной текст 2 Знак"/>
    <w:basedOn w:val="a0"/>
    <w:link w:val="21"/>
    <w:uiPriority w:val="99"/>
    <w:semiHidden/>
    <w:rsid w:val="00E8395F"/>
  </w:style>
  <w:style w:type="character" w:customStyle="1" w:styleId="doccaption1">
    <w:name w:val="doccaption1"/>
    <w:basedOn w:val="a0"/>
    <w:rsid w:val="00BD13F1"/>
    <w:rPr>
      <w:sz w:val="29"/>
      <w:szCs w:val="29"/>
    </w:rPr>
  </w:style>
  <w:style w:type="character" w:customStyle="1" w:styleId="fontstyle01">
    <w:name w:val="fontstyle01"/>
    <w:basedOn w:val="a0"/>
    <w:rsid w:val="00C870A6"/>
    <w:rPr>
      <w:rFonts w:ascii="Times New Roman" w:hAnsi="Times New Roman" w:cs="Times New Roman" w:hint="default"/>
      <w:b w:val="0"/>
      <w:bCs w:val="0"/>
      <w:i w:val="0"/>
      <w:iCs w:val="0"/>
      <w:color w:val="000000"/>
      <w:sz w:val="28"/>
      <w:szCs w:val="28"/>
    </w:rPr>
  </w:style>
  <w:style w:type="paragraph" w:styleId="afd">
    <w:name w:val="No Spacing"/>
    <w:uiPriority w:val="1"/>
    <w:qFormat/>
    <w:rsid w:val="00C870A6"/>
    <w:pPr>
      <w:spacing w:after="0" w:line="240" w:lineRule="auto"/>
    </w:pPr>
    <w:rPr>
      <w:rFonts w:eastAsiaTheme="minorHAnsi"/>
      <w:lang w:eastAsia="en-US"/>
    </w:rPr>
  </w:style>
  <w:style w:type="character" w:customStyle="1" w:styleId="blk">
    <w:name w:val="blk"/>
    <w:basedOn w:val="a0"/>
    <w:rsid w:val="00EE62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5900752">
      <w:bodyDiv w:val="1"/>
      <w:marLeft w:val="0"/>
      <w:marRight w:val="0"/>
      <w:marTop w:val="0"/>
      <w:marBottom w:val="0"/>
      <w:divBdr>
        <w:top w:val="none" w:sz="0" w:space="0" w:color="auto"/>
        <w:left w:val="none" w:sz="0" w:space="0" w:color="auto"/>
        <w:bottom w:val="none" w:sz="0" w:space="0" w:color="auto"/>
        <w:right w:val="none" w:sz="0" w:space="0" w:color="auto"/>
      </w:divBdr>
      <w:divsChild>
        <w:div w:id="546331324">
          <w:marLeft w:val="0"/>
          <w:marRight w:val="0"/>
          <w:marTop w:val="0"/>
          <w:marBottom w:val="0"/>
          <w:divBdr>
            <w:top w:val="none" w:sz="0" w:space="0" w:color="auto"/>
            <w:left w:val="none" w:sz="0" w:space="0" w:color="auto"/>
            <w:bottom w:val="none" w:sz="0" w:space="0" w:color="auto"/>
            <w:right w:val="none" w:sz="0" w:space="0" w:color="auto"/>
          </w:divBdr>
          <w:divsChild>
            <w:div w:id="1643342222">
              <w:marLeft w:val="0"/>
              <w:marRight w:val="0"/>
              <w:marTop w:val="0"/>
              <w:marBottom w:val="0"/>
              <w:divBdr>
                <w:top w:val="none" w:sz="0" w:space="0" w:color="auto"/>
                <w:left w:val="none" w:sz="0" w:space="0" w:color="auto"/>
                <w:bottom w:val="none" w:sz="0" w:space="0" w:color="auto"/>
                <w:right w:val="none" w:sz="0" w:space="0" w:color="auto"/>
              </w:divBdr>
              <w:divsChild>
                <w:div w:id="1089691410">
                  <w:marLeft w:val="0"/>
                  <w:marRight w:val="0"/>
                  <w:marTop w:val="100"/>
                  <w:marBottom w:val="100"/>
                  <w:divBdr>
                    <w:top w:val="none" w:sz="0" w:space="0" w:color="auto"/>
                    <w:left w:val="none" w:sz="0" w:space="0" w:color="auto"/>
                    <w:bottom w:val="none" w:sz="0" w:space="0" w:color="auto"/>
                    <w:right w:val="none" w:sz="0" w:space="0" w:color="auto"/>
                  </w:divBdr>
                  <w:divsChild>
                    <w:div w:id="1454254818">
                      <w:marLeft w:val="0"/>
                      <w:marRight w:val="0"/>
                      <w:marTop w:val="0"/>
                      <w:marBottom w:val="0"/>
                      <w:divBdr>
                        <w:top w:val="none" w:sz="0" w:space="0" w:color="auto"/>
                        <w:left w:val="none" w:sz="0" w:space="0" w:color="auto"/>
                        <w:bottom w:val="none" w:sz="0" w:space="0" w:color="auto"/>
                        <w:right w:val="none" w:sz="0" w:space="0" w:color="auto"/>
                      </w:divBdr>
                      <w:divsChild>
                        <w:div w:id="964778976">
                          <w:marLeft w:val="0"/>
                          <w:marRight w:val="0"/>
                          <w:marTop w:val="0"/>
                          <w:marBottom w:val="0"/>
                          <w:divBdr>
                            <w:top w:val="none" w:sz="0" w:space="0" w:color="auto"/>
                            <w:left w:val="none" w:sz="0" w:space="0" w:color="auto"/>
                            <w:bottom w:val="none" w:sz="0" w:space="0" w:color="auto"/>
                            <w:right w:val="none" w:sz="0" w:space="0" w:color="auto"/>
                          </w:divBdr>
                          <w:divsChild>
                            <w:div w:id="1456872231">
                              <w:marLeft w:val="0"/>
                              <w:marRight w:val="0"/>
                              <w:marTop w:val="0"/>
                              <w:marBottom w:val="0"/>
                              <w:divBdr>
                                <w:top w:val="none" w:sz="0" w:space="0" w:color="auto"/>
                                <w:left w:val="none" w:sz="0" w:space="0" w:color="auto"/>
                                <w:bottom w:val="none" w:sz="0" w:space="0" w:color="auto"/>
                                <w:right w:val="none" w:sz="0" w:space="0" w:color="auto"/>
                              </w:divBdr>
                              <w:divsChild>
                                <w:div w:id="731466055">
                                  <w:marLeft w:val="0"/>
                                  <w:marRight w:val="0"/>
                                  <w:marTop w:val="0"/>
                                  <w:marBottom w:val="0"/>
                                  <w:divBdr>
                                    <w:top w:val="none" w:sz="0" w:space="0" w:color="auto"/>
                                    <w:left w:val="none" w:sz="0" w:space="0" w:color="auto"/>
                                    <w:bottom w:val="none" w:sz="0" w:space="0" w:color="auto"/>
                                    <w:right w:val="none" w:sz="0" w:space="0" w:color="auto"/>
                                  </w:divBdr>
                                  <w:divsChild>
                                    <w:div w:id="452141289">
                                      <w:marLeft w:val="0"/>
                                      <w:marRight w:val="0"/>
                                      <w:marTop w:val="0"/>
                                      <w:marBottom w:val="0"/>
                                      <w:divBdr>
                                        <w:top w:val="none" w:sz="0" w:space="0" w:color="auto"/>
                                        <w:left w:val="none" w:sz="0" w:space="0" w:color="auto"/>
                                        <w:bottom w:val="none" w:sz="0" w:space="0" w:color="auto"/>
                                        <w:right w:val="none" w:sz="0" w:space="0" w:color="auto"/>
                                      </w:divBdr>
                                      <w:divsChild>
                                        <w:div w:id="269552668">
                                          <w:marLeft w:val="0"/>
                                          <w:marRight w:val="0"/>
                                          <w:marTop w:val="0"/>
                                          <w:marBottom w:val="0"/>
                                          <w:divBdr>
                                            <w:top w:val="none" w:sz="0" w:space="0" w:color="auto"/>
                                            <w:left w:val="none" w:sz="0" w:space="0" w:color="auto"/>
                                            <w:bottom w:val="none" w:sz="0" w:space="0" w:color="auto"/>
                                            <w:right w:val="none" w:sz="0" w:space="0" w:color="auto"/>
                                          </w:divBdr>
                                          <w:divsChild>
                                            <w:div w:id="57581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0556281">
      <w:bodyDiv w:val="1"/>
      <w:marLeft w:val="0"/>
      <w:marRight w:val="0"/>
      <w:marTop w:val="0"/>
      <w:marBottom w:val="0"/>
      <w:divBdr>
        <w:top w:val="none" w:sz="0" w:space="0" w:color="auto"/>
        <w:left w:val="none" w:sz="0" w:space="0" w:color="auto"/>
        <w:bottom w:val="none" w:sz="0" w:space="0" w:color="auto"/>
        <w:right w:val="none" w:sz="0" w:space="0" w:color="auto"/>
      </w:divBdr>
      <w:divsChild>
        <w:div w:id="1700163409">
          <w:marLeft w:val="0"/>
          <w:marRight w:val="0"/>
          <w:marTop w:val="0"/>
          <w:marBottom w:val="0"/>
          <w:divBdr>
            <w:top w:val="none" w:sz="0" w:space="0" w:color="auto"/>
            <w:left w:val="none" w:sz="0" w:space="0" w:color="auto"/>
            <w:bottom w:val="none" w:sz="0" w:space="0" w:color="auto"/>
            <w:right w:val="none" w:sz="0" w:space="0" w:color="auto"/>
          </w:divBdr>
          <w:divsChild>
            <w:div w:id="210117073">
              <w:marLeft w:val="300"/>
              <w:marRight w:val="300"/>
              <w:marTop w:val="0"/>
              <w:marBottom w:val="0"/>
              <w:divBdr>
                <w:top w:val="none" w:sz="0" w:space="0" w:color="auto"/>
                <w:left w:val="none" w:sz="0" w:space="0" w:color="auto"/>
                <w:bottom w:val="none" w:sz="0" w:space="0" w:color="auto"/>
                <w:right w:val="none" w:sz="0" w:space="0" w:color="auto"/>
              </w:divBdr>
              <w:divsChild>
                <w:div w:id="1810244380">
                  <w:marLeft w:val="0"/>
                  <w:marRight w:val="0"/>
                  <w:marTop w:val="0"/>
                  <w:marBottom w:val="0"/>
                  <w:divBdr>
                    <w:top w:val="none" w:sz="0" w:space="0" w:color="auto"/>
                    <w:left w:val="none" w:sz="0" w:space="0" w:color="auto"/>
                    <w:bottom w:val="none" w:sz="0" w:space="0" w:color="auto"/>
                    <w:right w:val="none" w:sz="0" w:space="0" w:color="auto"/>
                  </w:divBdr>
                  <w:divsChild>
                    <w:div w:id="542980536">
                      <w:marLeft w:val="0"/>
                      <w:marRight w:val="0"/>
                      <w:marTop w:val="0"/>
                      <w:marBottom w:val="0"/>
                      <w:divBdr>
                        <w:top w:val="none" w:sz="0" w:space="0" w:color="auto"/>
                        <w:left w:val="none" w:sz="0" w:space="0" w:color="auto"/>
                        <w:bottom w:val="none" w:sz="0" w:space="0" w:color="auto"/>
                        <w:right w:val="none" w:sz="0" w:space="0" w:color="auto"/>
                      </w:divBdr>
                      <w:divsChild>
                        <w:div w:id="537670133">
                          <w:marLeft w:val="3045"/>
                          <w:marRight w:val="300"/>
                          <w:marTop w:val="0"/>
                          <w:marBottom w:val="0"/>
                          <w:divBdr>
                            <w:top w:val="none" w:sz="0" w:space="0" w:color="auto"/>
                            <w:left w:val="none" w:sz="0" w:space="0" w:color="auto"/>
                            <w:bottom w:val="none" w:sz="0" w:space="0" w:color="auto"/>
                            <w:right w:val="none" w:sz="0" w:space="0" w:color="auto"/>
                          </w:divBdr>
                          <w:divsChild>
                            <w:div w:id="459299420">
                              <w:marLeft w:val="0"/>
                              <w:marRight w:val="0"/>
                              <w:marTop w:val="0"/>
                              <w:marBottom w:val="0"/>
                              <w:divBdr>
                                <w:top w:val="none" w:sz="0" w:space="0" w:color="auto"/>
                                <w:left w:val="none" w:sz="0" w:space="0" w:color="auto"/>
                                <w:bottom w:val="none" w:sz="0" w:space="0" w:color="auto"/>
                                <w:right w:val="none" w:sz="0" w:space="0" w:color="auto"/>
                              </w:divBdr>
                              <w:divsChild>
                                <w:div w:id="203110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1002075">
      <w:bodyDiv w:val="1"/>
      <w:marLeft w:val="0"/>
      <w:marRight w:val="0"/>
      <w:marTop w:val="0"/>
      <w:marBottom w:val="0"/>
      <w:divBdr>
        <w:top w:val="none" w:sz="0" w:space="0" w:color="auto"/>
        <w:left w:val="none" w:sz="0" w:space="0" w:color="auto"/>
        <w:bottom w:val="none" w:sz="0" w:space="0" w:color="auto"/>
        <w:right w:val="none" w:sz="0" w:space="0" w:color="auto"/>
      </w:divBdr>
      <w:divsChild>
        <w:div w:id="789710616">
          <w:marLeft w:val="0"/>
          <w:marRight w:val="0"/>
          <w:marTop w:val="0"/>
          <w:marBottom w:val="0"/>
          <w:divBdr>
            <w:top w:val="none" w:sz="0" w:space="0" w:color="auto"/>
            <w:left w:val="none" w:sz="0" w:space="0" w:color="auto"/>
            <w:bottom w:val="none" w:sz="0" w:space="0" w:color="auto"/>
            <w:right w:val="none" w:sz="0" w:space="0" w:color="auto"/>
          </w:divBdr>
          <w:divsChild>
            <w:div w:id="1773285791">
              <w:marLeft w:val="300"/>
              <w:marRight w:val="300"/>
              <w:marTop w:val="0"/>
              <w:marBottom w:val="0"/>
              <w:divBdr>
                <w:top w:val="none" w:sz="0" w:space="0" w:color="auto"/>
                <w:left w:val="none" w:sz="0" w:space="0" w:color="auto"/>
                <w:bottom w:val="none" w:sz="0" w:space="0" w:color="auto"/>
                <w:right w:val="none" w:sz="0" w:space="0" w:color="auto"/>
              </w:divBdr>
              <w:divsChild>
                <w:div w:id="2083599316">
                  <w:marLeft w:val="0"/>
                  <w:marRight w:val="0"/>
                  <w:marTop w:val="0"/>
                  <w:marBottom w:val="0"/>
                  <w:divBdr>
                    <w:top w:val="none" w:sz="0" w:space="0" w:color="auto"/>
                    <w:left w:val="none" w:sz="0" w:space="0" w:color="auto"/>
                    <w:bottom w:val="none" w:sz="0" w:space="0" w:color="auto"/>
                    <w:right w:val="none" w:sz="0" w:space="0" w:color="auto"/>
                  </w:divBdr>
                  <w:divsChild>
                    <w:div w:id="318197512">
                      <w:marLeft w:val="0"/>
                      <w:marRight w:val="0"/>
                      <w:marTop w:val="0"/>
                      <w:marBottom w:val="0"/>
                      <w:divBdr>
                        <w:top w:val="none" w:sz="0" w:space="0" w:color="auto"/>
                        <w:left w:val="none" w:sz="0" w:space="0" w:color="auto"/>
                        <w:bottom w:val="none" w:sz="0" w:space="0" w:color="auto"/>
                        <w:right w:val="none" w:sz="0" w:space="0" w:color="auto"/>
                      </w:divBdr>
                      <w:divsChild>
                        <w:div w:id="1821341681">
                          <w:marLeft w:val="3045"/>
                          <w:marRight w:val="300"/>
                          <w:marTop w:val="0"/>
                          <w:marBottom w:val="0"/>
                          <w:divBdr>
                            <w:top w:val="none" w:sz="0" w:space="0" w:color="auto"/>
                            <w:left w:val="none" w:sz="0" w:space="0" w:color="auto"/>
                            <w:bottom w:val="none" w:sz="0" w:space="0" w:color="auto"/>
                            <w:right w:val="none" w:sz="0" w:space="0" w:color="auto"/>
                          </w:divBdr>
                          <w:divsChild>
                            <w:div w:id="1562474457">
                              <w:marLeft w:val="0"/>
                              <w:marRight w:val="0"/>
                              <w:marTop w:val="0"/>
                              <w:marBottom w:val="0"/>
                              <w:divBdr>
                                <w:top w:val="none" w:sz="0" w:space="0" w:color="auto"/>
                                <w:left w:val="none" w:sz="0" w:space="0" w:color="auto"/>
                                <w:bottom w:val="none" w:sz="0" w:space="0" w:color="auto"/>
                                <w:right w:val="none" w:sz="0" w:space="0" w:color="auto"/>
                              </w:divBdr>
                              <w:divsChild>
                                <w:div w:id="29290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739262">
      <w:bodyDiv w:val="1"/>
      <w:marLeft w:val="0"/>
      <w:marRight w:val="0"/>
      <w:marTop w:val="0"/>
      <w:marBottom w:val="0"/>
      <w:divBdr>
        <w:top w:val="none" w:sz="0" w:space="0" w:color="auto"/>
        <w:left w:val="none" w:sz="0" w:space="0" w:color="auto"/>
        <w:bottom w:val="none" w:sz="0" w:space="0" w:color="auto"/>
        <w:right w:val="none" w:sz="0" w:space="0" w:color="auto"/>
      </w:divBdr>
      <w:divsChild>
        <w:div w:id="1106729473">
          <w:marLeft w:val="0"/>
          <w:marRight w:val="0"/>
          <w:marTop w:val="0"/>
          <w:marBottom w:val="0"/>
          <w:divBdr>
            <w:top w:val="none" w:sz="0" w:space="0" w:color="auto"/>
            <w:left w:val="none" w:sz="0" w:space="0" w:color="auto"/>
            <w:bottom w:val="none" w:sz="0" w:space="0" w:color="auto"/>
            <w:right w:val="none" w:sz="0" w:space="0" w:color="auto"/>
          </w:divBdr>
          <w:divsChild>
            <w:div w:id="1436561720">
              <w:marLeft w:val="0"/>
              <w:marRight w:val="0"/>
              <w:marTop w:val="0"/>
              <w:marBottom w:val="0"/>
              <w:divBdr>
                <w:top w:val="none" w:sz="0" w:space="0" w:color="auto"/>
                <w:left w:val="none" w:sz="0" w:space="0" w:color="auto"/>
                <w:bottom w:val="none" w:sz="0" w:space="0" w:color="auto"/>
                <w:right w:val="none" w:sz="0" w:space="0" w:color="auto"/>
              </w:divBdr>
              <w:divsChild>
                <w:div w:id="1813715518">
                  <w:marLeft w:val="0"/>
                  <w:marRight w:val="0"/>
                  <w:marTop w:val="100"/>
                  <w:marBottom w:val="100"/>
                  <w:divBdr>
                    <w:top w:val="none" w:sz="0" w:space="0" w:color="auto"/>
                    <w:left w:val="none" w:sz="0" w:space="0" w:color="auto"/>
                    <w:bottom w:val="none" w:sz="0" w:space="0" w:color="auto"/>
                    <w:right w:val="none" w:sz="0" w:space="0" w:color="auto"/>
                  </w:divBdr>
                  <w:divsChild>
                    <w:div w:id="187178366">
                      <w:marLeft w:val="0"/>
                      <w:marRight w:val="0"/>
                      <w:marTop w:val="0"/>
                      <w:marBottom w:val="0"/>
                      <w:divBdr>
                        <w:top w:val="none" w:sz="0" w:space="0" w:color="auto"/>
                        <w:left w:val="none" w:sz="0" w:space="0" w:color="auto"/>
                        <w:bottom w:val="none" w:sz="0" w:space="0" w:color="auto"/>
                        <w:right w:val="none" w:sz="0" w:space="0" w:color="auto"/>
                      </w:divBdr>
                      <w:divsChild>
                        <w:div w:id="636836994">
                          <w:marLeft w:val="0"/>
                          <w:marRight w:val="0"/>
                          <w:marTop w:val="0"/>
                          <w:marBottom w:val="0"/>
                          <w:divBdr>
                            <w:top w:val="none" w:sz="0" w:space="0" w:color="auto"/>
                            <w:left w:val="none" w:sz="0" w:space="0" w:color="auto"/>
                            <w:bottom w:val="none" w:sz="0" w:space="0" w:color="auto"/>
                            <w:right w:val="none" w:sz="0" w:space="0" w:color="auto"/>
                          </w:divBdr>
                          <w:divsChild>
                            <w:div w:id="2080666446">
                              <w:marLeft w:val="0"/>
                              <w:marRight w:val="0"/>
                              <w:marTop w:val="0"/>
                              <w:marBottom w:val="0"/>
                              <w:divBdr>
                                <w:top w:val="none" w:sz="0" w:space="0" w:color="auto"/>
                                <w:left w:val="none" w:sz="0" w:space="0" w:color="auto"/>
                                <w:bottom w:val="none" w:sz="0" w:space="0" w:color="auto"/>
                                <w:right w:val="none" w:sz="0" w:space="0" w:color="auto"/>
                              </w:divBdr>
                              <w:divsChild>
                                <w:div w:id="1220704011">
                                  <w:marLeft w:val="0"/>
                                  <w:marRight w:val="0"/>
                                  <w:marTop w:val="0"/>
                                  <w:marBottom w:val="0"/>
                                  <w:divBdr>
                                    <w:top w:val="none" w:sz="0" w:space="0" w:color="auto"/>
                                    <w:left w:val="none" w:sz="0" w:space="0" w:color="auto"/>
                                    <w:bottom w:val="none" w:sz="0" w:space="0" w:color="auto"/>
                                    <w:right w:val="none" w:sz="0" w:space="0" w:color="auto"/>
                                  </w:divBdr>
                                  <w:divsChild>
                                    <w:div w:id="1735348945">
                                      <w:marLeft w:val="0"/>
                                      <w:marRight w:val="0"/>
                                      <w:marTop w:val="0"/>
                                      <w:marBottom w:val="0"/>
                                      <w:divBdr>
                                        <w:top w:val="none" w:sz="0" w:space="0" w:color="auto"/>
                                        <w:left w:val="none" w:sz="0" w:space="0" w:color="auto"/>
                                        <w:bottom w:val="none" w:sz="0" w:space="0" w:color="auto"/>
                                        <w:right w:val="none" w:sz="0" w:space="0" w:color="auto"/>
                                      </w:divBdr>
                                      <w:divsChild>
                                        <w:div w:id="1713074190">
                                          <w:marLeft w:val="0"/>
                                          <w:marRight w:val="0"/>
                                          <w:marTop w:val="0"/>
                                          <w:marBottom w:val="0"/>
                                          <w:divBdr>
                                            <w:top w:val="none" w:sz="0" w:space="0" w:color="auto"/>
                                            <w:left w:val="none" w:sz="0" w:space="0" w:color="auto"/>
                                            <w:bottom w:val="none" w:sz="0" w:space="0" w:color="auto"/>
                                            <w:right w:val="none" w:sz="0" w:space="0" w:color="auto"/>
                                          </w:divBdr>
                                          <w:divsChild>
                                            <w:div w:id="18550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994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7C0E28E4D036841365EEEE2A5AA297EA6CB0F8E01CCD9B17004928A50BC2C388BC33BE2B994337t6uBF"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75576A-7F7E-48B5-A524-B888ECF70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6240</TotalTime>
  <Pages>59</Pages>
  <Words>18487</Words>
  <Characters>105376</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u53</dc:creator>
  <cp:lastModifiedBy>budget-3</cp:lastModifiedBy>
  <cp:revision>206</cp:revision>
  <cp:lastPrinted>2020-10-22T06:49:00Z</cp:lastPrinted>
  <dcterms:created xsi:type="dcterms:W3CDTF">2020-08-26T04:42:00Z</dcterms:created>
  <dcterms:modified xsi:type="dcterms:W3CDTF">2020-10-22T06:54:00Z</dcterms:modified>
</cp:coreProperties>
</file>